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934" w:type="dxa"/>
        <w:tblLayout w:type="fixed"/>
        <w:tblLook w:val="0000"/>
      </w:tblPr>
      <w:tblGrid>
        <w:gridCol w:w="3934"/>
      </w:tblGrid>
      <w:tr w:rsidR="009A31BF" w:rsidTr="00A60BA7">
        <w:trPr>
          <w:cantSplit/>
          <w:trHeight w:val="1533"/>
        </w:trPr>
        <w:tc>
          <w:tcPr>
            <w:tcW w:w="3934" w:type="dxa"/>
          </w:tcPr>
          <w:p w:rsidR="009A31BF" w:rsidRDefault="009D7DF8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  <w:bookmarkStart w:id="0" w:name="Head1"/>
            <w:r>
              <w:rPr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Default="009A31BF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</w:p>
        </w:tc>
      </w:tr>
      <w:tr w:rsidR="009A31BF" w:rsidTr="00A60BA7">
        <w:trPr>
          <w:cantSplit/>
          <w:trHeight w:val="698"/>
        </w:trPr>
        <w:tc>
          <w:tcPr>
            <w:tcW w:w="3934" w:type="dxa"/>
          </w:tcPr>
          <w:p w:rsidR="009A31BF" w:rsidRPr="008A5A84" w:rsidRDefault="009A31BF">
            <w:pPr>
              <w:pStyle w:val="Heading1"/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R E P U B L I K A   H R V A T S K A</w:t>
            </w:r>
          </w:p>
          <w:p w:rsidR="009A31BF" w:rsidRPr="008A5A84" w:rsidRDefault="009A31BF">
            <w:pPr>
              <w:pStyle w:val="BodyText"/>
              <w:framePr w:wrap="around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PRIMORSKO – GORANSKA ŽUPANIJA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OPĆINA PUNAT</w:t>
            </w:r>
          </w:p>
        </w:tc>
      </w:tr>
      <w:tr w:rsidR="009A31BF" w:rsidTr="00A60BA7">
        <w:trPr>
          <w:cantSplit/>
          <w:trHeight w:val="485"/>
        </w:trPr>
        <w:tc>
          <w:tcPr>
            <w:tcW w:w="3934" w:type="dxa"/>
          </w:tcPr>
          <w:p w:rsidR="009A31BF" w:rsidRPr="005049CA" w:rsidRDefault="00AF5046">
            <w:pPr>
              <w:pStyle w:val="Heading1"/>
              <w:framePr w:w="3475" w:h="2336" w:hSpace="180" w:wrap="around" w:vAnchor="text" w:hAnchor="page" w:x="1067" w:y="6"/>
              <w:jc w:val="center"/>
              <w:rPr>
                <w:b/>
                <w:bCs/>
                <w:sz w:val="20"/>
                <w:szCs w:val="20"/>
              </w:rPr>
            </w:pPr>
            <w:r w:rsidRPr="005049CA">
              <w:rPr>
                <w:b/>
                <w:sz w:val="22"/>
              </w:rPr>
              <w:t>OPĆINSKI NAČELNIK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rPr>
                <w:sz w:val="20"/>
                <w:szCs w:val="20"/>
              </w:rPr>
            </w:pP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880F49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KLASA: </w:t>
            </w:r>
            <w:r w:rsidR="00AD76B9">
              <w:rPr>
                <w:sz w:val="22"/>
              </w:rPr>
              <w:t>342-01/1</w:t>
            </w:r>
            <w:r w:rsidR="00880F49">
              <w:rPr>
                <w:sz w:val="22"/>
              </w:rPr>
              <w:t>7</w:t>
            </w:r>
            <w:r w:rsidR="00AD76B9">
              <w:rPr>
                <w:sz w:val="22"/>
              </w:rPr>
              <w:t>-01/02</w:t>
            </w: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880F49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URBROJ: </w:t>
            </w:r>
            <w:r w:rsidR="00AD76B9">
              <w:rPr>
                <w:sz w:val="22"/>
              </w:rPr>
              <w:t>2142-02-03/</w:t>
            </w:r>
            <w:r w:rsidR="00880F49">
              <w:rPr>
                <w:sz w:val="22"/>
              </w:rPr>
              <w:t>6</w:t>
            </w:r>
            <w:r w:rsidR="00AD76B9">
              <w:rPr>
                <w:sz w:val="22"/>
              </w:rPr>
              <w:t>-1</w:t>
            </w:r>
            <w:r w:rsidR="00880F49">
              <w:rPr>
                <w:sz w:val="22"/>
              </w:rPr>
              <w:t>7</w:t>
            </w:r>
            <w:r w:rsidR="00AD76B9">
              <w:rPr>
                <w:sz w:val="22"/>
              </w:rPr>
              <w:t>-</w:t>
            </w:r>
            <w:r w:rsidR="00880F49">
              <w:rPr>
                <w:sz w:val="22"/>
              </w:rPr>
              <w:t>2</w:t>
            </w:r>
          </w:p>
        </w:tc>
      </w:tr>
      <w:tr w:rsidR="009A31BF" w:rsidTr="00A60BA7">
        <w:trPr>
          <w:cantSplit/>
          <w:trHeight w:val="501"/>
        </w:trPr>
        <w:tc>
          <w:tcPr>
            <w:tcW w:w="3934" w:type="dxa"/>
          </w:tcPr>
          <w:p w:rsidR="009A31BF" w:rsidRDefault="009A31BF" w:rsidP="00880F49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Punat, </w:t>
            </w:r>
            <w:r w:rsidR="00AD76B9">
              <w:rPr>
                <w:sz w:val="22"/>
              </w:rPr>
              <w:t>0</w:t>
            </w:r>
            <w:r w:rsidR="00880F49">
              <w:rPr>
                <w:sz w:val="22"/>
              </w:rPr>
              <w:t>7</w:t>
            </w:r>
            <w:r w:rsidR="00AD76B9">
              <w:rPr>
                <w:sz w:val="22"/>
              </w:rPr>
              <w:t>. studenog 201</w:t>
            </w:r>
            <w:r w:rsidR="00880F49">
              <w:rPr>
                <w:sz w:val="22"/>
              </w:rPr>
              <w:t>7</w:t>
            </w:r>
            <w:r w:rsidR="006F4089">
              <w:rPr>
                <w:sz w:val="22"/>
              </w:rPr>
              <w:t>.</w:t>
            </w:r>
            <w:r w:rsidR="00A60BA7">
              <w:rPr>
                <w:sz w:val="22"/>
              </w:rPr>
              <w:t xml:space="preserve"> godine</w:t>
            </w:r>
          </w:p>
        </w:tc>
      </w:tr>
      <w:bookmarkEnd w:id="0"/>
    </w:tbl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tabs>
          <w:tab w:val="left" w:pos="5541"/>
        </w:tabs>
        <w:rPr>
          <w:sz w:val="22"/>
        </w:rPr>
      </w:pPr>
    </w:p>
    <w:p w:rsidR="009A31BF" w:rsidRDefault="009A31BF">
      <w:pPr>
        <w:tabs>
          <w:tab w:val="left" w:pos="5541"/>
        </w:tabs>
        <w:rPr>
          <w:sz w:val="22"/>
        </w:rPr>
      </w:pPr>
    </w:p>
    <w:p w:rsidR="006F4089" w:rsidRDefault="006F4089" w:rsidP="006F4089">
      <w:pPr>
        <w:jc w:val="both"/>
      </w:pPr>
      <w:r>
        <w:tab/>
        <w:t>Na temelju članka 5. Uredbe o postupku davanja koncesijskog odobrenja na pomorskom dobru („Narodne novine“, broj 36/04, 63/08, 133/13 i 63/14) i čl. 51. Statuta Općine Punat („Službene novine PGŽ“, broj 25/09, 35/09, 13/13 i 19/13-pročišćeni tekst) donosim</w:t>
      </w:r>
    </w:p>
    <w:p w:rsidR="006F4089" w:rsidRDefault="006F4089" w:rsidP="006F4089"/>
    <w:p w:rsidR="006F4089" w:rsidRDefault="006F4089" w:rsidP="006F40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 UPRAVLJANJA POMORSKIM DOBROM NA</w:t>
      </w:r>
    </w:p>
    <w:p w:rsidR="006F4089" w:rsidRDefault="006F4089" w:rsidP="006F4089">
      <w:pPr>
        <w:pStyle w:val="Heading2"/>
        <w:rPr>
          <w:rFonts w:eastAsiaTheme="minorEastAsia"/>
          <w:szCs w:val="28"/>
        </w:rPr>
      </w:pPr>
      <w:r>
        <w:rPr>
          <w:rFonts w:eastAsiaTheme="minorEastAsia"/>
        </w:rPr>
        <w:t>PODRUČJU OPĆINE PUNAT ZA 201</w:t>
      </w:r>
      <w:r w:rsidR="00904AC5">
        <w:rPr>
          <w:rFonts w:eastAsiaTheme="minorEastAsia"/>
        </w:rPr>
        <w:t>8</w:t>
      </w:r>
      <w:r>
        <w:rPr>
          <w:rFonts w:eastAsiaTheme="minorEastAsia"/>
        </w:rPr>
        <w:t>. GODINU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pStyle w:val="Heading3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OPĆE ODREDBE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jc w:val="center"/>
        <w:rPr>
          <w:b/>
          <w:bCs/>
        </w:rPr>
      </w:pPr>
      <w:r>
        <w:rPr>
          <w:b/>
          <w:bCs/>
        </w:rPr>
        <w:t>Članak 1.</w:t>
      </w:r>
    </w:p>
    <w:p w:rsidR="006F4089" w:rsidRPr="00D719DC" w:rsidRDefault="006F4089" w:rsidP="00EC701D">
      <w:pPr>
        <w:jc w:val="both"/>
      </w:pPr>
      <w:r w:rsidRPr="00D719DC">
        <w:tab/>
        <w:t>Redovnim upravljanjem pomorskim dobrom smatra se briga o zaštiti i održavanju pomorskog dobra u općoj uporabi.</w:t>
      </w:r>
    </w:p>
    <w:p w:rsidR="006F4089" w:rsidRPr="00D719DC" w:rsidRDefault="006F4089" w:rsidP="00EC701D">
      <w:pPr>
        <w:jc w:val="both"/>
      </w:pPr>
      <w:r w:rsidRPr="00D719DC">
        <w:tab/>
        <w:t>O redovnom upravljanju pomorskim dobrom u općoj uporabi na području općine Punat, brigu vodi Općina Punat, putem godišnjeg Plana upravljanja pomorskim dobrom (u daljnjem tekstu: Plan).</w:t>
      </w:r>
    </w:p>
    <w:p w:rsidR="006F4089" w:rsidRPr="00D719DC" w:rsidRDefault="006F4089" w:rsidP="00EC701D">
      <w:pPr>
        <w:jc w:val="both"/>
      </w:pPr>
      <w:r w:rsidRPr="00D719DC">
        <w:tab/>
        <w:t>Općina Punat upravlja pomorskim dobrom u skladu sa Zakonom o pomorskom dobru i morskim lukama („Narodne novine“, broj 158/03, 100/04, 141/06</w:t>
      </w:r>
      <w:r w:rsidR="00EC701D">
        <w:t>,</w:t>
      </w:r>
      <w:r w:rsidRPr="00D719DC">
        <w:t xml:space="preserve"> 38/09</w:t>
      </w:r>
      <w:r w:rsidR="00EC701D">
        <w:t xml:space="preserve">, </w:t>
      </w:r>
      <w:r w:rsidR="00EC701D" w:rsidRPr="00EC701D">
        <w:rPr>
          <w:lang w:eastAsia="en-US"/>
        </w:rPr>
        <w:t>123/11 i 56/16</w:t>
      </w:r>
      <w:r w:rsidRPr="00D719DC">
        <w:t>), Uredbom o postupku davanja koncesijskih odobrenja na pomorskom dobru („Narodne novine“, broj 36/04, 63/08, 133/133 i 63/14) i ovim Planom na način da: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obavljanje određene djelatnosti na morskoj obali, o zaštiti i održavanju pomorskog dobra brine se ovlaštenik koncesije, odnosno korisnik koncesijskog odobrenja.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Punat.</w:t>
      </w:r>
    </w:p>
    <w:p w:rsidR="006F4089" w:rsidRPr="00D719DC" w:rsidRDefault="006F4089" w:rsidP="006F4089"/>
    <w:p w:rsidR="006F4089" w:rsidRPr="00D719DC" w:rsidRDefault="006F4089" w:rsidP="006F4089">
      <w:pPr>
        <w:jc w:val="center"/>
        <w:rPr>
          <w:b/>
        </w:rPr>
      </w:pPr>
      <w:r w:rsidRPr="00D719DC">
        <w:rPr>
          <w:b/>
        </w:rPr>
        <w:t>Članak 2.</w:t>
      </w:r>
    </w:p>
    <w:p w:rsidR="006F4089" w:rsidRPr="00D719DC" w:rsidRDefault="006F4089" w:rsidP="006F4089">
      <w:pPr>
        <w:jc w:val="both"/>
      </w:pPr>
      <w:r w:rsidRPr="00D719DC">
        <w:tab/>
        <w:t>Komunalni redar Općine Punat vrši nadzor nad korištenjem pomorskog dobra.</w:t>
      </w:r>
    </w:p>
    <w:p w:rsidR="006F4089" w:rsidRPr="00D719DC" w:rsidRDefault="006F4089" w:rsidP="006F4089">
      <w:pPr>
        <w:jc w:val="both"/>
      </w:pPr>
      <w:r w:rsidRPr="00D719DC">
        <w:tab/>
        <w:t>Ukoliko komunalni redar utvrdi da se korištenje pomorskog dobra ne vrši na način propisan zakonom, odnosno da je u suprotnosti s koncesijskim odobrenjem izdatim od Vijeća za davanje koncesijskih odobrenja na pomorskom dobru Općine Punat o tome će izvjestiti Lučku ispostavu Punat, druga nadležna tijela i Vijeće za davanje koncesijskog odobrenja Općine Punat.</w:t>
      </w:r>
    </w:p>
    <w:p w:rsidR="006F4089" w:rsidRPr="00D719DC" w:rsidRDefault="006F4089" w:rsidP="006F4089">
      <w:pPr>
        <w:jc w:val="both"/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3.</w:t>
      </w:r>
    </w:p>
    <w:p w:rsidR="006F4089" w:rsidRPr="00D719DC" w:rsidRDefault="006F4089" w:rsidP="006F4089">
      <w:r w:rsidRPr="00D719DC">
        <w:tab/>
        <w:t>Ovim se Planom utvrđuje slijedeće: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popis djelatnosti iz Jedinstvenog popisa djelatnosti na pomorskom dobru koje se mogu obavljati na području općine Punat i mikrolokacije za obavljanje istih;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sredstva za redovno upravljanje pomorskim dobrom i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plan redovnog upravljanja pomorskim dobrom u 201</w:t>
      </w:r>
      <w:r w:rsidR="00000078">
        <w:t>8</w:t>
      </w:r>
      <w:r w:rsidRPr="00D719DC">
        <w:t>. godini na području općine Punat.</w:t>
      </w:r>
    </w:p>
    <w:p w:rsidR="006F4089" w:rsidRPr="00D719DC" w:rsidRDefault="006F4089" w:rsidP="006F4089"/>
    <w:p w:rsidR="006F4089" w:rsidRPr="00D719DC" w:rsidRDefault="006F4089" w:rsidP="006F4089"/>
    <w:p w:rsidR="006F4089" w:rsidRPr="006C6CD5" w:rsidRDefault="006F4089" w:rsidP="006F4089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left"/>
        <w:rPr>
          <w:b/>
          <w:sz w:val="24"/>
        </w:rPr>
      </w:pPr>
      <w:r w:rsidRPr="006C6CD5">
        <w:rPr>
          <w:b/>
          <w:sz w:val="24"/>
        </w:rPr>
        <w:t>POPIS DJELATNOSTI NA POMORSKOM DOBRU I MIKROLOKACIJE ZA OBAVLJANJE DJELATNOSTI</w:t>
      </w:r>
    </w:p>
    <w:p w:rsidR="006F4089" w:rsidRPr="00D719DC" w:rsidRDefault="006F4089" w:rsidP="006F4089">
      <w:pPr>
        <w:rPr>
          <w:b/>
          <w:bCs/>
        </w:rPr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4.</w:t>
      </w:r>
    </w:p>
    <w:p w:rsidR="006F4089" w:rsidRDefault="006F4089" w:rsidP="006F4089">
      <w:pPr>
        <w:jc w:val="both"/>
      </w:pPr>
      <w:r w:rsidRPr="00D719DC">
        <w:tab/>
        <w:t>Na području općine Punat, mogu se obavljati djelatnosti na pomorskom dobru na mikrolokacijama kako slijedi:</w:t>
      </w:r>
    </w:p>
    <w:p w:rsidR="006C2B8D" w:rsidRDefault="006C2B8D" w:rsidP="006F4089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7"/>
        <w:gridCol w:w="1589"/>
        <w:gridCol w:w="1214"/>
        <w:gridCol w:w="1634"/>
        <w:gridCol w:w="1654"/>
        <w:gridCol w:w="1790"/>
        <w:gridCol w:w="1241"/>
      </w:tblGrid>
      <w:tr w:rsidR="00DA493B" w:rsidTr="00AC4DCE">
        <w:tc>
          <w:tcPr>
            <w:tcW w:w="767" w:type="dxa"/>
            <w:gridSpan w:val="2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R.br.</w:t>
            </w:r>
          </w:p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ML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Naziv ML</w:t>
            </w:r>
          </w:p>
        </w:tc>
        <w:tc>
          <w:tcPr>
            <w:tcW w:w="121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k.č./k.o.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Djelatnost</w:t>
            </w:r>
          </w:p>
        </w:tc>
        <w:tc>
          <w:tcPr>
            <w:tcW w:w="165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Sredstvo</w:t>
            </w:r>
          </w:p>
        </w:tc>
        <w:tc>
          <w:tcPr>
            <w:tcW w:w="1790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Količina (broj)/Površina (m2)</w:t>
            </w:r>
          </w:p>
        </w:tc>
        <w:tc>
          <w:tcPr>
            <w:tcW w:w="1241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Iznos</w:t>
            </w:r>
          </w:p>
        </w:tc>
      </w:tr>
      <w:tr w:rsidR="00DA493B" w:rsidTr="00AC4DCE">
        <w:trPr>
          <w:trHeight w:val="87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70DBB" w:rsidRPr="00CC19F7" w:rsidRDefault="00E70DBB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589" w:type="dxa"/>
            <w:vMerge w:val="restart"/>
          </w:tcPr>
          <w:p w:rsidR="00E70DBB" w:rsidRPr="005B2B47" w:rsidRDefault="00E70DBB" w:rsidP="00DA493B">
            <w:pPr>
              <w:jc w:val="both"/>
              <w:rPr>
                <w:bCs/>
                <w:sz w:val="22"/>
                <w:szCs w:val="22"/>
              </w:rPr>
            </w:pPr>
            <w:r w:rsidRPr="005B2B47">
              <w:rPr>
                <w:bCs/>
                <w:sz w:val="22"/>
                <w:szCs w:val="22"/>
              </w:rPr>
              <w:t>Područje kupališta – plaža u Puntu, od slastičarnice "Oaza" do Starog kupališta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9100/1 k.o. Punat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E70DBB" w:rsidRPr="005B2B47" w:rsidRDefault="00E70DBB" w:rsidP="00DA493B">
            <w:pPr>
              <w:pBdr>
                <w:between w:val="single" w:sz="4" w:space="1" w:color="auto"/>
              </w:pBd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iznajmljivanje sredstava</w:t>
            </w:r>
            <w:r w:rsidRPr="005B2B47">
              <w:rPr>
                <w:sz w:val="22"/>
                <w:szCs w:val="22"/>
              </w:rPr>
              <w:br/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23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70DBB" w:rsidRPr="005B2B47" w:rsidRDefault="00E70DBB" w:rsidP="00DA493B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komercijalno-rekreacijski sadržaji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ležaljke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suncobrani</w:t>
            </w:r>
          </w:p>
        </w:tc>
        <w:tc>
          <w:tcPr>
            <w:tcW w:w="1790" w:type="dxa"/>
          </w:tcPr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</w:t>
            </w:r>
            <w:r w:rsidR="00E70DBB" w:rsidRPr="005B2B47">
              <w:rPr>
                <w:sz w:val="22"/>
                <w:szCs w:val="22"/>
              </w:rPr>
              <w:t>0 kom</w:t>
            </w:r>
          </w:p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 xml:space="preserve">  5</w:t>
            </w:r>
            <w:r w:rsidR="00E70DBB" w:rsidRPr="005B2B47">
              <w:rPr>
                <w:sz w:val="22"/>
                <w:szCs w:val="22"/>
              </w:rPr>
              <w:t xml:space="preserve"> kom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E70DBB" w:rsidRPr="005B2B47" w:rsidRDefault="00F52F9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40</w:t>
            </w:r>
            <w:r w:rsidR="00BC5F05" w:rsidRPr="005B2B47">
              <w:rPr>
                <w:sz w:val="22"/>
                <w:szCs w:val="22"/>
              </w:rPr>
              <w:t>,00</w:t>
            </w:r>
            <w:r w:rsidRPr="005B2B47">
              <w:rPr>
                <w:sz w:val="22"/>
                <w:szCs w:val="22"/>
              </w:rPr>
              <w:t xml:space="preserve"> kn/kom</w:t>
            </w:r>
          </w:p>
        </w:tc>
      </w:tr>
      <w:tr w:rsidR="00DA493B" w:rsidTr="00AC4DCE">
        <w:trPr>
          <w:trHeight w:val="69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70DBB" w:rsidRPr="005B2B47" w:rsidRDefault="00E70DBB" w:rsidP="00DA493B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ugostiteljstvo i trgovina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3E4DCA" w:rsidTr="00C57F4C">
        <w:trPr>
          <w:trHeight w:val="209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561142" w:rsidRDefault="00561142" w:rsidP="00CC19F7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C19F7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F52F99" w:rsidRPr="00CC19F7" w:rsidRDefault="00F52F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1589" w:type="dxa"/>
            <w:vMerge w:val="restart"/>
          </w:tcPr>
          <w:p w:rsidR="00F52F99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</w:t>
            </w:r>
            <w:r w:rsidR="00F52F99" w:rsidRPr="00CB02DC">
              <w:rPr>
                <w:sz w:val="22"/>
                <w:szCs w:val="22"/>
              </w:rPr>
              <w:t>Staro kupalište</w:t>
            </w:r>
          </w:p>
        </w:tc>
        <w:tc>
          <w:tcPr>
            <w:tcW w:w="1214" w:type="dxa"/>
            <w:vMerge w:val="restart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9100/2 k.o. Punat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</w:t>
            </w:r>
            <w:r w:rsidR="00945770" w:rsidRPr="00CB02DC">
              <w:rPr>
                <w:sz w:val="22"/>
                <w:szCs w:val="22"/>
              </w:rPr>
              <w:t>v</w:t>
            </w:r>
            <w:r w:rsidRPr="00CB02DC">
              <w:rPr>
                <w:sz w:val="22"/>
                <w:szCs w:val="22"/>
              </w:rPr>
              <w:t>o i trgovina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pripadajuća terasa ugostiteljskog objekta</w:t>
            </w:r>
          </w:p>
        </w:tc>
        <w:tc>
          <w:tcPr>
            <w:tcW w:w="1790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86,16 m2</w:t>
            </w:r>
          </w:p>
        </w:tc>
        <w:tc>
          <w:tcPr>
            <w:tcW w:w="1241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600</w:t>
            </w:r>
            <w:r w:rsidR="00BC5F05" w:rsidRPr="00CB02DC">
              <w:rPr>
                <w:sz w:val="22"/>
                <w:szCs w:val="22"/>
              </w:rPr>
              <w:t>,00</w:t>
            </w:r>
            <w:r w:rsidRPr="00CB02DC">
              <w:rPr>
                <w:sz w:val="22"/>
                <w:szCs w:val="22"/>
              </w:rPr>
              <w:t xml:space="preserve"> kn/m2</w:t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ležaljki</w:t>
            </w:r>
          </w:p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16 suncobrana</w:t>
            </w:r>
          </w:p>
        </w:tc>
        <w:tc>
          <w:tcPr>
            <w:tcW w:w="1241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136449" w:rsidTr="00C57F4C">
        <w:trPr>
          <w:trHeight w:val="22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136449" w:rsidP="00242300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88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t>3.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136449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Uz Šetalište Ivana Brusića</w:t>
            </w:r>
          </w:p>
        </w:tc>
        <w:tc>
          <w:tcPr>
            <w:tcW w:w="1634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 suncobrana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F41E1F" w:rsidTr="00C57F4C">
        <w:trPr>
          <w:trHeight w:val="2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A0732C" w:rsidP="00CC19F7">
            <w:pPr>
              <w:jc w:val="center"/>
            </w:pPr>
            <w:r>
              <w:t xml:space="preserve"> </w:t>
            </w:r>
            <w:r w:rsidR="00F41E1F">
              <w:rPr>
                <w:noProof/>
                <w:lang w:val="en-US" w:eastAsia="en-US"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AC4DCE">
        <w:tc>
          <w:tcPr>
            <w:tcW w:w="760" w:type="dxa"/>
            <w:tcBorders>
              <w:right w:val="nil"/>
            </w:tcBorders>
            <w:shd w:val="clear" w:color="auto" w:fill="DBE5F1" w:themeFill="accent1" w:themeFillTint="33"/>
          </w:tcPr>
          <w:p w:rsidR="00EF7F23" w:rsidRPr="00CC19F7" w:rsidRDefault="00EF7F23" w:rsidP="00DA493B">
            <w:pPr>
              <w:tabs>
                <w:tab w:val="left" w:pos="8235"/>
              </w:tabs>
              <w:jc w:val="both"/>
              <w:rPr>
                <w:b/>
              </w:rPr>
            </w:pPr>
            <w:r w:rsidRPr="00CC19F7">
              <w:rPr>
                <w:b/>
              </w:rPr>
              <w:lastRenderedPageBreak/>
              <w:t>4.</w:t>
            </w: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rPr>
                <w:b/>
                <w:iCs/>
              </w:rPr>
            </w:pPr>
          </w:p>
          <w:p w:rsidR="00EF7F23" w:rsidRDefault="00EF7F23" w:rsidP="00DA493B">
            <w:pPr>
              <w:jc w:val="both"/>
            </w:pPr>
          </w:p>
        </w:tc>
        <w:tc>
          <w:tcPr>
            <w:tcW w:w="9129" w:type="dxa"/>
            <w:gridSpan w:val="7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CB02DC">
              <w:rPr>
                <w:b/>
                <w:sz w:val="22"/>
                <w:szCs w:val="22"/>
              </w:rPr>
              <w:t xml:space="preserve"> </w:t>
            </w:r>
          </w:p>
          <w:p w:rsidR="00EF7F23" w:rsidRPr="00CB02DC" w:rsidRDefault="00EF7F23" w:rsidP="00E47678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se dijeli se na ML kako slijedi:</w:t>
            </w:r>
          </w:p>
          <w:p w:rsidR="00E47678" w:rsidRPr="00CB02DC" w:rsidRDefault="00E47678" w:rsidP="00E47678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</w:p>
        </w:tc>
      </w:tr>
      <w:tr w:rsidR="003C666E" w:rsidTr="00C57F4C">
        <w:tc>
          <w:tcPr>
            <w:tcW w:w="9889" w:type="dxa"/>
            <w:gridSpan w:val="8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C666E" w:rsidRPr="00DA493B" w:rsidRDefault="003C666E" w:rsidP="003C666E">
            <w:pPr>
              <w:tabs>
                <w:tab w:val="left" w:pos="82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t>4.1.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kanu/kajak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SUP</w:t>
            </w:r>
          </w:p>
        </w:tc>
        <w:tc>
          <w:tcPr>
            <w:tcW w:w="1790" w:type="dxa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 kom</w:t>
            </w:r>
            <w:r w:rsidR="006A2D7E" w:rsidRPr="00CB02DC">
              <w:rPr>
                <w:sz w:val="22"/>
                <w:szCs w:val="22"/>
              </w:rPr>
              <w:t xml:space="preserve"> kajak/kanu</w:t>
            </w:r>
          </w:p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  <w:r w:rsidR="006A2D7E" w:rsidRPr="00CB02DC">
              <w:rPr>
                <w:sz w:val="22"/>
                <w:szCs w:val="22"/>
              </w:rPr>
              <w:t xml:space="preserve"> SUP</w:t>
            </w:r>
          </w:p>
        </w:tc>
        <w:tc>
          <w:tcPr>
            <w:tcW w:w="1241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ležaljke 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suncobani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80 ležaljki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suncobrana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morski dio mikrolokacije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aquapark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8.000,00 kn paušal</w:t>
            </w:r>
          </w:p>
        </w:tc>
      </w:tr>
      <w:tr w:rsidR="00E36D9B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 w:rsidRPr="00E36D9B">
              <w:rPr>
                <w:noProof/>
                <w:lang w:val="en-US" w:eastAsia="en-US"/>
              </w:rPr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4.2.</w:t>
            </w:r>
          </w:p>
        </w:tc>
        <w:tc>
          <w:tcPr>
            <w:tcW w:w="1589" w:type="dxa"/>
          </w:tcPr>
          <w:p w:rsidR="006A2D7E" w:rsidRPr="00CB02DC" w:rsidRDefault="006A2D7E" w:rsidP="00DA493B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Mikrolokacija se dijeli na dva dijela:</w:t>
            </w:r>
          </w:p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 dio zelene površine iznad druge uvale južno od rta Pod stražicu</w:t>
            </w:r>
          </w:p>
          <w:p w:rsidR="006A2D7E" w:rsidRPr="00CB02DC" w:rsidRDefault="006A2D7E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40 ležaljki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suncobrana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b)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ležaljki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suncobrana</w:t>
            </w:r>
          </w:p>
        </w:tc>
        <w:tc>
          <w:tcPr>
            <w:tcW w:w="1241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9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pedaline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vodeni bicikl</w:t>
            </w:r>
          </w:p>
        </w:tc>
        <w:tc>
          <w:tcPr>
            <w:tcW w:w="1790" w:type="dxa"/>
          </w:tcPr>
          <w:p w:rsidR="006A2D7E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 kom pedalina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 vodeni bicikl</w:t>
            </w:r>
          </w:p>
        </w:tc>
        <w:tc>
          <w:tcPr>
            <w:tcW w:w="1241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260062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4.4.</w:t>
            </w:r>
          </w:p>
        </w:tc>
        <w:tc>
          <w:tcPr>
            <w:tcW w:w="1589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*Treći nasip (pero) južno od rta Pod stražicu</w:t>
            </w:r>
          </w:p>
        </w:tc>
        <w:tc>
          <w:tcPr>
            <w:tcW w:w="121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4230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zabavni sadržaj </w:t>
            </w:r>
          </w:p>
        </w:tc>
        <w:tc>
          <w:tcPr>
            <w:tcW w:w="1790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42300" w:rsidP="0024230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kacige za podvodnu šetnju</w:t>
            </w:r>
          </w:p>
        </w:tc>
        <w:tc>
          <w:tcPr>
            <w:tcW w:w="1241" w:type="dxa"/>
          </w:tcPr>
          <w:p w:rsidR="006A2D7E" w:rsidRPr="00CB02DC" w:rsidRDefault="00260062" w:rsidP="004C1607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>.000,00 kn – paušal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4230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1.500,00 kn/kom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0821E1" w:rsidP="000821E1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5E236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4.5.</w:t>
            </w:r>
          </w:p>
        </w:tc>
        <w:tc>
          <w:tcPr>
            <w:tcW w:w="1589" w:type="dxa"/>
          </w:tcPr>
          <w:p w:rsidR="006A2D7E" w:rsidRPr="00CB02DC" w:rsidRDefault="005E236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EA3E9D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 ležaljki</w:t>
            </w:r>
          </w:p>
          <w:p w:rsidR="00EA3E9D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15 suncobrana</w:t>
            </w:r>
          </w:p>
        </w:tc>
        <w:tc>
          <w:tcPr>
            <w:tcW w:w="1241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87708A" w:rsidP="000821E1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4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C1607" w:rsidRPr="00CC19F7" w:rsidRDefault="004C160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4.6.</w:t>
            </w:r>
          </w:p>
        </w:tc>
        <w:tc>
          <w:tcPr>
            <w:tcW w:w="1589" w:type="dxa"/>
            <w:vMerge w:val="restart"/>
          </w:tcPr>
          <w:p w:rsidR="004C1607" w:rsidRPr="00CB02DC" w:rsidRDefault="004C1607" w:rsidP="00287CCB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*Rt Punta de bij</w:t>
            </w:r>
            <w:r w:rsidR="0087708A" w:rsidRPr="00CB02DC">
              <w:rPr>
                <w:sz w:val="22"/>
                <w:szCs w:val="22"/>
              </w:rPr>
              <w:t xml:space="preserve"> – dijeli se na </w:t>
            </w:r>
            <w:r w:rsidR="00287CCB">
              <w:rPr>
                <w:sz w:val="22"/>
                <w:szCs w:val="22"/>
              </w:rPr>
              <w:t>tri</w:t>
            </w:r>
            <w:r w:rsidR="0087708A" w:rsidRPr="00CB02DC">
              <w:rPr>
                <w:sz w:val="22"/>
                <w:szCs w:val="22"/>
              </w:rPr>
              <w:t xml:space="preserve"> mikrolokacije a)</w:t>
            </w:r>
            <w:r w:rsidR="00287CCB">
              <w:rPr>
                <w:sz w:val="22"/>
                <w:szCs w:val="22"/>
              </w:rPr>
              <w:t>,</w:t>
            </w:r>
            <w:r w:rsidR="0087708A" w:rsidRPr="00CB02DC">
              <w:rPr>
                <w:sz w:val="22"/>
                <w:szCs w:val="22"/>
              </w:rPr>
              <w:t xml:space="preserve"> b)</w:t>
            </w:r>
            <w:r w:rsidR="00287CCB">
              <w:rPr>
                <w:sz w:val="22"/>
                <w:szCs w:val="22"/>
              </w:rPr>
              <w:t xml:space="preserve"> i c)</w:t>
            </w:r>
            <w:r w:rsidR="00310517">
              <w:rPr>
                <w:sz w:val="22"/>
                <w:szCs w:val="22"/>
              </w:rPr>
              <w:t xml:space="preserve"> – pristupni koridor za sve tri mikrolokacije prikazan je na fotografiji crvenom iscrtanom linijom i predstavlja prostor slobodan od st</w:t>
            </w:r>
            <w:r w:rsidR="001342CF">
              <w:rPr>
                <w:sz w:val="22"/>
                <w:szCs w:val="22"/>
              </w:rPr>
              <w:t>vari i naprava</w:t>
            </w:r>
          </w:p>
        </w:tc>
        <w:tc>
          <w:tcPr>
            <w:tcW w:w="1214" w:type="dxa"/>
            <w:vMerge w:val="restart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C1607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  <w:r w:rsidR="004C1607" w:rsidRPr="00CB02DC">
              <w:rPr>
                <w:sz w:val="22"/>
                <w:szCs w:val="22"/>
              </w:rPr>
              <w:t>ugostiteljstvo i trgovina</w:t>
            </w:r>
          </w:p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iznajmljivanje sredstava</w:t>
            </w: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C1607" w:rsidRPr="00CB02DC" w:rsidRDefault="004C1607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4C1607" w:rsidRDefault="00287CCB" w:rsidP="004C16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sredstvo za vuču</w:t>
            </w:r>
          </w:p>
          <w:p w:rsidR="00287CCB" w:rsidRDefault="00287CCB" w:rsidP="004C16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brodica na motorni pogon</w:t>
            </w:r>
          </w:p>
          <w:p w:rsidR="00287CCB" w:rsidRDefault="00287CCB" w:rsidP="004C1607">
            <w:pPr>
              <w:rPr>
                <w:sz w:val="22"/>
                <w:szCs w:val="22"/>
              </w:rPr>
            </w:pPr>
          </w:p>
          <w:p w:rsidR="00287CCB" w:rsidRDefault="00287CCB" w:rsidP="004C16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skuter (Jet Ski)</w:t>
            </w:r>
          </w:p>
          <w:p w:rsidR="00287CCB" w:rsidRDefault="00287CCB" w:rsidP="004C1607">
            <w:pPr>
              <w:rPr>
                <w:sz w:val="22"/>
                <w:szCs w:val="22"/>
              </w:rPr>
            </w:pPr>
          </w:p>
          <w:p w:rsidR="00287CCB" w:rsidRPr="00CB02DC" w:rsidRDefault="00287CCB" w:rsidP="004C16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</w:t>
            </w:r>
          </w:p>
        </w:tc>
        <w:tc>
          <w:tcPr>
            <w:tcW w:w="1790" w:type="dxa"/>
          </w:tcPr>
          <w:p w:rsidR="004C1607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gliser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gliser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</w:tc>
        <w:tc>
          <w:tcPr>
            <w:tcW w:w="1241" w:type="dxa"/>
          </w:tcPr>
          <w:p w:rsidR="004C1607" w:rsidRDefault="004C1607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 xml:space="preserve">.000,00 kn </w:t>
            </w:r>
            <w:r w:rsidR="00287CCB">
              <w:rPr>
                <w:sz w:val="22"/>
                <w:szCs w:val="22"/>
              </w:rPr>
              <w:t>–</w:t>
            </w:r>
            <w:r w:rsidRPr="00CB02DC">
              <w:rPr>
                <w:sz w:val="22"/>
                <w:szCs w:val="22"/>
              </w:rPr>
              <w:t xml:space="preserve"> paušal</w:t>
            </w:r>
          </w:p>
          <w:p w:rsidR="00287CCB" w:rsidRDefault="00287CCB" w:rsidP="00F90CA5">
            <w:pPr>
              <w:rPr>
                <w:sz w:val="22"/>
                <w:szCs w:val="22"/>
              </w:rPr>
            </w:pPr>
          </w:p>
          <w:p w:rsidR="00287CCB" w:rsidRDefault="00287CCB" w:rsidP="00F90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 kn/kW</w:t>
            </w:r>
          </w:p>
          <w:p w:rsidR="00287CCB" w:rsidRDefault="00287CCB" w:rsidP="00F90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 kn/m dužni</w:t>
            </w:r>
          </w:p>
          <w:p w:rsidR="00287CCB" w:rsidRDefault="00287CCB" w:rsidP="00F90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6.000,00 kn/plovilo</w:t>
            </w:r>
          </w:p>
          <w:p w:rsidR="00287CCB" w:rsidRPr="00CB02DC" w:rsidRDefault="00287CCB" w:rsidP="00F90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4C1607" w:rsidRPr="00CB02DC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 iznajmljivanje sredstava</w:t>
            </w:r>
          </w:p>
        </w:tc>
        <w:tc>
          <w:tcPr>
            <w:tcW w:w="1654" w:type="dxa"/>
          </w:tcPr>
          <w:p w:rsidR="004C1607" w:rsidRPr="00CB02DC" w:rsidRDefault="00310517" w:rsidP="00EA3E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skuter (Jet Ski)</w:t>
            </w:r>
          </w:p>
          <w:p w:rsidR="004C1607" w:rsidRPr="00CB02DC" w:rsidRDefault="004C1607" w:rsidP="004C1607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C1607" w:rsidRPr="00CB02DC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</w:tc>
        <w:tc>
          <w:tcPr>
            <w:tcW w:w="1241" w:type="dxa"/>
          </w:tcPr>
          <w:p w:rsidR="004C1607" w:rsidRPr="00CB02DC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6.000,00 kn/plovilo</w:t>
            </w:r>
          </w:p>
        </w:tc>
      </w:tr>
      <w:tr w:rsidR="00287CCB" w:rsidTr="00AC4DCE">
        <w:trPr>
          <w:trHeight w:val="166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287CCB" w:rsidRPr="00CB02DC" w:rsidRDefault="00310517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  <w:r w:rsidR="00287CCB" w:rsidRPr="00CB02DC">
              <w:rPr>
                <w:sz w:val="22"/>
                <w:szCs w:val="22"/>
              </w:rPr>
              <w:t>komercijalno- rekreacijski sadržaji</w:t>
            </w:r>
          </w:p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287CCB" w:rsidRPr="00CB02DC" w:rsidRDefault="00287CCB" w:rsidP="00287CCB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287CCB" w:rsidRPr="00CB02DC" w:rsidRDefault="00310517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287CCB" w:rsidRPr="00CB02DC">
              <w:rPr>
                <w:sz w:val="22"/>
                <w:szCs w:val="22"/>
              </w:rPr>
              <w:t>0 ležaljki</w:t>
            </w:r>
          </w:p>
          <w:p w:rsidR="00287CCB" w:rsidRPr="00CB02DC" w:rsidRDefault="00310517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87CCB" w:rsidRPr="00CB02DC">
              <w:rPr>
                <w:sz w:val="22"/>
                <w:szCs w:val="22"/>
              </w:rPr>
              <w:t>0 suncobrana</w:t>
            </w:r>
          </w:p>
        </w:tc>
        <w:tc>
          <w:tcPr>
            <w:tcW w:w="1241" w:type="dxa"/>
          </w:tcPr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50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310517" w:rsidP="00AC4DC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838575" cy="4714875"/>
                  <wp:effectExtent l="19050" t="0" r="9525" b="0"/>
                  <wp:docPr id="2" name="Picture 1" descr="prijedlog rješenja mikrolokacije Rt Punta de b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jedlog rješenja mikrolokacije Rt Punta de bi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9C1E40" w:rsidRPr="00CC19F7" w:rsidRDefault="009C1E40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4.7.</w:t>
            </w:r>
          </w:p>
        </w:tc>
        <w:tc>
          <w:tcPr>
            <w:tcW w:w="1589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Plažni sunčališni prostor omeđen šetnicom i pjeskovitom </w:t>
            </w:r>
            <w:r w:rsidRPr="00CB02DC">
              <w:rPr>
                <w:sz w:val="22"/>
                <w:szCs w:val="22"/>
              </w:rPr>
              <w:lastRenderedPageBreak/>
              <w:t>uvalom Punta de bij</w:t>
            </w:r>
          </w:p>
        </w:tc>
        <w:tc>
          <w:tcPr>
            <w:tcW w:w="121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lastRenderedPageBreak/>
              <w:t>dio k.č. 9141 k.o. Punat</w:t>
            </w:r>
          </w:p>
        </w:tc>
        <w:tc>
          <w:tcPr>
            <w:tcW w:w="163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9C1E40" w:rsidRPr="00CB02DC" w:rsidRDefault="009C1E40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64 ležaljke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32 suncobrana</w:t>
            </w:r>
          </w:p>
        </w:tc>
        <w:tc>
          <w:tcPr>
            <w:tcW w:w="1241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07D78" w:rsidRPr="00CC19F7" w:rsidRDefault="00407D78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4.8.</w:t>
            </w:r>
          </w:p>
        </w:tc>
        <w:tc>
          <w:tcPr>
            <w:tcW w:w="1589" w:type="dxa"/>
            <w:vMerge w:val="restart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Medane – Gramaul omeđeno šetnicom i šljunčanim ili stjenovitim sunčalištem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111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4804/3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13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5091/2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26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13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402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9122" w:type="dxa"/>
            <w:gridSpan w:val="6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miljomjera do uključivo uvale Purćele</w:t>
            </w:r>
            <w:r w:rsidRPr="00CB02DC">
              <w:rPr>
                <w:sz w:val="22"/>
                <w:szCs w:val="22"/>
              </w:rPr>
              <w:t xml:space="preserve"> – </w:t>
            </w:r>
            <w:r w:rsidRPr="00CB02DC">
              <w:rPr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8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67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8.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 xml:space="preserve">Područje plaže Oprna  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pedaline</w:t>
            </w:r>
          </w:p>
        </w:tc>
        <w:tc>
          <w:tcPr>
            <w:tcW w:w="1790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6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C05EFF" w:rsidRPr="00CB02DC" w:rsidRDefault="00CB2FB6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</w:t>
            </w:r>
            <w:r w:rsidR="00C05EFF" w:rsidRPr="00CB02DC">
              <w:rPr>
                <w:sz w:val="22"/>
                <w:szCs w:val="22"/>
              </w:rPr>
              <w:t>0 ležaljki</w:t>
            </w:r>
          </w:p>
          <w:p w:rsidR="00C05EFF" w:rsidRPr="00CB02DC" w:rsidRDefault="00CB2FB6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</w:t>
            </w:r>
            <w:r w:rsidR="00C05EFF" w:rsidRPr="00CB02DC">
              <w:rPr>
                <w:sz w:val="22"/>
                <w:szCs w:val="22"/>
              </w:rPr>
              <w:t xml:space="preserve"> suncobrana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1D7B61" w:rsidTr="00C57F4C">
        <w:trPr>
          <w:trHeight w:val="32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1D7B61" w:rsidRDefault="001D7B61" w:rsidP="00635D86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10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635D86" w:rsidTr="00C57F4C">
        <w:trPr>
          <w:trHeight w:val="31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635D86" w:rsidRDefault="00635D86" w:rsidP="00635D86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FF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10.</w:t>
            </w:r>
          </w:p>
        </w:tc>
        <w:tc>
          <w:tcPr>
            <w:tcW w:w="9122" w:type="dxa"/>
            <w:gridSpan w:val="6"/>
          </w:tcPr>
          <w:p w:rsidR="00C05EFF" w:rsidRPr="00CB02DC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eastAsiaTheme="minorEastAsia"/>
                <w:sz w:val="22"/>
                <w:szCs w:val="22"/>
              </w:rPr>
            </w:pPr>
            <w:r w:rsidRPr="00CB02DC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DA493B" w:rsidTr="00AC4DCE">
        <w:trPr>
          <w:trHeight w:val="61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C19F7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CB02DC" w:rsidRDefault="004B1199" w:rsidP="00C05EFF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57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CB2FB6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</w:t>
            </w:r>
            <w:r w:rsidR="004B1199" w:rsidRPr="00CB02DC">
              <w:rPr>
                <w:sz w:val="22"/>
                <w:szCs w:val="22"/>
              </w:rPr>
              <w:t>0 + 10 á lokacija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2891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lučice Stara Baška do uvale Zala</w:t>
            </w:r>
          </w:p>
          <w:p w:rsidR="004B1199" w:rsidRPr="00CB02DC" w:rsidRDefault="004B1199" w:rsidP="004B1199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752725" cy="2990850"/>
                  <wp:effectExtent l="19050" t="0" r="9525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93" cy="29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1589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Zala</w:t>
            </w:r>
          </w:p>
        </w:tc>
        <w:tc>
          <w:tcPr>
            <w:tcW w:w="1214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79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</w:tc>
        <w:tc>
          <w:tcPr>
            <w:tcW w:w="1790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12.000,00 kn paušal</w:t>
            </w:r>
          </w:p>
        </w:tc>
      </w:tr>
      <w:tr w:rsidR="00DA493B" w:rsidTr="00AC4DCE">
        <w:trPr>
          <w:trHeight w:val="147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D97A24" w:rsidRPr="00CB02DC" w:rsidRDefault="00CB2FB6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</w:t>
            </w:r>
            <w:r w:rsidR="00D97A24" w:rsidRPr="00CB02DC">
              <w:rPr>
                <w:sz w:val="22"/>
                <w:szCs w:val="22"/>
              </w:rPr>
              <w:t xml:space="preserve"> ležaljki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 suncobrana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F13010" w:rsidTr="00C57F4C">
        <w:trPr>
          <w:trHeight w:val="443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09800" cy="3117273"/>
                  <wp:effectExtent l="19050" t="0" r="0" b="0"/>
                  <wp:docPr id="31" name="Picture 30" descr="ML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43" cy="311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B8D" w:rsidRPr="00D719DC" w:rsidRDefault="006C2B8D" w:rsidP="006F4089">
      <w:pPr>
        <w:jc w:val="both"/>
      </w:pPr>
    </w:p>
    <w:p w:rsidR="006F4089" w:rsidRPr="00D719DC" w:rsidRDefault="00BC5F05" w:rsidP="006F4089">
      <w:pPr>
        <w:jc w:val="both"/>
      </w:pPr>
      <w:r>
        <w:t>Tumač za mikrolokacije označene zvjezdicom:</w:t>
      </w:r>
    </w:p>
    <w:p w:rsidR="006F4089" w:rsidRPr="00D719DC" w:rsidRDefault="006F4089" w:rsidP="006F4089">
      <w:pPr>
        <w:ind w:left="708"/>
        <w:rPr>
          <w:b/>
          <w:bCs/>
        </w:rPr>
      </w:pPr>
    </w:p>
    <w:p w:rsidR="006F4089" w:rsidRDefault="006F4089" w:rsidP="00BC5F05">
      <w:pPr>
        <w:jc w:val="both"/>
        <w:rPr>
          <w:i/>
          <w:iCs/>
          <w:color w:val="FF0000"/>
        </w:rPr>
      </w:pPr>
      <w:r w:rsidRPr="00BC5F05">
        <w:rPr>
          <w:bCs/>
          <w:color w:val="FF0000"/>
        </w:rPr>
        <w:t xml:space="preserve">* </w:t>
      </w:r>
      <w:r w:rsidR="00260062">
        <w:rPr>
          <w:bCs/>
          <w:color w:val="FF0000"/>
        </w:rPr>
        <w:t xml:space="preserve">ML 2 - </w:t>
      </w:r>
      <w:r w:rsidRPr="00BC5F05">
        <w:rPr>
          <w:i/>
          <w:iCs/>
          <w:color w:val="FF0000"/>
        </w:rPr>
        <w:t>ukoliko se do 30. travnja 201</w:t>
      </w:r>
      <w:r w:rsidR="00CB2FB6">
        <w:rPr>
          <w:i/>
          <w:iCs/>
          <w:color w:val="FF0000"/>
        </w:rPr>
        <w:t>8</w:t>
      </w:r>
      <w:r w:rsidRPr="00BC5F05">
        <w:rPr>
          <w:i/>
          <w:iCs/>
          <w:color w:val="FF0000"/>
        </w:rPr>
        <w:t>. godine ne obavi postupak dodjele koncesije, dodjeljivat će se koncesijska odobre</w:t>
      </w:r>
      <w:r w:rsidR="00260062">
        <w:rPr>
          <w:i/>
          <w:iCs/>
          <w:color w:val="FF0000"/>
        </w:rPr>
        <w:t>nja na pomorskom dobru.</w:t>
      </w:r>
    </w:p>
    <w:p w:rsidR="00260062" w:rsidRPr="00BC5F05" w:rsidRDefault="00260062" w:rsidP="00BC5F05">
      <w:pPr>
        <w:jc w:val="both"/>
        <w:rPr>
          <w:i/>
          <w:iCs/>
          <w:color w:val="FF0000"/>
        </w:rPr>
      </w:pPr>
      <w:r w:rsidRPr="00D97A24">
        <w:rPr>
          <w:iCs/>
          <w:color w:val="FF0000"/>
        </w:rPr>
        <w:t>* ML 4.4.</w:t>
      </w:r>
      <w:r w:rsidR="004C1607" w:rsidRPr="00D97A24">
        <w:rPr>
          <w:iCs/>
          <w:color w:val="FF0000"/>
        </w:rPr>
        <w:t xml:space="preserve"> i 4.6.</w:t>
      </w:r>
      <w:r>
        <w:rPr>
          <w:i/>
          <w:iCs/>
          <w:color w:val="FF0000"/>
        </w:rPr>
        <w:t xml:space="preserve"> – lakouklonjivi objekt može biti isključivo kamena kućica u skladu s Odlukom o izgledu montažnih objekata – kiosaka („Službene novine Primorsko-goranske županije</w:t>
      </w:r>
      <w:r w:rsidR="005E2367">
        <w:rPr>
          <w:i/>
          <w:iCs/>
          <w:color w:val="FF0000"/>
        </w:rPr>
        <w:t>“ br. 23/14)</w:t>
      </w:r>
    </w:p>
    <w:p w:rsidR="006F4089" w:rsidRPr="00D719DC" w:rsidRDefault="006F4089" w:rsidP="006F4089">
      <w:pPr>
        <w:ind w:left="1428"/>
      </w:pPr>
    </w:p>
    <w:p w:rsidR="00242300" w:rsidRDefault="00242300" w:rsidP="006F4089">
      <w:pPr>
        <w:tabs>
          <w:tab w:val="left" w:pos="8235"/>
        </w:tabs>
        <w:ind w:left="-204"/>
        <w:jc w:val="center"/>
        <w:rPr>
          <w:b/>
          <w:bCs/>
        </w:rPr>
      </w:pPr>
    </w:p>
    <w:p w:rsidR="006F4089" w:rsidRPr="00D719DC" w:rsidRDefault="006F4089" w:rsidP="006F4089">
      <w:pPr>
        <w:tabs>
          <w:tab w:val="left" w:pos="8235"/>
        </w:tabs>
        <w:ind w:left="-204"/>
        <w:jc w:val="center"/>
        <w:rPr>
          <w:b/>
          <w:bCs/>
        </w:rPr>
      </w:pPr>
      <w:r w:rsidRPr="00D719DC">
        <w:rPr>
          <w:b/>
          <w:bCs/>
        </w:rPr>
        <w:t>Članak 5.</w:t>
      </w:r>
    </w:p>
    <w:p w:rsidR="006F4089" w:rsidRPr="00D719DC" w:rsidRDefault="006F4089" w:rsidP="006F4089">
      <w:pPr>
        <w:pStyle w:val="BodyTextIndent"/>
      </w:pPr>
      <w:r w:rsidRPr="00D719DC">
        <w:t>Za djelatnosti: iznajmljivanje sredstava, ugostiteljstvo i trgovina i komercijalno rekreacijski sadržaji, Vijeće za davanje koncesijskih odobrenja na pomorskom dobru Općine Punat, odredit će točnu mikrolokaciju na morskoj obali; a prije izdavanja odobrenja zatražit će suglasnost nadležne lučke ispostave s naslova sigurnosti plovidbe za obavljanje djelatnosti koje su posebno naznačene u Jedinstvenom popisu djelatnosti na pomorskom dobru.</w:t>
      </w:r>
    </w:p>
    <w:p w:rsidR="006F4089" w:rsidRDefault="006F4089" w:rsidP="006F4089">
      <w:pPr>
        <w:pStyle w:val="BodyTextIndent"/>
      </w:pPr>
      <w:r w:rsidRPr="00D719DC">
        <w:t xml:space="preserve">Objekti-kiosci u kojima se obavlja djelatnost ugostiteljstva i trgovine moraju </w:t>
      </w:r>
      <w:r w:rsidR="00CB2FB6">
        <w:t>biti</w:t>
      </w:r>
      <w:r w:rsidRPr="00D719DC">
        <w:t xml:space="preserve"> uskla</w:t>
      </w:r>
      <w:r w:rsidR="00CB2FB6">
        <w:t>đeni</w:t>
      </w:r>
      <w:r w:rsidRPr="00D719DC">
        <w:t xml:space="preserve"> s Odlukom o izgledu montažnih objekata-kiosaka („Službene novine PGŽ“, broj 23/14).</w:t>
      </w:r>
    </w:p>
    <w:p w:rsidR="00B22E29" w:rsidRPr="00AE6657" w:rsidRDefault="00B22E29" w:rsidP="00B22E29">
      <w:pPr>
        <w:pStyle w:val="BodyTextIndent"/>
        <w:ind w:firstLine="0"/>
        <w:rPr>
          <w:b/>
        </w:rPr>
      </w:pPr>
    </w:p>
    <w:p w:rsidR="00242300" w:rsidRDefault="00242300" w:rsidP="00B22E29">
      <w:pPr>
        <w:pStyle w:val="BodyTextIndent"/>
        <w:ind w:firstLine="0"/>
        <w:jc w:val="center"/>
        <w:rPr>
          <w:b/>
        </w:rPr>
      </w:pPr>
    </w:p>
    <w:p w:rsidR="00904AC5" w:rsidRDefault="00904AC5">
      <w:pPr>
        <w:rPr>
          <w:b/>
        </w:rPr>
      </w:pPr>
      <w:r>
        <w:rPr>
          <w:b/>
        </w:rPr>
        <w:br w:type="page"/>
      </w:r>
    </w:p>
    <w:p w:rsidR="00B22E29" w:rsidRPr="00AE6657" w:rsidRDefault="00B22E29" w:rsidP="00B22E29">
      <w:pPr>
        <w:pStyle w:val="BodyTextIndent"/>
        <w:ind w:firstLine="0"/>
        <w:jc w:val="center"/>
        <w:rPr>
          <w:b/>
        </w:rPr>
      </w:pPr>
      <w:r w:rsidRPr="00AE6657">
        <w:rPr>
          <w:b/>
        </w:rPr>
        <w:lastRenderedPageBreak/>
        <w:t>Članak 6.</w:t>
      </w:r>
    </w:p>
    <w:p w:rsidR="00B22E29" w:rsidRDefault="00B22E29" w:rsidP="00B22E29">
      <w:pPr>
        <w:pStyle w:val="BodyTextIndent"/>
        <w:ind w:firstLine="0"/>
      </w:pPr>
      <w:r>
        <w:tab/>
      </w:r>
      <w:r w:rsidR="00792814">
        <w:t>Troškove</w:t>
      </w:r>
      <w:r w:rsidR="00AE6657">
        <w:t xml:space="preserve"> postupka za izdavanje koncesijskog odobrenja </w:t>
      </w:r>
      <w:r w:rsidR="00792814">
        <w:t xml:space="preserve">snosi podnositelj zahtjeva </w:t>
      </w:r>
      <w:r w:rsidR="00AE6657">
        <w:t xml:space="preserve">i to 70,00 kuna u upravnim biljezima te 230,00 kuna </w:t>
      </w:r>
      <w:r w:rsidR="00792814">
        <w:t>uplat</w:t>
      </w:r>
      <w:r w:rsidR="00782AA8">
        <w:t>om na žiro račun Općine Punat</w:t>
      </w:r>
      <w:r w:rsidR="00AE6657">
        <w:t xml:space="preserve">. </w:t>
      </w:r>
    </w:p>
    <w:p w:rsidR="006F4089" w:rsidRPr="00D719DC" w:rsidRDefault="006F4089" w:rsidP="006F4089">
      <w:pPr>
        <w:ind w:left="-204"/>
      </w:pPr>
    </w:p>
    <w:p w:rsidR="006F4089" w:rsidRPr="00D719DC" w:rsidRDefault="00AE6657" w:rsidP="006F4089">
      <w:pPr>
        <w:ind w:left="-204"/>
        <w:jc w:val="center"/>
        <w:rPr>
          <w:b/>
          <w:bCs/>
        </w:rPr>
      </w:pPr>
      <w:r>
        <w:rPr>
          <w:b/>
          <w:bCs/>
        </w:rPr>
        <w:t>Članak 7.</w:t>
      </w:r>
    </w:p>
    <w:p w:rsidR="006F4089" w:rsidRPr="00D719DC" w:rsidRDefault="006F4089" w:rsidP="006F4089">
      <w:pPr>
        <w:pStyle w:val="BodyTextIndent"/>
      </w:pPr>
      <w:r w:rsidRPr="00D719DC">
        <w:t>Na području šljunčanih prirodnih plaža u Staroj Baški zabranjeno je betonirati postolja za suncobrane.</w:t>
      </w:r>
    </w:p>
    <w:p w:rsidR="006F4089" w:rsidRPr="00D719DC" w:rsidRDefault="006F4089" w:rsidP="006F4089">
      <w:pPr>
        <w:pStyle w:val="BodyTextIndent"/>
      </w:pPr>
      <w:r w:rsidRPr="00D719DC">
        <w:t>Vijeće za dodjelu koncesijskih odobrenja može odbiti dodijeliti koncesijsko odobrenje ili rješenjem oduzeti korisništvo po izdanom koncesijskom odobrenju korisniku koji:</w:t>
      </w:r>
    </w:p>
    <w:p w:rsidR="006F4089" w:rsidRPr="00D719DC" w:rsidRDefault="006F4089" w:rsidP="006F4089">
      <w:pPr>
        <w:pStyle w:val="BodyTextIndent"/>
      </w:pP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ima zabilježena dugovanja prema Općini Punat;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izvrši uplatu za koncesijsko odobrenje i troškove postupka u roku iz Zaključka Vijeća za dodjelu koncesijskih odobrenja;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brine o čistoći i izgledu sredstava i mikrolokacije za koje mu je izdano koncesijsko odobrenje;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na čiji rad Vijeće za dodjelu koncesijskih odobrenja dobiva pritužbe;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koji djelatnost obavlja suprotno odredbama utvrđenim ovim Planom te izdanog mu koncesijskog odobrenja.</w:t>
      </w:r>
    </w:p>
    <w:p w:rsidR="006F4089" w:rsidRPr="00D719DC" w:rsidRDefault="006F4089" w:rsidP="006F4089">
      <w:pPr>
        <w:pStyle w:val="BodyTextIndent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8</w:t>
      </w:r>
      <w:r w:rsidR="006F4089" w:rsidRPr="00D719DC">
        <w:rPr>
          <w:b/>
          <w:bCs/>
        </w:rPr>
        <w:t>.</w:t>
      </w:r>
    </w:p>
    <w:p w:rsidR="006F4089" w:rsidRPr="00D719DC" w:rsidRDefault="006F4089" w:rsidP="006F4089">
      <w:pPr>
        <w:pStyle w:val="BodyTextIndent"/>
      </w:pPr>
      <w:r w:rsidRPr="00D719DC">
        <w:t>U slučaju da se za istu mikrolokaciju pojavi veći broj podnesenih zahtjeva, Vijeće za dodjelu koncesijskih odobrenja u razmatranju zahtjeva vodit će se sljedećim kriterijem:</w:t>
      </w:r>
    </w:p>
    <w:p w:rsidR="006F4089" w:rsidRPr="00D719DC" w:rsidRDefault="006F4089" w:rsidP="006F4089">
      <w:pPr>
        <w:pStyle w:val="BodyTextIndent"/>
      </w:pPr>
    </w:p>
    <w:p w:rsidR="006F4089" w:rsidRPr="00D719DC" w:rsidRDefault="006F4089" w:rsidP="006F4089">
      <w:pPr>
        <w:pStyle w:val="BodyTextIndent"/>
        <w:ind w:firstLine="912"/>
      </w:pPr>
      <w:r w:rsidRPr="00D719DC">
        <w:t>Prilikom rješavanja zahtjeva prednost se daje podnositelju zahtjeva koji je prvi podnio zahtjev, a postojećem korisniku mikrolokacije ukoliko su ispunjeni uvjeti: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korisnik nema zabilježenih dugovanja prema Općini Punat;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 xml:space="preserve">da je korisnik u godinama korištenja mikrolokacije radio na podizanju kvalitete 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ponude;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 xml:space="preserve">da je korisnik u godinama korištenja mikrolokacije istu oplemenjivao i kvalitetno 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održavao;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nisu zabilježene pritužbe na rad korisnika mikrolokacije.</w:t>
      </w:r>
    </w:p>
    <w:p w:rsidR="006F4089" w:rsidRPr="00D719DC" w:rsidRDefault="006F4089" w:rsidP="006F4089">
      <w:pPr>
        <w:pStyle w:val="BodyTextIndent"/>
        <w:ind w:firstLine="912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D97A24">
        <w:rPr>
          <w:b/>
          <w:bCs/>
        </w:rPr>
        <w:t>9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Korisnici koncesijskih odobrenja dužni su se pridržavati propisa o sigurnosti plovidbe, zaštite okoliša i reda na pomorskom dobru te uvažavati značaj pomorskog dobra kao općeg dobra od interesa za Republiku Hrvatsku.</w:t>
      </w:r>
    </w:p>
    <w:p w:rsidR="00D97A24" w:rsidRDefault="00D97A24" w:rsidP="006F4089">
      <w:pPr>
        <w:pStyle w:val="BodyTextIndent"/>
      </w:pPr>
    </w:p>
    <w:p w:rsidR="00D97A24" w:rsidRDefault="00D97A24" w:rsidP="006F4089">
      <w:pPr>
        <w:pStyle w:val="BodyTextIndent"/>
      </w:pPr>
    </w:p>
    <w:p w:rsidR="00945770" w:rsidRDefault="00945770" w:rsidP="006F4089">
      <w:pPr>
        <w:pStyle w:val="BodyTextIndent"/>
      </w:pPr>
    </w:p>
    <w:p w:rsidR="006F4089" w:rsidRDefault="006F4089" w:rsidP="006F4089">
      <w:pPr>
        <w:pStyle w:val="BodyTextIndent"/>
        <w:numPr>
          <w:ilvl w:val="0"/>
          <w:numId w:val="3"/>
        </w:numPr>
        <w:jc w:val="left"/>
        <w:rPr>
          <w:b/>
          <w:bCs/>
        </w:rPr>
      </w:pPr>
      <w:r w:rsidRPr="00D719DC">
        <w:rPr>
          <w:b/>
          <w:bCs/>
        </w:rPr>
        <w:t>SREDSTVA ZA REDOVNO UPRAVLJANJE I PLAN REDOVNOG UPRAVLJANJA POMORSKIM DOBROM</w:t>
      </w:r>
    </w:p>
    <w:p w:rsidR="00D97A24" w:rsidRDefault="00D97A24" w:rsidP="00D97A24">
      <w:pPr>
        <w:pStyle w:val="BodyTextIndent"/>
        <w:jc w:val="left"/>
        <w:rPr>
          <w:b/>
          <w:bCs/>
        </w:rPr>
      </w:pPr>
    </w:p>
    <w:p w:rsidR="006F4089" w:rsidRPr="00D719DC" w:rsidRDefault="006F4089" w:rsidP="006F4089">
      <w:pPr>
        <w:pStyle w:val="BodyTextIndent"/>
        <w:rPr>
          <w:b/>
          <w:bCs/>
        </w:rPr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1</w:t>
      </w:r>
      <w:r w:rsidR="00D97A24">
        <w:rPr>
          <w:b/>
          <w:bCs/>
        </w:rPr>
        <w:t>0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U 201</w:t>
      </w:r>
      <w:r w:rsidR="00CB2FB6">
        <w:t>8</w:t>
      </w:r>
      <w:r w:rsidRPr="00D719DC">
        <w:t xml:space="preserve">. godini planiraju se sredstva za redovno upravljanje pomorskim dobrom u procjenjenom iznosu od </w:t>
      </w:r>
      <w:r w:rsidRPr="00D719DC">
        <w:rPr>
          <w:b/>
        </w:rPr>
        <w:t>=</w:t>
      </w:r>
      <w:r w:rsidR="00B90654">
        <w:rPr>
          <w:b/>
        </w:rPr>
        <w:t>710.000</w:t>
      </w:r>
      <w:r w:rsidRPr="00D719DC">
        <w:rPr>
          <w:b/>
          <w:bCs/>
        </w:rPr>
        <w:t>,</w:t>
      </w:r>
      <w:r w:rsidR="004E1416">
        <w:rPr>
          <w:b/>
          <w:bCs/>
        </w:rPr>
        <w:t>00</w:t>
      </w:r>
      <w:r w:rsidRPr="00D719DC">
        <w:rPr>
          <w:b/>
          <w:bCs/>
        </w:rPr>
        <w:t xml:space="preserve"> Kn</w:t>
      </w:r>
      <w:r w:rsidRPr="00D719DC">
        <w:t xml:space="preserve"> koja su u Proračunu Općine Punat osigurana iz slijedećih izvora:</w:t>
      </w:r>
    </w:p>
    <w:p w:rsidR="00B90654" w:rsidRDefault="00B90654" w:rsidP="006F4089">
      <w:pPr>
        <w:pStyle w:val="BodyTextIndent"/>
      </w:pPr>
    </w:p>
    <w:p w:rsidR="00C57F4C" w:rsidRDefault="00C57F4C" w:rsidP="006F4089">
      <w:pPr>
        <w:pStyle w:val="BodyTextIndent"/>
      </w:pPr>
      <w:r>
        <w:t>a) prihod od koncesija na pomorskom dobru..............................................500.000,00 kn</w:t>
      </w:r>
    </w:p>
    <w:p w:rsidR="00C57F4C" w:rsidRDefault="00C57F4C" w:rsidP="006F4089">
      <w:pPr>
        <w:pStyle w:val="BodyTextIndent"/>
      </w:pPr>
      <w:r>
        <w:t>b) prihod od koncesijskih odobrenja...........................................................160.000,00 kn</w:t>
      </w:r>
    </w:p>
    <w:p w:rsidR="00C57F4C" w:rsidRDefault="00C57F4C" w:rsidP="006F4089">
      <w:pPr>
        <w:pStyle w:val="BodyTextIndent"/>
      </w:pPr>
      <w:r>
        <w:t>c) sufinanciranje (pomoći) PGŽ za sanacije na pomorskom dobru..............50.000,00 kn</w:t>
      </w:r>
    </w:p>
    <w:p w:rsidR="00C57F4C" w:rsidRPr="00C57F4C" w:rsidRDefault="00C57F4C" w:rsidP="006F4089">
      <w:pPr>
        <w:pStyle w:val="BodyTextIndent"/>
        <w:rPr>
          <w:b/>
        </w:rPr>
      </w:pPr>
      <w:r w:rsidRPr="00C57F4C">
        <w:rPr>
          <w:b/>
        </w:rPr>
        <w:t>UKUPNO a) – c)........................................................................................710.000,00 kn</w:t>
      </w:r>
    </w:p>
    <w:p w:rsidR="00242300" w:rsidRPr="00D719DC" w:rsidRDefault="00242300" w:rsidP="006F4089">
      <w:pPr>
        <w:pStyle w:val="BodyTextIndent"/>
      </w:pPr>
    </w:p>
    <w:p w:rsidR="006F4089" w:rsidRPr="00D719DC" w:rsidRDefault="006F4089" w:rsidP="006F4089">
      <w:pPr>
        <w:tabs>
          <w:tab w:val="left" w:pos="8235"/>
        </w:tabs>
        <w:jc w:val="center"/>
        <w:rPr>
          <w:b/>
          <w:bCs/>
        </w:rPr>
      </w:pPr>
      <w:r w:rsidRPr="00D719DC">
        <w:rPr>
          <w:b/>
          <w:bCs/>
        </w:rPr>
        <w:lastRenderedPageBreak/>
        <w:t>Članak 1</w:t>
      </w:r>
      <w:r w:rsidR="00D97A24">
        <w:rPr>
          <w:b/>
          <w:bCs/>
        </w:rPr>
        <w:t>1</w:t>
      </w:r>
      <w:r w:rsidRPr="00D719DC">
        <w:rPr>
          <w:b/>
          <w:bCs/>
        </w:rPr>
        <w:t xml:space="preserve">. </w:t>
      </w:r>
    </w:p>
    <w:p w:rsidR="006F4089" w:rsidRPr="00D719DC" w:rsidRDefault="006F4089" w:rsidP="006F4089">
      <w:pPr>
        <w:tabs>
          <w:tab w:val="left" w:pos="0"/>
        </w:tabs>
        <w:jc w:val="both"/>
        <w:rPr>
          <w:bCs/>
        </w:rPr>
      </w:pPr>
      <w:r w:rsidRPr="00D719DC">
        <w:rPr>
          <w:b/>
          <w:bCs/>
        </w:rPr>
        <w:tab/>
      </w:r>
    </w:p>
    <w:p w:rsidR="006F4089" w:rsidRDefault="006F4089" w:rsidP="006F4089">
      <w:pPr>
        <w:tabs>
          <w:tab w:val="left" w:pos="720"/>
        </w:tabs>
      </w:pPr>
      <w:r w:rsidRPr="00D719DC">
        <w:tab/>
        <w:t xml:space="preserve">Sredstva iz čl. 10. ovog Plana utrošit će se </w:t>
      </w:r>
      <w:r w:rsidRPr="00D719DC">
        <w:rPr>
          <w:b/>
        </w:rPr>
        <w:t>u 201</w:t>
      </w:r>
      <w:r w:rsidR="00B90654">
        <w:rPr>
          <w:b/>
        </w:rPr>
        <w:t>8</w:t>
      </w:r>
      <w:r w:rsidRPr="00D719DC">
        <w:rPr>
          <w:b/>
        </w:rPr>
        <w:t>. godini</w:t>
      </w:r>
      <w:r w:rsidRPr="00D719DC">
        <w:t xml:space="preserve"> sukladno njihovom pritjecanju na slijedeće aktivnosti:</w:t>
      </w:r>
    </w:p>
    <w:p w:rsidR="00C57F4C" w:rsidRDefault="00C57F4C" w:rsidP="006F4089">
      <w:pPr>
        <w:tabs>
          <w:tab w:val="left" w:pos="720"/>
        </w:tabs>
      </w:pPr>
    </w:p>
    <w:p w:rsidR="00C57F4C" w:rsidRDefault="00C57F4C" w:rsidP="006F4089">
      <w:pPr>
        <w:tabs>
          <w:tab w:val="left" w:pos="720"/>
        </w:tabs>
      </w:pPr>
      <w:r>
        <w:tab/>
        <w:t>a) Program „Plava zastava“............................................................................22.000,00 kn</w:t>
      </w:r>
    </w:p>
    <w:p w:rsidR="00C57F4C" w:rsidRDefault="00C57F4C" w:rsidP="006F4089">
      <w:pPr>
        <w:tabs>
          <w:tab w:val="left" w:pos="720"/>
        </w:tabs>
      </w:pPr>
      <w:r>
        <w:tab/>
        <w:t>b) Održavanje i uređenje plaža – KD „Črnika“..............................................84.190,00 kn</w:t>
      </w:r>
    </w:p>
    <w:p w:rsidR="00C57F4C" w:rsidRDefault="00C57F4C" w:rsidP="006F4089">
      <w:pPr>
        <w:tabs>
          <w:tab w:val="left" w:pos="720"/>
        </w:tabs>
      </w:pPr>
      <w:r>
        <w:tab/>
        <w:t>c) Prehranjivanje plaža...................................................................................30.000,00 kn</w:t>
      </w:r>
    </w:p>
    <w:p w:rsidR="00C57F4C" w:rsidRDefault="00C57F4C" w:rsidP="006F4089">
      <w:pPr>
        <w:tabs>
          <w:tab w:val="left" w:pos="720"/>
        </w:tabs>
      </w:pPr>
      <w:r>
        <w:tab/>
        <w:t>d) Sanacija štete od nevremena na pomorskom dobru.................................1</w:t>
      </w:r>
      <w:r w:rsidR="006973C7">
        <w:t>0</w:t>
      </w:r>
      <w:r>
        <w:t>2.810,00 kn</w:t>
      </w:r>
    </w:p>
    <w:p w:rsidR="00C57F4C" w:rsidRDefault="00C57F4C" w:rsidP="006F4089">
      <w:pPr>
        <w:tabs>
          <w:tab w:val="left" w:pos="720"/>
        </w:tabs>
      </w:pPr>
      <w:r>
        <w:tab/>
        <w:t>e) Projektna dokumentacija za izgradnju montažnog sistema plaže..............50.000,00 kn</w:t>
      </w:r>
    </w:p>
    <w:p w:rsidR="00C57F4C" w:rsidRDefault="00C57F4C" w:rsidP="006F4089">
      <w:pPr>
        <w:tabs>
          <w:tab w:val="left" w:pos="720"/>
        </w:tabs>
      </w:pPr>
      <w:r>
        <w:tab/>
        <w:t>f) Projektna dokumentacija za lift za invalide................................................20.000,00 kn</w:t>
      </w:r>
    </w:p>
    <w:p w:rsidR="00C57F4C" w:rsidRDefault="00C57F4C" w:rsidP="006F4089">
      <w:pPr>
        <w:tabs>
          <w:tab w:val="left" w:pos="720"/>
        </w:tabs>
      </w:pPr>
      <w:r>
        <w:tab/>
        <w:t>g) Nastavak sanacije klizišta na površinama uz plažu u Staroj Baški..........</w:t>
      </w:r>
      <w:r w:rsidR="006973C7">
        <w:t>40</w:t>
      </w:r>
      <w:r>
        <w:t>1.000,00 kn</w:t>
      </w:r>
    </w:p>
    <w:p w:rsidR="00C57F4C" w:rsidRDefault="00C57F4C" w:rsidP="006F4089">
      <w:pPr>
        <w:tabs>
          <w:tab w:val="left" w:pos="720"/>
        </w:tabs>
      </w:pPr>
      <w:r>
        <w:tab/>
      </w:r>
      <w:r>
        <w:tab/>
        <w:t>1) Izgradnje armirano betonskih zidova</w:t>
      </w:r>
    </w:p>
    <w:p w:rsidR="00C57F4C" w:rsidRDefault="00C57F4C" w:rsidP="006F4089">
      <w:pPr>
        <w:tabs>
          <w:tab w:val="left" w:pos="720"/>
        </w:tabs>
      </w:pPr>
      <w:r>
        <w:tab/>
      </w:r>
      <w:r>
        <w:tab/>
        <w:t>2) Izgradnje-sanacije stubišta</w:t>
      </w:r>
    </w:p>
    <w:p w:rsidR="00C57F4C" w:rsidRPr="004E1416" w:rsidRDefault="00C57F4C" w:rsidP="006F4089">
      <w:pPr>
        <w:tabs>
          <w:tab w:val="left" w:pos="720"/>
        </w:tabs>
        <w:rPr>
          <w:b/>
        </w:rPr>
      </w:pPr>
      <w:r w:rsidRPr="004E1416">
        <w:rPr>
          <w:b/>
        </w:rPr>
        <w:tab/>
        <w:t>UKUPNO a) – g)...........................................................................................710.000,00 kn</w:t>
      </w:r>
    </w:p>
    <w:p w:rsidR="00B90654" w:rsidRPr="004E1416" w:rsidRDefault="00B90654" w:rsidP="006F4089">
      <w:pPr>
        <w:tabs>
          <w:tab w:val="left" w:pos="720"/>
        </w:tabs>
        <w:rPr>
          <w:b/>
        </w:rPr>
      </w:pPr>
    </w:p>
    <w:p w:rsidR="004E1416" w:rsidRDefault="004E1416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</w:pPr>
      <w:r w:rsidRPr="00D719DC">
        <w:tab/>
        <w:t>Sanacije, rekonstrukcije i gradnja objekata koji se nalaze na lučkom području luka Punat i Stara Baška, obavit će se putem ili uz suglasnost Županijske lučke uprave Krk.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  <w:rPr>
          <w:b/>
          <w:bCs/>
        </w:rPr>
      </w:pPr>
    </w:p>
    <w:p w:rsidR="006F4089" w:rsidRPr="00D719DC" w:rsidRDefault="006F4089" w:rsidP="006F4089">
      <w:pPr>
        <w:tabs>
          <w:tab w:val="left" w:pos="720"/>
        </w:tabs>
        <w:jc w:val="center"/>
        <w:rPr>
          <w:b/>
          <w:bCs/>
        </w:rPr>
      </w:pPr>
      <w:r w:rsidRPr="00D719DC">
        <w:rPr>
          <w:b/>
          <w:bCs/>
        </w:rPr>
        <w:t>Članak 1</w:t>
      </w:r>
      <w:r w:rsidR="00D97A24">
        <w:rPr>
          <w:b/>
          <w:bCs/>
        </w:rPr>
        <w:t>2</w:t>
      </w:r>
      <w:r w:rsidRPr="00D719DC">
        <w:rPr>
          <w:b/>
          <w:bCs/>
        </w:rPr>
        <w:t>.</w:t>
      </w:r>
    </w:p>
    <w:p w:rsidR="006F4089" w:rsidRPr="00D719DC" w:rsidRDefault="006F4089" w:rsidP="006F4089">
      <w:pPr>
        <w:tabs>
          <w:tab w:val="left" w:pos="720"/>
        </w:tabs>
        <w:jc w:val="both"/>
      </w:pPr>
      <w:r w:rsidRPr="00D719DC">
        <w:tab/>
        <w:t>Ovaj Plan stupa na snagu danom izdavanja Potvrde o usklađenosti Plana sa Županijskim godišnjim planom upravljanja pomorskim dobrom za 201</w:t>
      </w:r>
      <w:r w:rsidR="00832C0E">
        <w:t>8</w:t>
      </w:r>
      <w:r w:rsidRPr="00D719DC">
        <w:t>. godinu, od strane Upravnog odjela za pomorstvo, promet i veze Primorsko-goranske županije.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</w:p>
    <w:p w:rsidR="008B5EE3" w:rsidRDefault="008B5EE3" w:rsidP="006F4089">
      <w:pPr>
        <w:tabs>
          <w:tab w:val="left" w:pos="720"/>
        </w:tabs>
        <w:rPr>
          <w:b/>
          <w:bCs/>
        </w:rPr>
      </w:pPr>
    </w:p>
    <w:p w:rsidR="008B5EE3" w:rsidRPr="00D719DC" w:rsidRDefault="008B5EE3" w:rsidP="006F4089">
      <w:pPr>
        <w:tabs>
          <w:tab w:val="left" w:pos="720"/>
        </w:tabs>
        <w:rPr>
          <w:b/>
          <w:bCs/>
        </w:rPr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OPĆINSKI NAČELNIK</w:t>
      </w:r>
    </w:p>
    <w:p w:rsidR="006F4089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Marinko Žic</w:t>
      </w: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 w:rsidP="008A5A84">
      <w:pPr>
        <w:jc w:val="both"/>
        <w:rPr>
          <w:b/>
          <w:bCs/>
          <w:sz w:val="22"/>
          <w:szCs w:val="22"/>
        </w:rPr>
      </w:pPr>
    </w:p>
    <w:p w:rsidR="009A31BF" w:rsidRDefault="009A31BF">
      <w:pPr>
        <w:ind w:firstLine="708"/>
        <w:jc w:val="both"/>
        <w:rPr>
          <w:b/>
          <w:bCs/>
          <w:sz w:val="22"/>
          <w:szCs w:val="22"/>
        </w:rPr>
      </w:pPr>
    </w:p>
    <w:p w:rsidR="008A5A84" w:rsidRPr="008A5A84" w:rsidRDefault="008A5A84" w:rsidP="008A5A84">
      <w:pPr>
        <w:rPr>
          <w:sz w:val="22"/>
        </w:rPr>
      </w:pPr>
    </w:p>
    <w:p w:rsidR="008A5A84" w:rsidRPr="008A5A84" w:rsidRDefault="008A5A84" w:rsidP="00AE6657">
      <w:pPr>
        <w:rPr>
          <w:sz w:val="22"/>
        </w:rPr>
      </w:pPr>
    </w:p>
    <w:sectPr w:rsidR="008A5A84" w:rsidRPr="008A5A84" w:rsidSect="00561142">
      <w:footerReference w:type="default" r:id="rId30"/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3CD" w:rsidRDefault="00CE43CD">
      <w:r>
        <w:separator/>
      </w:r>
    </w:p>
  </w:endnote>
  <w:endnote w:type="continuationSeparator" w:id="0">
    <w:p w:rsidR="00CE43CD" w:rsidRDefault="00CE43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3"/>
    </w:tblGrid>
    <w:tr w:rsidR="00287CCB">
      <w:tc>
        <w:tcPr>
          <w:tcW w:w="918" w:type="dxa"/>
        </w:tcPr>
        <w:p w:rsidR="00287CCB" w:rsidRDefault="0031476B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E1363D" w:rsidRPr="00E1363D">
              <w:rPr>
                <w:b/>
                <w:noProof/>
                <w:color w:val="4F81BD" w:themeColor="accent1"/>
                <w:sz w:val="32"/>
                <w:szCs w:val="32"/>
              </w:rPr>
              <w:t>2</w:t>
            </w:r>
          </w:fldSimple>
        </w:p>
      </w:tc>
      <w:tc>
        <w:tcPr>
          <w:tcW w:w="7938" w:type="dxa"/>
        </w:tcPr>
        <w:p w:rsidR="00287CCB" w:rsidRDefault="00287CCB">
          <w:pPr>
            <w:pStyle w:val="Footer"/>
          </w:pPr>
          <w:r>
            <w:t>Godišnji plan upravljanja pomorskim dobrom na području Općine Punat za 2018. godinu</w:t>
          </w:r>
        </w:p>
      </w:tc>
    </w:tr>
  </w:tbl>
  <w:p w:rsidR="00287CCB" w:rsidRDefault="00287CCB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3CD" w:rsidRDefault="00CE43CD">
      <w:r>
        <w:separator/>
      </w:r>
    </w:p>
  </w:footnote>
  <w:footnote w:type="continuationSeparator" w:id="0">
    <w:p w:rsidR="00CE43CD" w:rsidRDefault="00CE43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C454695C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5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0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1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2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0"/>
  </w:num>
  <w:num w:numId="20">
    <w:abstractNumId w:val="7"/>
  </w:num>
  <w:num w:numId="21">
    <w:abstractNumId w:val="22"/>
  </w:num>
  <w:num w:numId="22">
    <w:abstractNumId w:val="2"/>
  </w:num>
  <w:num w:numId="23">
    <w:abstractNumId w:val="23"/>
  </w:num>
  <w:num w:numId="24">
    <w:abstractNumId w:val="3"/>
  </w:num>
  <w:num w:numId="25">
    <w:abstractNumId w:val="8"/>
  </w:num>
  <w:num w:numId="26">
    <w:abstractNumId w:val="19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821E1"/>
    <w:rsid w:val="000868D2"/>
    <w:rsid w:val="00115556"/>
    <w:rsid w:val="001342CF"/>
    <w:rsid w:val="00136449"/>
    <w:rsid w:val="00136DDD"/>
    <w:rsid w:val="00196F41"/>
    <w:rsid w:val="001D7B61"/>
    <w:rsid w:val="00242300"/>
    <w:rsid w:val="00260062"/>
    <w:rsid w:val="00280E97"/>
    <w:rsid w:val="00287CCB"/>
    <w:rsid w:val="002A02A3"/>
    <w:rsid w:val="002E7E86"/>
    <w:rsid w:val="002F2F46"/>
    <w:rsid w:val="00310517"/>
    <w:rsid w:val="0031476B"/>
    <w:rsid w:val="003C666E"/>
    <w:rsid w:val="003E4DCA"/>
    <w:rsid w:val="00401B1E"/>
    <w:rsid w:val="00407D78"/>
    <w:rsid w:val="004B1199"/>
    <w:rsid w:val="004B29CD"/>
    <w:rsid w:val="004C1607"/>
    <w:rsid w:val="004E1416"/>
    <w:rsid w:val="005049CA"/>
    <w:rsid w:val="00561142"/>
    <w:rsid w:val="0057701B"/>
    <w:rsid w:val="00586ACB"/>
    <w:rsid w:val="005928A0"/>
    <w:rsid w:val="005B2B47"/>
    <w:rsid w:val="005E2367"/>
    <w:rsid w:val="00635D86"/>
    <w:rsid w:val="006973C7"/>
    <w:rsid w:val="006A2D7E"/>
    <w:rsid w:val="006C2B8D"/>
    <w:rsid w:val="006C6CD5"/>
    <w:rsid w:val="006F4089"/>
    <w:rsid w:val="00782AA8"/>
    <w:rsid w:val="00792814"/>
    <w:rsid w:val="007E0B47"/>
    <w:rsid w:val="00832C0E"/>
    <w:rsid w:val="0087708A"/>
    <w:rsid w:val="00880F49"/>
    <w:rsid w:val="00883DE0"/>
    <w:rsid w:val="008A5A84"/>
    <w:rsid w:val="008B5EE3"/>
    <w:rsid w:val="00904AC5"/>
    <w:rsid w:val="00945770"/>
    <w:rsid w:val="00961752"/>
    <w:rsid w:val="00964120"/>
    <w:rsid w:val="009802B6"/>
    <w:rsid w:val="009A31BF"/>
    <w:rsid w:val="009C1E40"/>
    <w:rsid w:val="009D7DF8"/>
    <w:rsid w:val="00A00973"/>
    <w:rsid w:val="00A00C09"/>
    <w:rsid w:val="00A060E0"/>
    <w:rsid w:val="00A0732C"/>
    <w:rsid w:val="00A60BA7"/>
    <w:rsid w:val="00A90492"/>
    <w:rsid w:val="00A94449"/>
    <w:rsid w:val="00AC4DCE"/>
    <w:rsid w:val="00AD76B9"/>
    <w:rsid w:val="00AD7844"/>
    <w:rsid w:val="00AE1637"/>
    <w:rsid w:val="00AE6657"/>
    <w:rsid w:val="00AF5046"/>
    <w:rsid w:val="00B17A1C"/>
    <w:rsid w:val="00B22E29"/>
    <w:rsid w:val="00B541C8"/>
    <w:rsid w:val="00B90654"/>
    <w:rsid w:val="00BC5F05"/>
    <w:rsid w:val="00BD0E78"/>
    <w:rsid w:val="00BD4029"/>
    <w:rsid w:val="00BE37CE"/>
    <w:rsid w:val="00C05EFF"/>
    <w:rsid w:val="00C57F4C"/>
    <w:rsid w:val="00CB02DC"/>
    <w:rsid w:val="00CB2FB6"/>
    <w:rsid w:val="00CC19F7"/>
    <w:rsid w:val="00CE43CD"/>
    <w:rsid w:val="00D719DC"/>
    <w:rsid w:val="00D84798"/>
    <w:rsid w:val="00D97A24"/>
    <w:rsid w:val="00DA493B"/>
    <w:rsid w:val="00E1363D"/>
    <w:rsid w:val="00E203CA"/>
    <w:rsid w:val="00E24DB5"/>
    <w:rsid w:val="00E36D9B"/>
    <w:rsid w:val="00E47678"/>
    <w:rsid w:val="00E70DBB"/>
    <w:rsid w:val="00E80915"/>
    <w:rsid w:val="00EA3E9D"/>
    <w:rsid w:val="00EC701D"/>
    <w:rsid w:val="00EF2F45"/>
    <w:rsid w:val="00EF7F23"/>
    <w:rsid w:val="00F13010"/>
    <w:rsid w:val="00F41E1F"/>
    <w:rsid w:val="00F52F99"/>
    <w:rsid w:val="00F56BC8"/>
    <w:rsid w:val="00F833A7"/>
    <w:rsid w:val="00F90CA5"/>
    <w:rsid w:val="00FF1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D2BB1-D20B-4243-8A91-8D098479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1833</Words>
  <Characters>12111</Characters>
  <Application>Microsoft Office Word</Application>
  <DocSecurity>4</DocSecurity>
  <Lines>100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Elfrida Mahulja</cp:lastModifiedBy>
  <cp:revision>2</cp:revision>
  <cp:lastPrinted>2016-11-15T13:41:00Z</cp:lastPrinted>
  <dcterms:created xsi:type="dcterms:W3CDTF">2018-01-10T06:18:00Z</dcterms:created>
  <dcterms:modified xsi:type="dcterms:W3CDTF">2018-01-10T06:18:00Z</dcterms:modified>
</cp:coreProperties>
</file>