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CC763" w14:textId="77777777" w:rsidR="0018120A" w:rsidRPr="002B253A" w:rsidRDefault="0018120A" w:rsidP="0018120A">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7230"/>
      </w:tblGrid>
      <w:tr w:rsidR="0018120A" w:rsidRPr="002B253A" w14:paraId="02AE3C09" w14:textId="77777777" w:rsidTr="00CC0367">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2679F03E" w14:textId="77777777" w:rsidR="0018120A" w:rsidRPr="002B253A" w:rsidRDefault="0018120A" w:rsidP="00CC0367">
            <w:pPr>
              <w:spacing w:before="3" w:after="0" w:line="140" w:lineRule="exact"/>
              <w:ind w:right="-432"/>
              <w:rPr>
                <w:rFonts w:ascii="Garamond" w:hAnsi="Garamond"/>
                <w:sz w:val="24"/>
                <w:szCs w:val="24"/>
              </w:rPr>
            </w:pPr>
          </w:p>
          <w:p w14:paraId="2F0234BE" w14:textId="77777777" w:rsidR="0018120A" w:rsidRPr="002B253A" w:rsidRDefault="0018120A" w:rsidP="00CC0367">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18120A" w:rsidRPr="002B253A" w14:paraId="5D6599E1" w14:textId="77777777" w:rsidTr="00540E59">
        <w:trPr>
          <w:trHeight w:hRule="exact" w:val="1230"/>
        </w:trPr>
        <w:tc>
          <w:tcPr>
            <w:tcW w:w="2263" w:type="dxa"/>
            <w:tcBorders>
              <w:top w:val="single" w:sz="4" w:space="0" w:color="auto"/>
              <w:bottom w:val="single" w:sz="6" w:space="0" w:color="231F20"/>
            </w:tcBorders>
            <w:shd w:val="clear" w:color="auto" w:fill="D5DCE4" w:themeFill="text2" w:themeFillTint="33"/>
          </w:tcPr>
          <w:p w14:paraId="7141E508" w14:textId="77777777" w:rsidR="0018120A" w:rsidRPr="001F49D6" w:rsidRDefault="0018120A" w:rsidP="00CC0367">
            <w:pPr>
              <w:spacing w:after="0" w:line="200" w:lineRule="exact"/>
              <w:rPr>
                <w:rFonts w:ascii="Garamond" w:hAnsi="Garamond"/>
              </w:rPr>
            </w:pPr>
          </w:p>
          <w:p w14:paraId="07FC53DB" w14:textId="77777777" w:rsidR="0018120A" w:rsidRPr="001F49D6" w:rsidRDefault="0018120A" w:rsidP="00CC0367">
            <w:pPr>
              <w:spacing w:before="1" w:after="0" w:line="240" w:lineRule="exact"/>
              <w:rPr>
                <w:rFonts w:ascii="Garamond" w:hAnsi="Garamond"/>
              </w:rPr>
            </w:pPr>
          </w:p>
          <w:p w14:paraId="7629AAFB" w14:textId="77777777" w:rsidR="0018120A" w:rsidRPr="001F49D6" w:rsidRDefault="0018120A" w:rsidP="00CC0367">
            <w:pPr>
              <w:spacing w:after="0" w:line="240" w:lineRule="auto"/>
              <w:ind w:left="108" w:right="-20"/>
              <w:rPr>
                <w:rFonts w:ascii="Garamond" w:eastAsia="Myriad Pro" w:hAnsi="Garamond" w:cs="Myriad Pro"/>
              </w:rPr>
            </w:pPr>
            <w:r w:rsidRPr="001F49D6">
              <w:rPr>
                <w:rFonts w:ascii="Garamond" w:eastAsia="Myriad Pro" w:hAnsi="Garamond" w:cs="Myriad Pro"/>
                <w:color w:val="231F20"/>
              </w:rPr>
              <w:t>Nasl</w:t>
            </w:r>
            <w:r w:rsidRPr="001F49D6">
              <w:rPr>
                <w:rFonts w:ascii="Garamond" w:eastAsia="Myriad Pro" w:hAnsi="Garamond" w:cs="Myriad Pro"/>
                <w:color w:val="231F20"/>
                <w:spacing w:val="-2"/>
              </w:rPr>
              <w:t>o</w:t>
            </w:r>
            <w:r w:rsidRPr="001F49D6">
              <w:rPr>
                <w:rFonts w:ascii="Garamond" w:eastAsia="Myriad Pro" w:hAnsi="Garamond" w:cs="Myriad Pro"/>
                <w:color w:val="231F20"/>
              </w:rPr>
              <w:t>v dokumenta</w:t>
            </w:r>
          </w:p>
        </w:tc>
        <w:tc>
          <w:tcPr>
            <w:tcW w:w="7230" w:type="dxa"/>
            <w:tcBorders>
              <w:top w:val="single" w:sz="4" w:space="0" w:color="auto"/>
              <w:bottom w:val="single" w:sz="6" w:space="0" w:color="231F20"/>
            </w:tcBorders>
            <w:shd w:val="clear" w:color="auto" w:fill="D5DCE4" w:themeFill="text2" w:themeFillTint="33"/>
          </w:tcPr>
          <w:p w14:paraId="379168C1" w14:textId="77777777" w:rsidR="0018120A" w:rsidRPr="001F49D6" w:rsidRDefault="0018120A" w:rsidP="00CC0367">
            <w:pPr>
              <w:spacing w:after="0" w:line="240" w:lineRule="auto"/>
              <w:ind w:right="-20"/>
              <w:rPr>
                <w:rFonts w:ascii="Garamond" w:eastAsia="Myriad Pro" w:hAnsi="Garamond" w:cs="Myriad Pro"/>
                <w:color w:val="231F20"/>
              </w:rPr>
            </w:pPr>
          </w:p>
          <w:p w14:paraId="6BE3DC9C" w14:textId="32315DD8" w:rsidR="009D188E" w:rsidRPr="001F49D6" w:rsidRDefault="0018120A" w:rsidP="009D188E">
            <w:pPr>
              <w:spacing w:after="0"/>
              <w:rPr>
                <w:rFonts w:ascii="Garamond" w:hAnsi="Garamond" w:cs="Times New Roman"/>
              </w:rPr>
            </w:pPr>
            <w:r w:rsidRPr="001F49D6">
              <w:rPr>
                <w:rFonts w:ascii="Garamond" w:eastAsia="Myriad Pro" w:hAnsi="Garamond" w:cs="Myriad Pro"/>
                <w:color w:val="231F20"/>
              </w:rPr>
              <w:t>Odluka</w:t>
            </w:r>
            <w:r w:rsidRPr="001F49D6">
              <w:rPr>
                <w:rFonts w:ascii="Garamond" w:hAnsi="Garamond"/>
              </w:rPr>
              <w:t xml:space="preserve"> </w:t>
            </w:r>
            <w:r w:rsidRPr="001F49D6">
              <w:rPr>
                <w:rFonts w:ascii="Garamond" w:eastAsia="Myriad Pro" w:hAnsi="Garamond" w:cs="Myriad Pro"/>
                <w:color w:val="231F20"/>
              </w:rPr>
              <w:t>o</w:t>
            </w:r>
            <w:r w:rsidR="009D188E" w:rsidRPr="001F49D6">
              <w:rPr>
                <w:rFonts w:ascii="Garamond" w:hAnsi="Garamond" w:cs="Times New Roman"/>
              </w:rPr>
              <w:t xml:space="preserve"> izmjenama i dopunama Odluke o osnivanju Javne vatrogasne postrojbe Grada Krka kao javne ustanove</w:t>
            </w:r>
          </w:p>
          <w:p w14:paraId="3CA33CF0" w14:textId="1F933952" w:rsidR="0018120A" w:rsidRPr="001F49D6" w:rsidRDefault="0018120A" w:rsidP="009D188E">
            <w:pPr>
              <w:spacing w:after="0" w:line="240" w:lineRule="auto"/>
              <w:ind w:right="-20"/>
              <w:rPr>
                <w:rFonts w:ascii="Garamond" w:eastAsia="Myriad Pro" w:hAnsi="Garamond" w:cs="Myriad Pro"/>
              </w:rPr>
            </w:pPr>
          </w:p>
        </w:tc>
      </w:tr>
      <w:tr w:rsidR="0018120A" w:rsidRPr="002B253A" w14:paraId="7873FCE9" w14:textId="77777777" w:rsidTr="00540E59">
        <w:trPr>
          <w:trHeight w:hRule="exact" w:val="919"/>
        </w:trPr>
        <w:tc>
          <w:tcPr>
            <w:tcW w:w="2263" w:type="dxa"/>
            <w:tcBorders>
              <w:top w:val="single" w:sz="6" w:space="0" w:color="231F20"/>
              <w:bottom w:val="single" w:sz="6" w:space="0" w:color="231F20"/>
            </w:tcBorders>
            <w:shd w:val="clear" w:color="auto" w:fill="D5DCE4" w:themeFill="text2" w:themeFillTint="33"/>
          </w:tcPr>
          <w:p w14:paraId="1DCD2CA6" w14:textId="77777777" w:rsidR="0018120A" w:rsidRPr="001F49D6" w:rsidRDefault="0018120A" w:rsidP="00CC0367">
            <w:pPr>
              <w:spacing w:before="37" w:after="0" w:line="260" w:lineRule="exact"/>
              <w:ind w:left="108" w:right="407"/>
              <w:rPr>
                <w:rFonts w:ascii="Garamond" w:eastAsia="Myriad Pro" w:hAnsi="Garamond" w:cs="Myriad Pro"/>
              </w:rPr>
            </w:pPr>
            <w:r w:rsidRPr="001F49D6">
              <w:rPr>
                <w:rFonts w:ascii="Garamond" w:eastAsia="Myriad Pro" w:hAnsi="Garamond" w:cs="Myriad Pro"/>
                <w:color w:val="231F20"/>
              </w:rPr>
              <w:t>S</w:t>
            </w:r>
            <w:r w:rsidRPr="001F49D6">
              <w:rPr>
                <w:rFonts w:ascii="Garamond" w:eastAsia="Myriad Pro" w:hAnsi="Garamond" w:cs="Myriad Pro"/>
                <w:color w:val="231F20"/>
                <w:spacing w:val="2"/>
              </w:rPr>
              <w:t>t</w:t>
            </w:r>
            <w:r w:rsidRPr="001F49D6">
              <w:rPr>
                <w:rFonts w:ascii="Garamond" w:eastAsia="Myriad Pro" w:hAnsi="Garamond" w:cs="Myriad Pro"/>
                <w:color w:val="231F20"/>
              </w:rPr>
              <w:t>vara</w:t>
            </w:r>
            <w:r w:rsidRPr="001F49D6">
              <w:rPr>
                <w:rFonts w:ascii="Garamond" w:eastAsia="Myriad Pro" w:hAnsi="Garamond" w:cs="Myriad Pro"/>
                <w:color w:val="231F20"/>
                <w:spacing w:val="-1"/>
              </w:rPr>
              <w:t>t</w:t>
            </w:r>
            <w:r w:rsidRPr="001F49D6">
              <w:rPr>
                <w:rFonts w:ascii="Garamond" w:eastAsia="Myriad Pro" w:hAnsi="Garamond" w:cs="Myriad Pro"/>
                <w:color w:val="231F20"/>
              </w:rPr>
              <w:t>elj dokumenta, tijelo koje p</w:t>
            </w:r>
            <w:r w:rsidRPr="001F49D6">
              <w:rPr>
                <w:rFonts w:ascii="Garamond" w:eastAsia="Myriad Pro" w:hAnsi="Garamond" w:cs="Myriad Pro"/>
                <w:color w:val="231F20"/>
                <w:spacing w:val="-2"/>
              </w:rPr>
              <w:t>rov</w:t>
            </w:r>
            <w:r w:rsidRPr="001F49D6">
              <w:rPr>
                <w:rFonts w:ascii="Garamond" w:eastAsia="Myriad Pro" w:hAnsi="Garamond" w:cs="Myriad Pro"/>
                <w:color w:val="231F20"/>
              </w:rPr>
              <w:t>odi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anje</w:t>
            </w:r>
          </w:p>
        </w:tc>
        <w:tc>
          <w:tcPr>
            <w:tcW w:w="7230" w:type="dxa"/>
            <w:tcBorders>
              <w:top w:val="single" w:sz="6" w:space="0" w:color="231F20"/>
              <w:bottom w:val="single" w:sz="6" w:space="0" w:color="231F20"/>
            </w:tcBorders>
            <w:shd w:val="clear" w:color="auto" w:fill="D5DCE4" w:themeFill="text2" w:themeFillTint="33"/>
          </w:tcPr>
          <w:p w14:paraId="6336A2F6" w14:textId="77777777" w:rsidR="0018120A" w:rsidRPr="001F49D6" w:rsidRDefault="0018120A" w:rsidP="00CC0367">
            <w:pPr>
              <w:spacing w:before="16" w:after="0" w:line="280" w:lineRule="exact"/>
              <w:rPr>
                <w:rFonts w:ascii="Garamond" w:hAnsi="Garamond"/>
              </w:rPr>
            </w:pPr>
          </w:p>
          <w:p w14:paraId="42169C39" w14:textId="77777777" w:rsidR="0018120A" w:rsidRPr="001F49D6" w:rsidRDefault="0018120A" w:rsidP="00CC0367">
            <w:pPr>
              <w:spacing w:after="0" w:line="240" w:lineRule="auto"/>
              <w:ind w:right="-20"/>
              <w:rPr>
                <w:rFonts w:ascii="Garamond" w:eastAsia="Myriad Pro" w:hAnsi="Garamond" w:cs="Myriad Pro"/>
              </w:rPr>
            </w:pPr>
            <w:r w:rsidRPr="001F49D6">
              <w:rPr>
                <w:rFonts w:ascii="Garamond" w:eastAsia="Myriad Pro" w:hAnsi="Garamond" w:cs="Myriad Pro"/>
                <w:color w:val="231F20"/>
                <w:spacing w:val="-3"/>
              </w:rPr>
              <w:t xml:space="preserve"> Općina Punat</w:t>
            </w:r>
          </w:p>
        </w:tc>
      </w:tr>
      <w:tr w:rsidR="0018120A" w:rsidRPr="002B253A" w14:paraId="30A8D936" w14:textId="77777777" w:rsidTr="001F49D6">
        <w:trPr>
          <w:trHeight w:hRule="exact" w:val="6465"/>
        </w:trPr>
        <w:tc>
          <w:tcPr>
            <w:tcW w:w="2263" w:type="dxa"/>
            <w:tcBorders>
              <w:top w:val="single" w:sz="6" w:space="0" w:color="231F20"/>
              <w:bottom w:val="single" w:sz="6" w:space="0" w:color="231F20"/>
            </w:tcBorders>
            <w:shd w:val="clear" w:color="auto" w:fill="D5DCE4" w:themeFill="text2" w:themeFillTint="33"/>
          </w:tcPr>
          <w:p w14:paraId="14BA7E6B" w14:textId="77777777" w:rsidR="0018120A" w:rsidRPr="001F49D6" w:rsidRDefault="0018120A" w:rsidP="00CC0367">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spacing w:val="-2"/>
              </w:rPr>
              <w:t>S</w:t>
            </w:r>
            <w:r w:rsidRPr="001F49D6">
              <w:rPr>
                <w:rFonts w:ascii="Garamond" w:eastAsia="Myriad Pro" w:hAnsi="Garamond" w:cs="Myriad Pro"/>
                <w:color w:val="231F20"/>
              </w:rPr>
              <w:t>vrha dokumenta</w:t>
            </w:r>
          </w:p>
        </w:tc>
        <w:tc>
          <w:tcPr>
            <w:tcW w:w="7230" w:type="dxa"/>
            <w:tcBorders>
              <w:top w:val="single" w:sz="6" w:space="0" w:color="231F20"/>
              <w:bottom w:val="single" w:sz="6" w:space="0" w:color="231F20"/>
            </w:tcBorders>
            <w:shd w:val="clear" w:color="auto" w:fill="D5DCE4" w:themeFill="text2" w:themeFillTint="33"/>
          </w:tcPr>
          <w:p w14:paraId="7D874485" w14:textId="00C8AEA9" w:rsidR="009D188E" w:rsidRPr="001F49D6" w:rsidRDefault="009D188E" w:rsidP="009D188E">
            <w:pPr>
              <w:spacing w:before="35" w:after="0" w:line="240" w:lineRule="auto"/>
              <w:ind w:right="-20"/>
              <w:rPr>
                <w:rFonts w:ascii="Garamond" w:eastAsia="Myriad Pro" w:hAnsi="Garamond" w:cs="Myriad Pro"/>
              </w:rPr>
            </w:pPr>
            <w:r w:rsidRPr="001F49D6">
              <w:rPr>
                <w:rFonts w:ascii="Garamond" w:eastAsia="Myriad Pro" w:hAnsi="Garamond" w:cs="Myriad Pro"/>
              </w:rPr>
              <w:t>Javna vatrogasna postrojba Grada Krka osnovana je donošenjem Odluke o osnivanju Javne vatrogasne postrojbe Grada Krka kao javne ustanove („Službene novine“ Primorsko-goranske županije broj 30/99) te Odluke o izmjenama Odluke o osnivanju Javne vatrogasne postrojbe Grada Krka („Službene novine“ Primorsko-goranske županije 9/00) i Odluke o izmjenama i dopunama Odluke o osnivanju Javne vatrogasne postrojbe Grada Krka kao javne ustanove („Službene novine“ Primorsko-goranske županije 39/20). Osnivač JVP Grada Krka kao javne ustanove je Grad Krk.</w:t>
            </w:r>
          </w:p>
          <w:p w14:paraId="03C7C391" w14:textId="445E5B2D" w:rsidR="009D188E" w:rsidRPr="001F49D6" w:rsidRDefault="009D188E" w:rsidP="001F49D6">
            <w:pPr>
              <w:spacing w:before="35" w:after="0" w:line="240" w:lineRule="auto"/>
              <w:ind w:right="-20"/>
              <w:rPr>
                <w:rFonts w:ascii="Garamond" w:eastAsia="Myriad Pro" w:hAnsi="Garamond" w:cs="Myriad Pro"/>
              </w:rPr>
            </w:pPr>
            <w:r w:rsidRPr="001F49D6">
              <w:rPr>
                <w:rFonts w:ascii="Garamond" w:eastAsia="Myriad Pro" w:hAnsi="Garamond" w:cs="Myriad Pro"/>
              </w:rPr>
              <w:tab/>
              <w:t xml:space="preserve">Sukladno članku 31. stavku 4. Zakona o vatrogastvu („Narodne novine“ broj 125/19,  114/22,  155/23) </w:t>
            </w:r>
            <w:r w:rsidR="001F49D6" w:rsidRPr="001F49D6">
              <w:rPr>
                <w:rFonts w:ascii="Garamond" w:eastAsia="Myriad Pro" w:hAnsi="Garamond" w:cs="Myriad Pro"/>
              </w:rPr>
              <w:t>dvije i više jedinica lokalne samouprave radi zadovoljavanja potreba iz Zakona mogu osnovati javnu vatrogasnu postrojbu kao tijelo za vatrogastvo na području jedinica lokalne samouprave koje su osnivači, ako zadovoljava propisane uvjete za obavljanje vatrogasne intervencije što se utvrđuje vatrogasnim planom županije, grada, područja odnosno općine te zajedničkom procjenom ugroženosti od požara. Članak 31. stavak 5. istog Zakona propisuje da Javnu vatrogasnu postrojbu može osnovati i više jedinica lokalne samouprave odlukom o osnivanju predstavničkih tijela, a sporazumom na temelju odluka utvrđuju se međusobna prava i obveze sukladno odredbama zakona koji uređuje osnivanje i djelovanje ustanova i odredbama ovoga Zakona te istodobno mogu osnovati i područnu vatrogasnu zajednicu.</w:t>
            </w:r>
            <w:r w:rsidRPr="001F49D6">
              <w:rPr>
                <w:rFonts w:ascii="Garamond" w:eastAsia="Myriad Pro" w:hAnsi="Garamond" w:cs="Myriad Pro"/>
              </w:rPr>
              <w:t xml:space="preserve"> </w:t>
            </w:r>
          </w:p>
          <w:p w14:paraId="51908771" w14:textId="21A63126" w:rsidR="0018120A" w:rsidRPr="001F49D6" w:rsidRDefault="009D188E" w:rsidP="009D188E">
            <w:pPr>
              <w:spacing w:before="35" w:after="0" w:line="240" w:lineRule="auto"/>
              <w:ind w:right="-20"/>
              <w:rPr>
                <w:rFonts w:ascii="Garamond" w:eastAsia="Myriad Pro" w:hAnsi="Garamond" w:cs="Myriad Pro"/>
              </w:rPr>
            </w:pPr>
            <w:r w:rsidRPr="001F49D6">
              <w:rPr>
                <w:rFonts w:ascii="Garamond" w:eastAsia="Myriad Pro" w:hAnsi="Garamond" w:cs="Myriad Pro"/>
              </w:rPr>
              <w:tab/>
              <w:t>Slijedom svega navedenog Grad Krk i Općine Omišalj, Baška, Dobrinj, Malinska-</w:t>
            </w:r>
            <w:proofErr w:type="spellStart"/>
            <w:r w:rsidRPr="001F49D6">
              <w:rPr>
                <w:rFonts w:ascii="Garamond" w:eastAsia="Myriad Pro" w:hAnsi="Garamond" w:cs="Myriad Pro"/>
              </w:rPr>
              <w:t>Dubašnica</w:t>
            </w:r>
            <w:proofErr w:type="spellEnd"/>
            <w:r w:rsidRPr="001F49D6">
              <w:rPr>
                <w:rFonts w:ascii="Garamond" w:eastAsia="Myriad Pro" w:hAnsi="Garamond" w:cs="Myriad Pro"/>
              </w:rPr>
              <w:t>, Punat i Vrbnik donijet će odluku u osnivanju Javne vatrogasne postrojbe otoka Krka kao javne ustanove za obavljanje vatrogasne djelatnosti na području grada Krka te općina Omišalj, Baška, Dobrinj, Malinska-</w:t>
            </w:r>
            <w:proofErr w:type="spellStart"/>
            <w:r w:rsidRPr="001F49D6">
              <w:rPr>
                <w:rFonts w:ascii="Garamond" w:eastAsia="Myriad Pro" w:hAnsi="Garamond" w:cs="Myriad Pro"/>
              </w:rPr>
              <w:t>Dubašnica</w:t>
            </w:r>
            <w:proofErr w:type="spellEnd"/>
            <w:r w:rsidRPr="001F49D6">
              <w:rPr>
                <w:rFonts w:ascii="Garamond" w:eastAsia="Myriad Pro" w:hAnsi="Garamond" w:cs="Myriad Pro"/>
              </w:rPr>
              <w:t>, Punat i Vrbnik.</w:t>
            </w:r>
          </w:p>
        </w:tc>
      </w:tr>
      <w:tr w:rsidR="0018120A" w:rsidRPr="002B253A" w14:paraId="6E19BD72" w14:textId="77777777" w:rsidTr="00540E59">
        <w:trPr>
          <w:trHeight w:hRule="exact" w:val="360"/>
        </w:trPr>
        <w:tc>
          <w:tcPr>
            <w:tcW w:w="2263" w:type="dxa"/>
            <w:tcBorders>
              <w:top w:val="single" w:sz="6" w:space="0" w:color="231F20"/>
              <w:bottom w:val="single" w:sz="6" w:space="0" w:color="231F20"/>
            </w:tcBorders>
            <w:shd w:val="clear" w:color="auto" w:fill="D5DCE4" w:themeFill="text2" w:themeFillTint="33"/>
          </w:tcPr>
          <w:p w14:paraId="58A1BA51" w14:textId="77777777" w:rsidR="0018120A" w:rsidRPr="001F49D6" w:rsidRDefault="0018120A" w:rsidP="00CC0367">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rPr>
              <w:t>Datum dokumenta</w:t>
            </w:r>
          </w:p>
        </w:tc>
        <w:tc>
          <w:tcPr>
            <w:tcW w:w="7230" w:type="dxa"/>
            <w:tcBorders>
              <w:top w:val="single" w:sz="6" w:space="0" w:color="231F20"/>
              <w:bottom w:val="single" w:sz="6" w:space="0" w:color="231F20"/>
            </w:tcBorders>
            <w:shd w:val="clear" w:color="auto" w:fill="D5DCE4" w:themeFill="text2" w:themeFillTint="33"/>
          </w:tcPr>
          <w:p w14:paraId="4F759D20" w14:textId="503AF00D" w:rsidR="0018120A" w:rsidRPr="001F49D6" w:rsidRDefault="00582B42" w:rsidP="00582B42">
            <w:pPr>
              <w:spacing w:before="35" w:after="0" w:line="240" w:lineRule="auto"/>
              <w:ind w:right="-20"/>
              <w:rPr>
                <w:rFonts w:ascii="Garamond" w:eastAsia="Myriad Pro" w:hAnsi="Garamond" w:cs="Myriad Pro"/>
              </w:rPr>
            </w:pPr>
            <w:r>
              <w:rPr>
                <w:rFonts w:ascii="Garamond" w:eastAsia="Myriad Pro" w:hAnsi="Garamond" w:cs="Myriad Pro"/>
                <w:color w:val="231F20"/>
              </w:rPr>
              <w:t>2</w:t>
            </w:r>
            <w:r w:rsidR="002B4F32">
              <w:rPr>
                <w:rFonts w:ascii="Garamond" w:eastAsia="Myriad Pro" w:hAnsi="Garamond" w:cs="Myriad Pro"/>
                <w:color w:val="231F20"/>
              </w:rPr>
              <w:t>3</w:t>
            </w:r>
            <w:r w:rsidR="0018120A" w:rsidRPr="001F49D6">
              <w:rPr>
                <w:rFonts w:ascii="Garamond" w:eastAsia="Myriad Pro" w:hAnsi="Garamond" w:cs="Myriad Pro"/>
                <w:color w:val="231F20"/>
              </w:rPr>
              <w:t xml:space="preserve">. </w:t>
            </w:r>
            <w:r w:rsidR="001F49D6" w:rsidRPr="001F49D6">
              <w:rPr>
                <w:rFonts w:ascii="Garamond" w:eastAsia="Myriad Pro" w:hAnsi="Garamond" w:cs="Myriad Pro"/>
                <w:color w:val="231F20"/>
              </w:rPr>
              <w:t>srp</w:t>
            </w:r>
            <w:r w:rsidR="007322AC" w:rsidRPr="001F49D6">
              <w:rPr>
                <w:rFonts w:ascii="Garamond" w:eastAsia="Myriad Pro" w:hAnsi="Garamond" w:cs="Myriad Pro"/>
                <w:color w:val="231F20"/>
              </w:rPr>
              <w:t>nja</w:t>
            </w:r>
            <w:r w:rsidR="0018120A" w:rsidRPr="001F49D6">
              <w:rPr>
                <w:rFonts w:ascii="Garamond" w:eastAsia="Myriad Pro" w:hAnsi="Garamond" w:cs="Myriad Pro"/>
                <w:color w:val="231F20"/>
              </w:rPr>
              <w:t xml:space="preserve"> 202</w:t>
            </w:r>
            <w:r w:rsidR="001F49D6" w:rsidRPr="001F49D6">
              <w:rPr>
                <w:rFonts w:ascii="Garamond" w:eastAsia="Myriad Pro" w:hAnsi="Garamond" w:cs="Myriad Pro"/>
                <w:color w:val="231F20"/>
              </w:rPr>
              <w:t>4</w:t>
            </w:r>
            <w:r w:rsidR="0018120A" w:rsidRPr="001F49D6">
              <w:rPr>
                <w:rFonts w:ascii="Garamond" w:eastAsia="Myriad Pro" w:hAnsi="Garamond" w:cs="Myriad Pro"/>
                <w:color w:val="231F20"/>
              </w:rPr>
              <w:t>. godine</w:t>
            </w:r>
          </w:p>
        </w:tc>
      </w:tr>
      <w:tr w:rsidR="0018120A" w:rsidRPr="002B253A" w14:paraId="62981D97" w14:textId="77777777" w:rsidTr="007322AC">
        <w:trPr>
          <w:trHeight w:hRule="exact" w:val="997"/>
        </w:trPr>
        <w:tc>
          <w:tcPr>
            <w:tcW w:w="9493" w:type="dxa"/>
            <w:gridSpan w:val="2"/>
            <w:tcBorders>
              <w:top w:val="single" w:sz="6" w:space="0" w:color="231F20"/>
              <w:bottom w:val="single" w:sz="6" w:space="0" w:color="231F20"/>
            </w:tcBorders>
            <w:shd w:val="clear" w:color="auto" w:fill="D5DCE4" w:themeFill="text2" w:themeFillTint="33"/>
          </w:tcPr>
          <w:p w14:paraId="6C85C309" w14:textId="7A49BA6C" w:rsidR="0018120A" w:rsidRPr="00EE2B1A" w:rsidRDefault="0018120A" w:rsidP="00EE2B1A">
            <w:pPr>
              <w:spacing w:after="0" w:line="240" w:lineRule="auto"/>
              <w:rPr>
                <w:rFonts w:ascii="Garamond" w:hAnsi="Garamond" w:cs="Times New Roman"/>
              </w:rPr>
            </w:pPr>
            <w:r w:rsidRPr="001F49D6">
              <w:rPr>
                <w:rFonts w:ascii="Garamond" w:eastAsia="Myriad Pro" w:hAnsi="Garamond" w:cs="Myriad Pro"/>
                <w:color w:val="231F20"/>
              </w:rPr>
              <w:t xml:space="preserve">– opis </w:t>
            </w:r>
            <w:r w:rsidRPr="001F49D6">
              <w:rPr>
                <w:rFonts w:ascii="Garamond" w:eastAsia="Myriad Pro" w:hAnsi="Garamond" w:cs="Myriad Pro"/>
                <w:color w:val="231F20"/>
                <w:spacing w:val="-1"/>
              </w:rPr>
              <w:t>t</w:t>
            </w:r>
            <w:r w:rsidRPr="001F49D6">
              <w:rPr>
                <w:rFonts w:ascii="Garamond" w:eastAsia="Myriad Pro" w:hAnsi="Garamond" w:cs="Myriad Pro"/>
                <w:color w:val="231F20"/>
              </w:rPr>
              <w:t>em</w:t>
            </w:r>
            <w:r w:rsidRPr="001F49D6">
              <w:rPr>
                <w:rFonts w:ascii="Garamond" w:eastAsia="Myriad Pro" w:hAnsi="Garamond" w:cs="Myriad Pro"/>
                <w:color w:val="231F20"/>
                <w:spacing w:val="-3"/>
              </w:rPr>
              <w:t>e</w:t>
            </w:r>
            <w:r w:rsidRPr="001F49D6">
              <w:rPr>
                <w:rFonts w:ascii="Garamond" w:eastAsia="Myriad Pro" w:hAnsi="Garamond" w:cs="Myriad Pro"/>
                <w:color w:val="231F20"/>
              </w:rPr>
              <w:t>, prijedloga ili p</w:t>
            </w:r>
            <w:r w:rsidRPr="001F49D6">
              <w:rPr>
                <w:rFonts w:ascii="Garamond" w:eastAsia="Myriad Pro" w:hAnsi="Garamond" w:cs="Myriad Pro"/>
                <w:color w:val="231F20"/>
                <w:spacing w:val="-2"/>
              </w:rPr>
              <w:t>r</w:t>
            </w:r>
            <w:r w:rsidRPr="001F49D6">
              <w:rPr>
                <w:rFonts w:ascii="Garamond" w:eastAsia="Myriad Pro" w:hAnsi="Garamond" w:cs="Myriad Pro"/>
                <w:color w:val="231F20"/>
              </w:rPr>
              <w:t>oblema o kojemu se p</w:t>
            </w:r>
            <w:r w:rsidRPr="001F49D6">
              <w:rPr>
                <w:rFonts w:ascii="Garamond" w:eastAsia="Myriad Pro" w:hAnsi="Garamond" w:cs="Myriad Pro"/>
                <w:color w:val="231F20"/>
                <w:spacing w:val="-2"/>
              </w:rPr>
              <w:t>rov</w:t>
            </w:r>
            <w:r w:rsidRPr="001F49D6">
              <w:rPr>
                <w:rFonts w:ascii="Garamond" w:eastAsia="Myriad Pro" w:hAnsi="Garamond" w:cs="Myriad Pro"/>
                <w:color w:val="231F20"/>
              </w:rPr>
              <w:t>odi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anje: Savjetovanje se provodi o prijedlogu</w:t>
            </w:r>
            <w:r w:rsidR="00EE2B1A">
              <w:rPr>
                <w:rFonts w:ascii="Garamond" w:eastAsia="Myriad Pro" w:hAnsi="Garamond" w:cs="Myriad Pro"/>
                <w:color w:val="231F20"/>
              </w:rPr>
              <w:t xml:space="preserve"> </w:t>
            </w:r>
            <w:r w:rsidR="00EE2B1A">
              <w:rPr>
                <w:rFonts w:ascii="Garamond" w:eastAsia="Myriad Pro" w:hAnsi="Garamond" w:cs="Myriad Pro"/>
                <w:color w:val="231F20"/>
              </w:rPr>
              <w:t>Odluka</w:t>
            </w:r>
            <w:r w:rsidR="00EE2B1A">
              <w:rPr>
                <w:rFonts w:ascii="Garamond" w:hAnsi="Garamond"/>
              </w:rPr>
              <w:t xml:space="preserve"> </w:t>
            </w:r>
            <w:r w:rsidR="00EE2B1A">
              <w:rPr>
                <w:rFonts w:ascii="Garamond" w:eastAsia="Myriad Pro" w:hAnsi="Garamond" w:cs="Myriad Pro"/>
                <w:color w:val="231F20"/>
              </w:rPr>
              <w:t>o</w:t>
            </w:r>
            <w:r w:rsidR="00EE2B1A">
              <w:rPr>
                <w:rFonts w:ascii="Garamond" w:hAnsi="Garamond" w:cs="Times New Roman"/>
              </w:rPr>
              <w:t xml:space="preserve"> izmjenama i dopunama Odluke o osnivanju Javne vatrogasne postrojbe Grada Krka kao javne ustanove</w:t>
            </w:r>
          </w:p>
        </w:tc>
      </w:tr>
      <w:tr w:rsidR="0018120A" w:rsidRPr="002B253A" w14:paraId="1515944E" w14:textId="77777777" w:rsidTr="00CC0367">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00B4044C" w14:textId="77777777" w:rsidR="0018120A" w:rsidRPr="001F49D6" w:rsidRDefault="0018120A" w:rsidP="00CC0367">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rPr>
              <w:t>– svrha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 xml:space="preserve">anja i cilj koji bi se prijedlogom </w:t>
            </w:r>
            <w:r w:rsidRPr="001F49D6">
              <w:rPr>
                <w:rFonts w:ascii="Garamond" w:eastAsia="Myriad Pro" w:hAnsi="Garamond" w:cs="Myriad Pro"/>
                <w:color w:val="231F20"/>
                <w:spacing w:val="-2"/>
              </w:rPr>
              <w:t>ž</w:t>
            </w:r>
            <w:r w:rsidRPr="001F49D6">
              <w:rPr>
                <w:rFonts w:ascii="Garamond" w:eastAsia="Myriad Pro" w:hAnsi="Garamond" w:cs="Myriad Pro"/>
                <w:color w:val="231F20"/>
              </w:rPr>
              <w:t>elio postići: Cilj savjetovanja sa zainteresiranom javnošću jest upoznavanje zainteresirane javnosti  s prijedlogom dokumenta te prikupljanje prijedloga i primjedbi zainteresirane javnosti koji će se razmatrati i eventualno prihvatiti.</w:t>
            </w:r>
          </w:p>
        </w:tc>
      </w:tr>
      <w:tr w:rsidR="0018120A" w:rsidRPr="002B253A" w14:paraId="7AACEB32" w14:textId="77777777" w:rsidTr="00CC0367">
        <w:trPr>
          <w:trHeight w:hRule="exact" w:val="762"/>
        </w:trPr>
        <w:tc>
          <w:tcPr>
            <w:tcW w:w="9493" w:type="dxa"/>
            <w:gridSpan w:val="2"/>
            <w:tcBorders>
              <w:top w:val="single" w:sz="6" w:space="0" w:color="231F20"/>
              <w:bottom w:val="single" w:sz="6" w:space="0" w:color="231F20"/>
            </w:tcBorders>
            <w:shd w:val="clear" w:color="auto" w:fill="D5DCE4" w:themeFill="text2" w:themeFillTint="33"/>
          </w:tcPr>
          <w:p w14:paraId="77E72CC1" w14:textId="77777777" w:rsidR="0018120A" w:rsidRPr="001F49D6" w:rsidRDefault="0018120A" w:rsidP="00CC0367">
            <w:pPr>
              <w:spacing w:before="37" w:after="0" w:line="260" w:lineRule="exact"/>
              <w:ind w:left="265" w:right="645" w:hanging="157"/>
              <w:rPr>
                <w:rFonts w:ascii="Garamond" w:eastAsia="Myriad Pro" w:hAnsi="Garamond" w:cs="Myriad Pro"/>
              </w:rPr>
            </w:pPr>
            <w:r w:rsidRPr="001F49D6">
              <w:rPr>
                <w:rFonts w:ascii="Garamond" w:eastAsia="Myriad Pro" w:hAnsi="Garamond" w:cs="Myriad Pro"/>
                <w:color w:val="231F20"/>
              </w:rPr>
              <w:t>– me</w:t>
            </w:r>
            <w:r w:rsidRPr="001F49D6">
              <w:rPr>
                <w:rFonts w:ascii="Garamond" w:eastAsia="Myriad Pro" w:hAnsi="Garamond" w:cs="Myriad Pro"/>
                <w:color w:val="231F20"/>
                <w:spacing w:val="-1"/>
              </w:rPr>
              <w:t>t</w:t>
            </w:r>
            <w:r w:rsidRPr="001F49D6">
              <w:rPr>
                <w:rFonts w:ascii="Garamond" w:eastAsia="Myriad Pro" w:hAnsi="Garamond" w:cs="Myriad Pro"/>
                <w:color w:val="231F20"/>
              </w:rPr>
              <w:t>oda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anja: Savjetovanje se provodi javnom objavom na web stranici Općine Punat putem priloženog obrasca za sudjelovanje u savjetovanju.</w:t>
            </w:r>
          </w:p>
        </w:tc>
      </w:tr>
      <w:tr w:rsidR="0018120A" w:rsidRPr="002B253A" w14:paraId="4E221E46" w14:textId="77777777" w:rsidTr="00AC020E">
        <w:trPr>
          <w:trHeight w:hRule="exact" w:val="1177"/>
        </w:trPr>
        <w:tc>
          <w:tcPr>
            <w:tcW w:w="9493" w:type="dxa"/>
            <w:gridSpan w:val="2"/>
            <w:tcBorders>
              <w:top w:val="single" w:sz="6" w:space="0" w:color="231F20"/>
              <w:bottom w:val="single" w:sz="6" w:space="0" w:color="231F20"/>
            </w:tcBorders>
            <w:shd w:val="clear" w:color="auto" w:fill="D5DCE4" w:themeFill="text2" w:themeFillTint="33"/>
          </w:tcPr>
          <w:p w14:paraId="56C7E828" w14:textId="265D6671" w:rsidR="0018120A" w:rsidRPr="001F49D6" w:rsidRDefault="0018120A" w:rsidP="00CC0367">
            <w:pPr>
              <w:spacing w:before="37" w:after="0" w:line="260" w:lineRule="exact"/>
              <w:ind w:left="265" w:right="270" w:hanging="157"/>
              <w:rPr>
                <w:rFonts w:ascii="Garamond" w:eastAsia="Myriad Pro" w:hAnsi="Garamond" w:cs="Myriad Pro"/>
              </w:rPr>
            </w:pPr>
            <w:r w:rsidRPr="001F49D6">
              <w:rPr>
                <w:rFonts w:ascii="Garamond" w:eastAsia="Myriad Pro" w:hAnsi="Garamond" w:cs="Myriad Pro"/>
                <w:color w:val="231F20"/>
              </w:rPr>
              <w:t xml:space="preserve">– </w:t>
            </w:r>
            <w:r w:rsidRPr="001F49D6">
              <w:rPr>
                <w:rFonts w:ascii="Garamond" w:eastAsia="Myriad Pro" w:hAnsi="Garamond" w:cs="Myriad Pro"/>
                <w:color w:val="231F20"/>
                <w:spacing w:val="-2"/>
              </w:rPr>
              <w:t>r</w:t>
            </w:r>
            <w:r w:rsidRPr="001F49D6">
              <w:rPr>
                <w:rFonts w:ascii="Garamond" w:eastAsia="Myriad Pro" w:hAnsi="Garamond" w:cs="Myriad Pro"/>
                <w:color w:val="231F20"/>
              </w:rPr>
              <w:t>ok zaprimanja odg</w:t>
            </w:r>
            <w:r w:rsidRPr="001F49D6">
              <w:rPr>
                <w:rFonts w:ascii="Garamond" w:eastAsia="Myriad Pro" w:hAnsi="Garamond" w:cs="Myriad Pro"/>
                <w:color w:val="231F20"/>
                <w:spacing w:val="-2"/>
              </w:rPr>
              <w:t>ov</w:t>
            </w:r>
            <w:r w:rsidRPr="001F49D6">
              <w:rPr>
                <w:rFonts w:ascii="Garamond" w:eastAsia="Myriad Pro" w:hAnsi="Garamond" w:cs="Myriad Pro"/>
                <w:color w:val="231F20"/>
              </w:rPr>
              <w:t xml:space="preserve">ora i način na koji </w:t>
            </w:r>
            <w:r w:rsidRPr="001F49D6">
              <w:rPr>
                <w:rFonts w:ascii="Garamond" w:eastAsia="Myriad Pro" w:hAnsi="Garamond" w:cs="Myriad Pro"/>
                <w:color w:val="231F20"/>
                <w:spacing w:val="-1"/>
              </w:rPr>
              <w:t>ć</w:t>
            </w:r>
            <w:r w:rsidRPr="001F49D6">
              <w:rPr>
                <w:rFonts w:ascii="Garamond" w:eastAsia="Myriad Pro" w:hAnsi="Garamond" w:cs="Myriad Pro"/>
                <w:color w:val="231F20"/>
              </w:rPr>
              <w:t>e biti pru</w:t>
            </w:r>
            <w:r w:rsidRPr="001F49D6">
              <w:rPr>
                <w:rFonts w:ascii="Garamond" w:eastAsia="Myriad Pro" w:hAnsi="Garamond" w:cs="Myriad Pro"/>
                <w:color w:val="231F20"/>
                <w:spacing w:val="-2"/>
              </w:rPr>
              <w:t>ž</w:t>
            </w:r>
            <w:r w:rsidRPr="001F49D6">
              <w:rPr>
                <w:rFonts w:ascii="Garamond" w:eastAsia="Myriad Pro" w:hAnsi="Garamond" w:cs="Myriad Pro"/>
                <w:color w:val="231F20"/>
              </w:rPr>
              <w:t>ena p</w:t>
            </w:r>
            <w:r w:rsidRPr="001F49D6">
              <w:rPr>
                <w:rFonts w:ascii="Garamond" w:eastAsia="Myriad Pro" w:hAnsi="Garamond" w:cs="Myriad Pro"/>
                <w:color w:val="231F20"/>
                <w:spacing w:val="-2"/>
              </w:rPr>
              <w:t>o</w:t>
            </w:r>
            <w:r w:rsidRPr="001F49D6">
              <w:rPr>
                <w:rFonts w:ascii="Garamond" w:eastAsia="Myriad Pro" w:hAnsi="Garamond" w:cs="Myriad Pro"/>
                <w:color w:val="231F20"/>
              </w:rPr>
              <w:t>vratna in</w:t>
            </w:r>
            <w:r w:rsidRPr="001F49D6">
              <w:rPr>
                <w:rFonts w:ascii="Garamond" w:eastAsia="Myriad Pro" w:hAnsi="Garamond" w:cs="Myriad Pro"/>
                <w:color w:val="231F20"/>
                <w:spacing w:val="-3"/>
              </w:rPr>
              <w:t>f</w:t>
            </w:r>
            <w:r w:rsidRPr="001F49D6">
              <w:rPr>
                <w:rFonts w:ascii="Garamond" w:eastAsia="Myriad Pro" w:hAnsi="Garamond" w:cs="Myriad Pro"/>
                <w:color w:val="231F20"/>
              </w:rPr>
              <w:t xml:space="preserve">ormacija: Savjetovanje je otvoreno do </w:t>
            </w:r>
            <w:r w:rsidR="002B4F32">
              <w:rPr>
                <w:rFonts w:ascii="Garamond" w:eastAsia="Myriad Pro" w:hAnsi="Garamond" w:cs="Myriad Pro"/>
                <w:color w:val="231F20"/>
              </w:rPr>
              <w:t>23</w:t>
            </w:r>
            <w:r w:rsidRPr="001F49D6">
              <w:rPr>
                <w:rFonts w:ascii="Garamond" w:eastAsia="Myriad Pro" w:hAnsi="Garamond" w:cs="Myriad Pro"/>
                <w:color w:val="231F20"/>
              </w:rPr>
              <w:t xml:space="preserve">. </w:t>
            </w:r>
            <w:r w:rsidR="001F49D6" w:rsidRPr="001F49D6">
              <w:rPr>
                <w:rFonts w:ascii="Garamond" w:eastAsia="Myriad Pro" w:hAnsi="Garamond" w:cs="Myriad Pro"/>
                <w:color w:val="231F20"/>
              </w:rPr>
              <w:t>kolovoza</w:t>
            </w:r>
            <w:r w:rsidRPr="001F49D6">
              <w:rPr>
                <w:rFonts w:ascii="Garamond" w:eastAsia="Myriad Pro" w:hAnsi="Garamond" w:cs="Myriad Pro"/>
                <w:color w:val="231F20"/>
              </w:rPr>
              <w:t xml:space="preserve"> 202</w:t>
            </w:r>
            <w:r w:rsidR="001F49D6" w:rsidRPr="001F49D6">
              <w:rPr>
                <w:rFonts w:ascii="Garamond" w:eastAsia="Myriad Pro" w:hAnsi="Garamond" w:cs="Myriad Pro"/>
                <w:color w:val="231F20"/>
              </w:rPr>
              <w:t>4</w:t>
            </w:r>
            <w:r w:rsidRPr="001F49D6">
              <w:rPr>
                <w:rFonts w:ascii="Garamond" w:eastAsia="Myriad Pro" w:hAnsi="Garamond" w:cs="Myriad Pro"/>
                <w:color w:val="231F20"/>
              </w:rPr>
              <w:t>. godine . Povratne informacije bit će pružene putem Izvješća o provedenom savjetovanju koje će se po zaključenju savjetovanja objaviti na web stranici kao prilog savjetovanja.</w:t>
            </w:r>
          </w:p>
        </w:tc>
      </w:tr>
      <w:tr w:rsidR="0018120A" w:rsidRPr="002B253A" w14:paraId="4C164FC7" w14:textId="77777777" w:rsidTr="00CC0367">
        <w:trPr>
          <w:trHeight w:hRule="exact" w:val="1525"/>
        </w:trPr>
        <w:tc>
          <w:tcPr>
            <w:tcW w:w="9493" w:type="dxa"/>
            <w:gridSpan w:val="2"/>
            <w:tcBorders>
              <w:top w:val="single" w:sz="6" w:space="0" w:color="231F20"/>
              <w:bottom w:val="single" w:sz="6" w:space="0" w:color="231F20"/>
            </w:tcBorders>
            <w:shd w:val="clear" w:color="auto" w:fill="D5DCE4" w:themeFill="text2" w:themeFillTint="33"/>
          </w:tcPr>
          <w:p w14:paraId="0DF031CF" w14:textId="17184ACD" w:rsidR="0018120A" w:rsidRPr="001F49D6" w:rsidRDefault="0018120A" w:rsidP="00CC0367">
            <w:pPr>
              <w:spacing w:before="37" w:after="0" w:line="260" w:lineRule="exact"/>
              <w:ind w:left="265" w:right="1094" w:hanging="157"/>
              <w:rPr>
                <w:rFonts w:ascii="Garamond" w:eastAsia="Myriad Pro" w:hAnsi="Garamond" w:cs="Myriad Pro"/>
                <w:color w:val="231F20"/>
              </w:rPr>
            </w:pPr>
            <w:r w:rsidRPr="001F49D6">
              <w:rPr>
                <w:rFonts w:ascii="Garamond" w:eastAsia="Myriad Pro" w:hAnsi="Garamond" w:cs="Myriad Pro"/>
                <w:color w:val="231F20"/>
              </w:rPr>
              <w:lastRenderedPageBreak/>
              <w:t>– im</w:t>
            </w:r>
            <w:r w:rsidRPr="001F49D6">
              <w:rPr>
                <w:rFonts w:ascii="Garamond" w:eastAsia="Myriad Pro" w:hAnsi="Garamond" w:cs="Myriad Pro"/>
                <w:color w:val="231F20"/>
                <w:spacing w:val="-3"/>
              </w:rPr>
              <w:t>e</w:t>
            </w:r>
            <w:r w:rsidRPr="001F49D6">
              <w:rPr>
                <w:rFonts w:ascii="Garamond" w:eastAsia="Myriad Pro" w:hAnsi="Garamond" w:cs="Myriad Pro"/>
                <w:color w:val="231F20"/>
              </w:rPr>
              <w:t>, ad</w:t>
            </w:r>
            <w:r w:rsidRPr="001F49D6">
              <w:rPr>
                <w:rFonts w:ascii="Garamond" w:eastAsia="Myriad Pro" w:hAnsi="Garamond" w:cs="Myriad Pro"/>
                <w:color w:val="231F20"/>
                <w:spacing w:val="-2"/>
              </w:rPr>
              <w:t>r</w:t>
            </w:r>
            <w:r w:rsidRPr="001F49D6">
              <w:rPr>
                <w:rFonts w:ascii="Garamond" w:eastAsia="Myriad Pro" w:hAnsi="Garamond" w:cs="Myriad Pro"/>
                <w:color w:val="231F20"/>
              </w:rPr>
              <w:t>esa, b</w:t>
            </w:r>
            <w:r w:rsidRPr="001F49D6">
              <w:rPr>
                <w:rFonts w:ascii="Garamond" w:eastAsia="Myriad Pro" w:hAnsi="Garamond" w:cs="Myriad Pro"/>
                <w:color w:val="231F20"/>
                <w:spacing w:val="-2"/>
              </w:rPr>
              <w:t>r</w:t>
            </w:r>
            <w:r w:rsidRPr="001F49D6">
              <w:rPr>
                <w:rFonts w:ascii="Garamond" w:eastAsia="Myriad Pro" w:hAnsi="Garamond" w:cs="Myriad Pro"/>
                <w:color w:val="231F20"/>
              </w:rPr>
              <w:t xml:space="preserve">oj </w:t>
            </w:r>
            <w:r w:rsidRPr="001F49D6">
              <w:rPr>
                <w:rFonts w:ascii="Garamond" w:eastAsia="Myriad Pro" w:hAnsi="Garamond" w:cs="Myriad Pro"/>
                <w:color w:val="231F20"/>
                <w:spacing w:val="-1"/>
              </w:rPr>
              <w:t>t</w:t>
            </w:r>
            <w:r w:rsidRPr="001F49D6">
              <w:rPr>
                <w:rFonts w:ascii="Garamond" w:eastAsia="Myriad Pro" w:hAnsi="Garamond" w:cs="Myriad Pro"/>
                <w:color w:val="231F20"/>
              </w:rPr>
              <w:t>ele</w:t>
            </w:r>
            <w:r w:rsidRPr="001F49D6">
              <w:rPr>
                <w:rFonts w:ascii="Garamond" w:eastAsia="Myriad Pro" w:hAnsi="Garamond" w:cs="Myriad Pro"/>
                <w:color w:val="231F20"/>
                <w:spacing w:val="-3"/>
              </w:rPr>
              <w:t>f</w:t>
            </w:r>
            <w:r w:rsidRPr="001F49D6">
              <w:rPr>
                <w:rFonts w:ascii="Garamond" w:eastAsia="Myriad Pro" w:hAnsi="Garamond" w:cs="Myriad Pro"/>
                <w:color w:val="231F20"/>
              </w:rPr>
              <w:t xml:space="preserve">ona i </w:t>
            </w:r>
            <w:r w:rsidRPr="001F49D6">
              <w:rPr>
                <w:rFonts w:ascii="Garamond" w:eastAsia="Myriad Pro" w:hAnsi="Garamond" w:cs="Myriad Pro"/>
                <w:color w:val="231F20"/>
                <w:spacing w:val="6"/>
              </w:rPr>
              <w:t>e</w:t>
            </w:r>
            <w:r w:rsidRPr="001F49D6">
              <w:rPr>
                <w:rFonts w:ascii="Garamond" w:eastAsia="Myriad Pro" w:hAnsi="Garamond" w:cs="Myriad Pro"/>
                <w:color w:val="231F20"/>
              </w:rPr>
              <w:t>-mail ad</w:t>
            </w:r>
            <w:r w:rsidRPr="001F49D6">
              <w:rPr>
                <w:rFonts w:ascii="Garamond" w:eastAsia="Myriad Pro" w:hAnsi="Garamond" w:cs="Myriad Pro"/>
                <w:color w:val="231F20"/>
                <w:spacing w:val="-2"/>
              </w:rPr>
              <w:t>r</w:t>
            </w:r>
            <w:r w:rsidRPr="001F49D6">
              <w:rPr>
                <w:rFonts w:ascii="Garamond" w:eastAsia="Myriad Pro" w:hAnsi="Garamond" w:cs="Myriad Pro"/>
                <w:color w:val="231F20"/>
              </w:rPr>
              <w:t>esa osobe kojoj se sudionici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anja mogu obratiti za dodatne upi</w:t>
            </w:r>
            <w:r w:rsidRPr="001F49D6">
              <w:rPr>
                <w:rFonts w:ascii="Garamond" w:eastAsia="Myriad Pro" w:hAnsi="Garamond" w:cs="Myriad Pro"/>
                <w:color w:val="231F20"/>
                <w:spacing w:val="-1"/>
              </w:rPr>
              <w:t>t</w:t>
            </w:r>
            <w:r w:rsidRPr="001F49D6">
              <w:rPr>
                <w:rFonts w:ascii="Garamond" w:eastAsia="Myriad Pro" w:hAnsi="Garamond" w:cs="Myriad Pro"/>
                <w:color w:val="231F20"/>
              </w:rPr>
              <w:t xml:space="preserve">e: Za sve dodatne upite, sudionici savjetovanja mogu se obratiti </w:t>
            </w:r>
            <w:r w:rsidR="001F49D6" w:rsidRPr="001F49D6">
              <w:rPr>
                <w:rFonts w:ascii="Garamond" w:eastAsia="Myriad Pro" w:hAnsi="Garamond" w:cs="Myriad Pro"/>
                <w:color w:val="231F20"/>
              </w:rPr>
              <w:t>službenici Nataši Kleković</w:t>
            </w:r>
            <w:r w:rsidRPr="001F49D6">
              <w:rPr>
                <w:rFonts w:ascii="Garamond" w:eastAsia="Myriad Pro" w:hAnsi="Garamond" w:cs="Myriad Pro"/>
                <w:color w:val="231F20"/>
              </w:rPr>
              <w:t xml:space="preserve">, </w:t>
            </w:r>
            <w:proofErr w:type="spellStart"/>
            <w:r w:rsidR="001F49D6" w:rsidRPr="001F49D6">
              <w:rPr>
                <w:rFonts w:ascii="Garamond" w:eastAsia="Myriad Pro" w:hAnsi="Garamond" w:cs="Myriad Pro"/>
                <w:color w:val="231F20"/>
              </w:rPr>
              <w:t>dipl</w:t>
            </w:r>
            <w:r w:rsidRPr="001F49D6">
              <w:rPr>
                <w:rFonts w:ascii="Garamond" w:eastAsia="Myriad Pro" w:hAnsi="Garamond" w:cs="Myriad Pro"/>
                <w:color w:val="231F20"/>
              </w:rPr>
              <w:t>.iur</w:t>
            </w:r>
            <w:proofErr w:type="spellEnd"/>
            <w:r w:rsidRPr="001F49D6">
              <w:rPr>
                <w:rFonts w:ascii="Garamond" w:eastAsia="Myriad Pro" w:hAnsi="Garamond" w:cs="Myriad Pro"/>
                <w:color w:val="231F20"/>
              </w:rPr>
              <w:t xml:space="preserve">., </w:t>
            </w:r>
            <w:r w:rsidR="001F49D6" w:rsidRPr="001F49D6">
              <w:rPr>
                <w:rFonts w:ascii="Garamond" w:eastAsia="Myriad Pro" w:hAnsi="Garamond" w:cs="Myriad Pro"/>
                <w:color w:val="231F20"/>
              </w:rPr>
              <w:t>savjetnici za imovinsko-pravne i opće poslove</w:t>
            </w:r>
            <w:r w:rsidRPr="001F49D6">
              <w:rPr>
                <w:rFonts w:ascii="Garamond" w:eastAsia="Myriad Pro" w:hAnsi="Garamond" w:cs="Myriad Pro"/>
                <w:color w:val="231F20"/>
              </w:rPr>
              <w:t xml:space="preserve">, pismeno na adresu Općine Punat, Novi put 2, 51521 Punat ili putem elektronske pošte na e-mail adresu: </w:t>
            </w:r>
            <w:hyperlink r:id="rId6" w:history="1">
              <w:r w:rsidR="001F49D6" w:rsidRPr="001F49D6">
                <w:rPr>
                  <w:rStyle w:val="Hiperveza"/>
                  <w:rFonts w:ascii="Garamond" w:eastAsia="Myriad Pro" w:hAnsi="Garamond" w:cs="Myriad Pro"/>
                </w:rPr>
                <w:t>pisarnica@punat.hr</w:t>
              </w:r>
            </w:hyperlink>
            <w:r w:rsidRPr="001F49D6">
              <w:rPr>
                <w:rFonts w:ascii="Garamond" w:eastAsia="Myriad Pro" w:hAnsi="Garamond" w:cs="Myriad Pro"/>
              </w:rPr>
              <w:t xml:space="preserve"> </w:t>
            </w:r>
          </w:p>
          <w:p w14:paraId="52B38586" w14:textId="77777777" w:rsidR="0018120A" w:rsidRPr="001F49D6" w:rsidRDefault="0018120A" w:rsidP="00CC0367">
            <w:pPr>
              <w:spacing w:before="37" w:after="0" w:line="260" w:lineRule="exact"/>
              <w:ind w:left="265" w:right="1094" w:hanging="157"/>
              <w:rPr>
                <w:rFonts w:ascii="Garamond" w:eastAsia="Myriad Pro" w:hAnsi="Garamond" w:cs="Myriad Pro"/>
              </w:rPr>
            </w:pPr>
          </w:p>
        </w:tc>
      </w:tr>
      <w:tr w:rsidR="0018120A" w:rsidRPr="002B253A" w14:paraId="771C5F92" w14:textId="77777777" w:rsidTr="00CC0367">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0EFF66EE" w14:textId="77777777" w:rsidR="0018120A" w:rsidRPr="001F49D6" w:rsidRDefault="0018120A" w:rsidP="00CC0367">
            <w:pPr>
              <w:spacing w:before="37" w:after="0" w:line="260" w:lineRule="exact"/>
              <w:ind w:left="265" w:right="1050" w:hanging="157"/>
              <w:rPr>
                <w:rFonts w:ascii="Garamond" w:eastAsia="Myriad Pro" w:hAnsi="Garamond" w:cs="Myriad Pro"/>
              </w:rPr>
            </w:pPr>
            <w:r w:rsidRPr="001F49D6">
              <w:rPr>
                <w:rFonts w:ascii="Garamond" w:eastAsia="Myriad Pro" w:hAnsi="Garamond" w:cs="Myriad Pro"/>
                <w:color w:val="231F20"/>
              </w:rPr>
              <w:t>– zahtjev onima koji sudjeluju u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18120A" w:rsidRPr="002B253A" w14:paraId="7B833C6C" w14:textId="77777777" w:rsidTr="00A70741">
        <w:trPr>
          <w:trHeight w:hRule="exact" w:val="853"/>
        </w:trPr>
        <w:tc>
          <w:tcPr>
            <w:tcW w:w="9493" w:type="dxa"/>
            <w:gridSpan w:val="2"/>
            <w:tcBorders>
              <w:top w:val="single" w:sz="6" w:space="0" w:color="231F20"/>
              <w:bottom w:val="single" w:sz="4" w:space="0" w:color="231F20"/>
            </w:tcBorders>
            <w:shd w:val="clear" w:color="auto" w:fill="D5DCE4" w:themeFill="text2" w:themeFillTint="33"/>
          </w:tcPr>
          <w:p w14:paraId="168B5D33" w14:textId="77777777" w:rsidR="0018120A" w:rsidRPr="001F49D6" w:rsidRDefault="0018120A" w:rsidP="00CC0367">
            <w:pPr>
              <w:spacing w:before="37" w:after="0" w:line="260" w:lineRule="exact"/>
              <w:ind w:left="265" w:right="598" w:hanging="157"/>
              <w:rPr>
                <w:rFonts w:ascii="Garamond" w:eastAsia="Myriad Pro" w:hAnsi="Garamond" w:cs="Myriad Pro"/>
              </w:rPr>
            </w:pPr>
            <w:r w:rsidRPr="001F49D6">
              <w:rPr>
                <w:rFonts w:ascii="Garamond" w:eastAsia="Myriad Pro" w:hAnsi="Garamond" w:cs="Myriad Pro"/>
                <w:color w:val="231F20"/>
              </w:rPr>
              <w:t>– dostupnost odgovora: Odg</w:t>
            </w:r>
            <w:r w:rsidRPr="001F49D6">
              <w:rPr>
                <w:rFonts w:ascii="Garamond" w:eastAsia="Myriad Pro" w:hAnsi="Garamond" w:cs="Myriad Pro"/>
                <w:color w:val="231F20"/>
                <w:spacing w:val="-2"/>
              </w:rPr>
              <w:t>ov</w:t>
            </w:r>
            <w:r w:rsidRPr="001F49D6">
              <w:rPr>
                <w:rFonts w:ascii="Garamond" w:eastAsia="Myriad Pro" w:hAnsi="Garamond" w:cs="Myriad Pro"/>
                <w:color w:val="231F20"/>
              </w:rPr>
              <w:t xml:space="preserve">ori će biti dostupni na službenoj web stranici Općine Punat u sklopu Izvješća o provedenom savjetovanju, osim </w:t>
            </w:r>
            <w:r w:rsidRPr="001F49D6">
              <w:rPr>
                <w:rFonts w:ascii="Garamond" w:eastAsia="Myriad Pro" w:hAnsi="Garamond" w:cs="Myriad Pro"/>
                <w:color w:val="231F20"/>
                <w:spacing w:val="4"/>
              </w:rPr>
              <w:t>k</w:t>
            </w:r>
            <w:r w:rsidRPr="001F49D6">
              <w:rPr>
                <w:rFonts w:ascii="Garamond" w:eastAsia="Myriad Pro" w:hAnsi="Garamond" w:cs="Myriad Pro"/>
                <w:color w:val="231F20"/>
              </w:rPr>
              <w:t>ada je onaj koji je poslao odg</w:t>
            </w:r>
            <w:r w:rsidRPr="001F49D6">
              <w:rPr>
                <w:rFonts w:ascii="Garamond" w:eastAsia="Myriad Pro" w:hAnsi="Garamond" w:cs="Myriad Pro"/>
                <w:color w:val="231F20"/>
                <w:spacing w:val="-2"/>
              </w:rPr>
              <w:t>ov</w:t>
            </w:r>
            <w:r w:rsidRPr="001F49D6">
              <w:rPr>
                <w:rFonts w:ascii="Garamond" w:eastAsia="Myriad Pro" w:hAnsi="Garamond" w:cs="Myriad Pro"/>
                <w:color w:val="231F20"/>
              </w:rPr>
              <w:t>or tražio da podaci ostanu p</w:t>
            </w:r>
            <w:r w:rsidRPr="001F49D6">
              <w:rPr>
                <w:rFonts w:ascii="Garamond" w:eastAsia="Myriad Pro" w:hAnsi="Garamond" w:cs="Myriad Pro"/>
                <w:color w:val="231F20"/>
                <w:spacing w:val="-2"/>
              </w:rPr>
              <w:t>o</w:t>
            </w:r>
            <w:r w:rsidRPr="001F49D6">
              <w:rPr>
                <w:rFonts w:ascii="Garamond" w:eastAsia="Myriad Pro" w:hAnsi="Garamond" w:cs="Myriad Pro"/>
                <w:color w:val="231F20"/>
              </w:rPr>
              <w:t>vjerljivi</w:t>
            </w:r>
          </w:p>
        </w:tc>
      </w:tr>
      <w:tr w:rsidR="0018120A" w:rsidRPr="002B253A" w14:paraId="6C9197A4" w14:textId="77777777" w:rsidTr="00CC0367">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4B205B3" w14:textId="77777777" w:rsidR="0018120A" w:rsidRPr="001F49D6" w:rsidRDefault="0018120A" w:rsidP="00CC0367">
            <w:pPr>
              <w:spacing w:before="37" w:after="0" w:line="260" w:lineRule="exact"/>
              <w:ind w:left="265" w:right="1154" w:hanging="157"/>
              <w:rPr>
                <w:rFonts w:ascii="Garamond" w:eastAsia="Myriad Pro" w:hAnsi="Garamond" w:cs="Myriad Pro"/>
              </w:rPr>
            </w:pPr>
            <w:r w:rsidRPr="001F49D6">
              <w:rPr>
                <w:rFonts w:ascii="Garamond" w:eastAsia="Myriad Pro" w:hAnsi="Garamond" w:cs="Myriad Pro"/>
                <w:color w:val="231F20"/>
              </w:rPr>
              <w:t>– p</w:t>
            </w:r>
            <w:r w:rsidRPr="001F49D6">
              <w:rPr>
                <w:rFonts w:ascii="Garamond" w:eastAsia="Myriad Pro" w:hAnsi="Garamond" w:cs="Myriad Pro"/>
                <w:color w:val="231F20"/>
                <w:spacing w:val="-2"/>
              </w:rPr>
              <w:t>o</w:t>
            </w:r>
            <w:r w:rsidRPr="001F49D6">
              <w:rPr>
                <w:rFonts w:ascii="Garamond" w:eastAsia="Myriad Pro" w:hAnsi="Garamond" w:cs="Myriad Pro"/>
                <w:color w:val="231F20"/>
              </w:rPr>
              <w:t>zivaju se sudionici savjetovanja na dost</w:t>
            </w:r>
            <w:r w:rsidRPr="001F49D6">
              <w:rPr>
                <w:rFonts w:ascii="Garamond" w:eastAsia="Myriad Pro" w:hAnsi="Garamond" w:cs="Myriad Pro"/>
                <w:color w:val="231F20"/>
                <w:spacing w:val="-2"/>
              </w:rPr>
              <w:t>a</w:t>
            </w:r>
            <w:r w:rsidRPr="001F49D6">
              <w:rPr>
                <w:rFonts w:ascii="Garamond" w:eastAsia="Myriad Pro" w:hAnsi="Garamond" w:cs="Myriad Pro"/>
                <w:color w:val="231F20"/>
              </w:rPr>
              <w:t>vu p</w:t>
            </w:r>
            <w:r w:rsidRPr="001F49D6">
              <w:rPr>
                <w:rFonts w:ascii="Garamond" w:eastAsia="Myriad Pro" w:hAnsi="Garamond" w:cs="Myriad Pro"/>
                <w:color w:val="231F20"/>
                <w:spacing w:val="-2"/>
              </w:rPr>
              <w:t>o</w:t>
            </w:r>
            <w:r w:rsidRPr="001F49D6">
              <w:rPr>
                <w:rFonts w:ascii="Garamond" w:eastAsia="Myriad Pro" w:hAnsi="Garamond" w:cs="Myriad Pro"/>
                <w:color w:val="231F20"/>
              </w:rPr>
              <w:t>vratnih in</w:t>
            </w:r>
            <w:r w:rsidRPr="001F49D6">
              <w:rPr>
                <w:rFonts w:ascii="Garamond" w:eastAsia="Myriad Pro" w:hAnsi="Garamond" w:cs="Myriad Pro"/>
                <w:color w:val="231F20"/>
                <w:spacing w:val="-3"/>
              </w:rPr>
              <w:t>f</w:t>
            </w:r>
            <w:r w:rsidRPr="001F49D6">
              <w:rPr>
                <w:rFonts w:ascii="Garamond" w:eastAsia="Myriad Pro" w:hAnsi="Garamond" w:cs="Myriad Pro"/>
                <w:color w:val="231F20"/>
              </w:rPr>
              <w:t>ormacija o samom p</w:t>
            </w:r>
            <w:r w:rsidRPr="001F49D6">
              <w:rPr>
                <w:rFonts w:ascii="Garamond" w:eastAsia="Myriad Pro" w:hAnsi="Garamond" w:cs="Myriad Pro"/>
                <w:color w:val="231F20"/>
                <w:spacing w:val="-2"/>
              </w:rPr>
              <w:t>r</w:t>
            </w:r>
            <w:r w:rsidRPr="001F49D6">
              <w:rPr>
                <w:rFonts w:ascii="Garamond" w:eastAsia="Myriad Pro" w:hAnsi="Garamond" w:cs="Myriad Pro"/>
                <w:color w:val="231F20"/>
              </w:rPr>
              <w:t>o</w:t>
            </w:r>
            <w:r w:rsidRPr="001F49D6">
              <w:rPr>
                <w:rFonts w:ascii="Garamond" w:eastAsia="Myriad Pro" w:hAnsi="Garamond" w:cs="Myriad Pro"/>
                <w:color w:val="231F20"/>
                <w:spacing w:val="-1"/>
              </w:rPr>
              <w:t>c</w:t>
            </w:r>
            <w:r w:rsidRPr="001F49D6">
              <w:rPr>
                <w:rFonts w:ascii="Garamond" w:eastAsia="Myriad Pro" w:hAnsi="Garamond" w:cs="Myriad Pro"/>
                <w:color w:val="231F20"/>
              </w:rPr>
              <w:t>esu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 xml:space="preserve">anja </w:t>
            </w:r>
            <w:r w:rsidRPr="001F49D6">
              <w:rPr>
                <w:rFonts w:ascii="Garamond" w:eastAsia="Myriad Pro" w:hAnsi="Garamond" w:cs="Myriad Pro"/>
                <w:color w:val="231F20"/>
                <w:spacing w:val="-1"/>
              </w:rPr>
              <w:t>t</w:t>
            </w:r>
            <w:r w:rsidRPr="001F49D6">
              <w:rPr>
                <w:rFonts w:ascii="Garamond" w:eastAsia="Myriad Pro" w:hAnsi="Garamond" w:cs="Myriad Pro"/>
                <w:color w:val="231F20"/>
              </w:rPr>
              <w:t>e prijedloga za poboljšanje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anja u budućnosti. Hvala!</w:t>
            </w:r>
          </w:p>
        </w:tc>
      </w:tr>
    </w:tbl>
    <w:p w14:paraId="287352E9" w14:textId="77777777" w:rsidR="0018120A" w:rsidRPr="002B253A" w:rsidRDefault="0018120A" w:rsidP="0018120A">
      <w:pPr>
        <w:spacing w:before="7" w:after="0" w:line="120" w:lineRule="exact"/>
        <w:rPr>
          <w:rFonts w:ascii="Garamond" w:hAnsi="Garamond"/>
          <w:sz w:val="24"/>
          <w:szCs w:val="24"/>
        </w:rPr>
      </w:pPr>
    </w:p>
    <w:p w14:paraId="6B407083" w14:textId="77777777" w:rsidR="0018120A" w:rsidRPr="002B253A" w:rsidRDefault="0018120A" w:rsidP="0018120A">
      <w:pPr>
        <w:rPr>
          <w:rFonts w:ascii="Garamond" w:hAnsi="Garamond"/>
          <w:sz w:val="24"/>
          <w:szCs w:val="24"/>
        </w:rPr>
      </w:pPr>
    </w:p>
    <w:p w14:paraId="22293074" w14:textId="77777777" w:rsidR="0018120A" w:rsidRDefault="0018120A" w:rsidP="0018120A"/>
    <w:p w14:paraId="2134841F" w14:textId="77777777" w:rsidR="0018120A" w:rsidRDefault="0018120A" w:rsidP="0018120A"/>
    <w:p w14:paraId="49F218A4" w14:textId="77777777" w:rsidR="004809EA" w:rsidRDefault="004809EA"/>
    <w:sectPr w:rsidR="004809EA"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06E8" w14:textId="77777777" w:rsidR="001E0D36" w:rsidRDefault="001E0D36">
      <w:pPr>
        <w:spacing w:after="0" w:line="240" w:lineRule="auto"/>
      </w:pPr>
      <w:r>
        <w:separator/>
      </w:r>
    </w:p>
  </w:endnote>
  <w:endnote w:type="continuationSeparator" w:id="0">
    <w:p w14:paraId="31954C69" w14:textId="77777777" w:rsidR="001E0D36" w:rsidRDefault="001E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03B5" w14:textId="77777777" w:rsidR="004809EA" w:rsidRDefault="00A70741">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62C8E00A" wp14:editId="4F47C1CA">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52A7" w14:textId="77777777" w:rsidR="004809EA" w:rsidRDefault="004809EA">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E00A"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76BD52A7" w14:textId="77777777" w:rsidR="004809EA" w:rsidRDefault="004809EA">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B770" w14:textId="77777777" w:rsidR="001E0D36" w:rsidRDefault="001E0D36">
      <w:pPr>
        <w:spacing w:after="0" w:line="240" w:lineRule="auto"/>
      </w:pPr>
      <w:r>
        <w:separator/>
      </w:r>
    </w:p>
  </w:footnote>
  <w:footnote w:type="continuationSeparator" w:id="0">
    <w:p w14:paraId="7533E772" w14:textId="77777777" w:rsidR="001E0D36" w:rsidRDefault="001E0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0A"/>
    <w:rsid w:val="00055ECB"/>
    <w:rsid w:val="0010378C"/>
    <w:rsid w:val="0018120A"/>
    <w:rsid w:val="001E0D36"/>
    <w:rsid w:val="001F49D6"/>
    <w:rsid w:val="001F64BF"/>
    <w:rsid w:val="00267C99"/>
    <w:rsid w:val="002B4F32"/>
    <w:rsid w:val="002D0E7D"/>
    <w:rsid w:val="004809EA"/>
    <w:rsid w:val="00510A0C"/>
    <w:rsid w:val="00540E59"/>
    <w:rsid w:val="00582B42"/>
    <w:rsid w:val="005838DA"/>
    <w:rsid w:val="007322AC"/>
    <w:rsid w:val="00757BED"/>
    <w:rsid w:val="008C19C8"/>
    <w:rsid w:val="009736EF"/>
    <w:rsid w:val="009B7EA5"/>
    <w:rsid w:val="009D188E"/>
    <w:rsid w:val="00A70741"/>
    <w:rsid w:val="00AC020E"/>
    <w:rsid w:val="00B472D9"/>
    <w:rsid w:val="00DC14F8"/>
    <w:rsid w:val="00E5633B"/>
    <w:rsid w:val="00ED57CB"/>
    <w:rsid w:val="00EE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2A70"/>
  <w15:chartTrackingRefBased/>
  <w15:docId w15:val="{A9286C7B-0C6A-42CA-A03D-2FDD5F7A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0A"/>
    <w:pPr>
      <w:widowControl w:val="0"/>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8120A"/>
    <w:rPr>
      <w:color w:val="0563C1" w:themeColor="hyperlink"/>
      <w:u w:val="single"/>
    </w:rPr>
  </w:style>
  <w:style w:type="character" w:styleId="Nerijeenospominjanje">
    <w:name w:val="Unresolved Mention"/>
    <w:basedOn w:val="Zadanifontodlomka"/>
    <w:uiPriority w:val="99"/>
    <w:semiHidden/>
    <w:unhideWhenUsed/>
    <w:rsid w:val="001F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076680">
      <w:bodyDiv w:val="1"/>
      <w:marLeft w:val="0"/>
      <w:marRight w:val="0"/>
      <w:marTop w:val="0"/>
      <w:marBottom w:val="0"/>
      <w:divBdr>
        <w:top w:val="none" w:sz="0" w:space="0" w:color="auto"/>
        <w:left w:val="none" w:sz="0" w:space="0" w:color="auto"/>
        <w:bottom w:val="none" w:sz="0" w:space="0" w:color="auto"/>
        <w:right w:val="none" w:sz="0" w:space="0" w:color="auto"/>
      </w:divBdr>
    </w:div>
    <w:div w:id="1864707383">
      <w:bodyDiv w:val="1"/>
      <w:marLeft w:val="0"/>
      <w:marRight w:val="0"/>
      <w:marTop w:val="0"/>
      <w:marBottom w:val="0"/>
      <w:divBdr>
        <w:top w:val="none" w:sz="0" w:space="0" w:color="auto"/>
        <w:left w:val="none" w:sz="0" w:space="0" w:color="auto"/>
        <w:bottom w:val="none" w:sz="0" w:space="0" w:color="auto"/>
        <w:right w:val="none" w:sz="0" w:space="0" w:color="auto"/>
      </w:divBdr>
      <w:divsChild>
        <w:div w:id="1014527780">
          <w:marLeft w:val="0"/>
          <w:marRight w:val="0"/>
          <w:marTop w:val="0"/>
          <w:marBottom w:val="0"/>
          <w:divBdr>
            <w:top w:val="none" w:sz="0" w:space="0" w:color="auto"/>
            <w:left w:val="none" w:sz="0" w:space="0" w:color="auto"/>
            <w:bottom w:val="none" w:sz="0" w:space="0" w:color="auto"/>
            <w:right w:val="none" w:sz="0" w:space="0" w:color="auto"/>
          </w:divBdr>
        </w:div>
        <w:div w:id="134810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sarnica@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2024-07-23T06:19:00Z</dcterms:created>
  <dcterms:modified xsi:type="dcterms:W3CDTF">2024-07-23T06:19:00Z</dcterms:modified>
</cp:coreProperties>
</file>