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C763" w14:textId="77777777" w:rsidR="0018120A" w:rsidRPr="002B253A" w:rsidRDefault="0018120A" w:rsidP="0018120A">
      <w:pPr>
        <w:spacing w:before="2" w:after="0" w:line="160" w:lineRule="exact"/>
        <w:rPr>
          <w:rFonts w:ascii="Garamond" w:hAnsi="Garamond"/>
          <w:sz w:val="24"/>
          <w:szCs w:val="24"/>
        </w:rPr>
      </w:pPr>
    </w:p>
    <w:tbl>
      <w:tblPr>
        <w:tblpPr w:leftFromText="180" w:rightFromText="18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70"/>
        <w:gridCol w:w="7252"/>
      </w:tblGrid>
      <w:tr w:rsidR="0018120A" w:rsidRPr="002B253A" w14:paraId="02AE3C09" w14:textId="77777777" w:rsidTr="008734E3">
        <w:trPr>
          <w:trHeight w:hRule="exact" w:val="736"/>
        </w:trPr>
        <w:tc>
          <w:tcPr>
            <w:tcW w:w="9522" w:type="dxa"/>
            <w:gridSpan w:val="2"/>
            <w:tcBorders>
              <w:top w:val="single" w:sz="4" w:space="0" w:color="auto"/>
              <w:left w:val="single" w:sz="4" w:space="0" w:color="auto"/>
              <w:bottom w:val="single" w:sz="4" w:space="0" w:color="auto"/>
              <w:right w:val="single" w:sz="4" w:space="0" w:color="auto"/>
            </w:tcBorders>
            <w:shd w:val="clear" w:color="auto" w:fill="0070C0"/>
          </w:tcPr>
          <w:p w14:paraId="2679F03E" w14:textId="77777777" w:rsidR="0018120A" w:rsidRPr="002B253A" w:rsidRDefault="0018120A" w:rsidP="00CC0367">
            <w:pPr>
              <w:spacing w:before="3" w:after="0" w:line="140" w:lineRule="exact"/>
              <w:ind w:right="-432"/>
              <w:rPr>
                <w:rFonts w:ascii="Garamond" w:hAnsi="Garamond"/>
                <w:sz w:val="24"/>
                <w:szCs w:val="24"/>
              </w:rPr>
            </w:pPr>
          </w:p>
          <w:p w14:paraId="2F0234BE" w14:textId="77777777" w:rsidR="0018120A" w:rsidRPr="002B253A" w:rsidRDefault="0018120A" w:rsidP="00CC0367">
            <w:pPr>
              <w:spacing w:after="0" w:line="240" w:lineRule="auto"/>
              <w:ind w:left="39" w:right="-20"/>
              <w:jc w:val="center"/>
              <w:rPr>
                <w:rFonts w:ascii="Garamond" w:eastAsia="Myriad Pro" w:hAnsi="Garamond" w:cs="Myriad Pro"/>
                <w:sz w:val="24"/>
                <w:szCs w:val="24"/>
              </w:rPr>
            </w:pPr>
            <w:r w:rsidRPr="002B253A">
              <w:rPr>
                <w:rFonts w:ascii="Garamond" w:eastAsia="Myriad Pro" w:hAnsi="Garamond" w:cs="Myriad Pro"/>
                <w:b/>
                <w:bCs/>
                <w:color w:val="FFFFFF"/>
                <w:sz w:val="24"/>
                <w:szCs w:val="24"/>
              </w:rPr>
              <w:t>OB</w:t>
            </w:r>
            <w:r w:rsidRPr="002B253A">
              <w:rPr>
                <w:rFonts w:ascii="Garamond" w:eastAsia="Myriad Pro" w:hAnsi="Garamond" w:cs="Myriad Pro"/>
                <w:b/>
                <w:bCs/>
                <w:color w:val="FFFFFF"/>
                <w:spacing w:val="2"/>
                <w:sz w:val="24"/>
                <w:szCs w:val="24"/>
              </w:rPr>
              <w:t>R</w:t>
            </w:r>
            <w:r w:rsidRPr="002B253A">
              <w:rPr>
                <w:rFonts w:ascii="Garamond" w:eastAsia="Myriad Pro" w:hAnsi="Garamond" w:cs="Myriad Pro"/>
                <w:b/>
                <w:bCs/>
                <w:color w:val="FFFFFF"/>
                <w:spacing w:val="1"/>
                <w:sz w:val="24"/>
                <w:szCs w:val="24"/>
              </w:rPr>
              <w:t>A</w:t>
            </w:r>
            <w:r w:rsidRPr="002B253A">
              <w:rPr>
                <w:rFonts w:ascii="Garamond" w:eastAsia="Myriad Pro" w:hAnsi="Garamond" w:cs="Myriad Pro"/>
                <w:b/>
                <w:bCs/>
                <w:color w:val="FFFFFF"/>
                <w:spacing w:val="2"/>
                <w:sz w:val="24"/>
                <w:szCs w:val="24"/>
              </w:rPr>
              <w:t>Z</w:t>
            </w:r>
            <w:r w:rsidRPr="002B253A">
              <w:rPr>
                <w:rFonts w:ascii="Garamond" w:eastAsia="Myriad Pro" w:hAnsi="Garamond" w:cs="Myriad Pro"/>
                <w:b/>
                <w:bCs/>
                <w:color w:val="FFFFFF"/>
                <w:spacing w:val="-5"/>
                <w:sz w:val="24"/>
                <w:szCs w:val="24"/>
              </w:rPr>
              <w:t>A</w:t>
            </w:r>
            <w:r w:rsidRPr="002B253A">
              <w:rPr>
                <w:rFonts w:ascii="Garamond" w:eastAsia="Myriad Pro" w:hAnsi="Garamond" w:cs="Myriad Pro"/>
                <w:b/>
                <w:bCs/>
                <w:color w:val="FFFFFF"/>
                <w:sz w:val="24"/>
                <w:szCs w:val="24"/>
              </w:rPr>
              <w:t>C SADR</w:t>
            </w:r>
            <w:r w:rsidRPr="002B253A">
              <w:rPr>
                <w:rFonts w:ascii="Garamond" w:eastAsia="Myriad Pro" w:hAnsi="Garamond" w:cs="Myriad Pro"/>
                <w:b/>
                <w:bCs/>
                <w:color w:val="FFFFFF"/>
                <w:spacing w:val="2"/>
                <w:sz w:val="24"/>
                <w:szCs w:val="24"/>
              </w:rPr>
              <w:t>Ž</w:t>
            </w:r>
            <w:r w:rsidRPr="002B253A">
              <w:rPr>
                <w:rFonts w:ascii="Garamond" w:eastAsia="Myriad Pro" w:hAnsi="Garamond" w:cs="Myriad Pro"/>
                <w:b/>
                <w:bCs/>
                <w:color w:val="FFFFFF"/>
                <w:spacing w:val="3"/>
                <w:sz w:val="24"/>
                <w:szCs w:val="24"/>
              </w:rPr>
              <w:t>A</w:t>
            </w:r>
            <w:r w:rsidRPr="002B253A">
              <w:rPr>
                <w:rFonts w:ascii="Garamond" w:eastAsia="Myriad Pro" w:hAnsi="Garamond" w:cs="Myriad Pro"/>
                <w:b/>
                <w:bCs/>
                <w:color w:val="FFFFFF"/>
                <w:sz w:val="24"/>
                <w:szCs w:val="24"/>
              </w:rPr>
              <w:t>JA DOKUMEN</w:t>
            </w:r>
            <w:r w:rsidRPr="002B253A">
              <w:rPr>
                <w:rFonts w:ascii="Garamond" w:eastAsia="Myriad Pro" w:hAnsi="Garamond" w:cs="Myriad Pro"/>
                <w:b/>
                <w:bCs/>
                <w:color w:val="FFFFFF"/>
                <w:spacing w:val="-16"/>
                <w:sz w:val="24"/>
                <w:szCs w:val="24"/>
              </w:rPr>
              <w:t>T</w:t>
            </w:r>
            <w:r w:rsidRPr="002B253A">
              <w:rPr>
                <w:rFonts w:ascii="Garamond" w:eastAsia="Myriad Pro" w:hAnsi="Garamond" w:cs="Myriad Pro"/>
                <w:b/>
                <w:bCs/>
                <w:color w:val="FFFFFF"/>
                <w:sz w:val="24"/>
                <w:szCs w:val="24"/>
              </w:rPr>
              <w:t xml:space="preserve">A </w:t>
            </w:r>
            <w:r w:rsidRPr="002B253A">
              <w:rPr>
                <w:rFonts w:ascii="Garamond" w:eastAsia="Myriad Pro" w:hAnsi="Garamond" w:cs="Myriad Pro"/>
                <w:b/>
                <w:bCs/>
                <w:color w:val="FFFFFF"/>
                <w:spacing w:val="2"/>
                <w:sz w:val="24"/>
                <w:szCs w:val="24"/>
              </w:rPr>
              <w:t>Z</w:t>
            </w:r>
            <w:r w:rsidRPr="002B253A">
              <w:rPr>
                <w:rFonts w:ascii="Garamond" w:eastAsia="Myriad Pro" w:hAnsi="Garamond" w:cs="Myriad Pro"/>
                <w:b/>
                <w:bCs/>
                <w:color w:val="FFFFFF"/>
                <w:sz w:val="24"/>
                <w:szCs w:val="24"/>
              </w:rPr>
              <w:t>A S</w:t>
            </w:r>
            <w:r w:rsidRPr="002B253A">
              <w:rPr>
                <w:rFonts w:ascii="Garamond" w:eastAsia="Myriad Pro" w:hAnsi="Garamond" w:cs="Myriad Pro"/>
                <w:b/>
                <w:bCs/>
                <w:color w:val="FFFFFF"/>
                <w:spacing w:val="-13"/>
                <w:sz w:val="24"/>
                <w:szCs w:val="24"/>
              </w:rPr>
              <w:t>A</w:t>
            </w:r>
            <w:r w:rsidRPr="002B253A">
              <w:rPr>
                <w:rFonts w:ascii="Garamond" w:eastAsia="Myriad Pro" w:hAnsi="Garamond" w:cs="Myriad Pro"/>
                <w:b/>
                <w:bCs/>
                <w:color w:val="FFFFFF"/>
                <w:spacing w:val="-9"/>
                <w:sz w:val="24"/>
                <w:szCs w:val="24"/>
              </w:rPr>
              <w:t>V</w:t>
            </w:r>
            <w:r w:rsidRPr="002B253A">
              <w:rPr>
                <w:rFonts w:ascii="Garamond" w:eastAsia="Myriad Pro" w:hAnsi="Garamond" w:cs="Myriad Pro"/>
                <w:b/>
                <w:bCs/>
                <w:color w:val="FFFFFF"/>
                <w:sz w:val="24"/>
                <w:szCs w:val="24"/>
              </w:rPr>
              <w:t>JE</w:t>
            </w:r>
            <w:r w:rsidRPr="002B253A">
              <w:rPr>
                <w:rFonts w:ascii="Garamond" w:eastAsia="Myriad Pro" w:hAnsi="Garamond" w:cs="Myriad Pro"/>
                <w:b/>
                <w:bCs/>
                <w:color w:val="FFFFFF"/>
                <w:spacing w:val="-6"/>
                <w:sz w:val="24"/>
                <w:szCs w:val="24"/>
              </w:rPr>
              <w:t>T</w:t>
            </w:r>
            <w:r w:rsidRPr="002B253A">
              <w:rPr>
                <w:rFonts w:ascii="Garamond" w:eastAsia="Myriad Pro" w:hAnsi="Garamond" w:cs="Myriad Pro"/>
                <w:b/>
                <w:bCs/>
                <w:color w:val="FFFFFF"/>
                <w:spacing w:val="-2"/>
                <w:sz w:val="24"/>
                <w:szCs w:val="24"/>
              </w:rPr>
              <w:t>O</w:t>
            </w:r>
            <w:r w:rsidRPr="002B253A">
              <w:rPr>
                <w:rFonts w:ascii="Garamond" w:eastAsia="Myriad Pro" w:hAnsi="Garamond" w:cs="Myriad Pro"/>
                <w:b/>
                <w:bCs/>
                <w:color w:val="FFFFFF"/>
                <w:spacing w:val="-12"/>
                <w:sz w:val="24"/>
                <w:szCs w:val="24"/>
              </w:rPr>
              <w:t>V</w:t>
            </w:r>
            <w:r w:rsidRPr="002B253A">
              <w:rPr>
                <w:rFonts w:ascii="Garamond" w:eastAsia="Myriad Pro" w:hAnsi="Garamond" w:cs="Myriad Pro"/>
                <w:b/>
                <w:bCs/>
                <w:color w:val="FFFFFF"/>
                <w:sz w:val="24"/>
                <w:szCs w:val="24"/>
              </w:rPr>
              <w:t>ANJE</w:t>
            </w:r>
          </w:p>
        </w:tc>
      </w:tr>
      <w:tr w:rsidR="008734E3" w:rsidRPr="002B253A" w14:paraId="5D6599E1" w14:textId="77777777" w:rsidTr="008734E3">
        <w:trPr>
          <w:trHeight w:hRule="exact" w:val="838"/>
        </w:trPr>
        <w:tc>
          <w:tcPr>
            <w:tcW w:w="2270" w:type="dxa"/>
            <w:tcBorders>
              <w:top w:val="single" w:sz="4" w:space="0" w:color="auto"/>
              <w:bottom w:val="single" w:sz="6" w:space="0" w:color="231F20"/>
            </w:tcBorders>
            <w:shd w:val="clear" w:color="auto" w:fill="D5DCE4" w:themeFill="text2" w:themeFillTint="33"/>
          </w:tcPr>
          <w:p w14:paraId="7141E508" w14:textId="77777777" w:rsidR="008734E3" w:rsidRPr="00213AAF" w:rsidRDefault="008734E3" w:rsidP="008734E3">
            <w:pPr>
              <w:spacing w:after="0" w:line="200" w:lineRule="exact"/>
              <w:rPr>
                <w:rFonts w:ascii="Garamond" w:hAnsi="Garamond"/>
              </w:rPr>
            </w:pPr>
          </w:p>
          <w:p w14:paraId="07FC53DB" w14:textId="77777777" w:rsidR="008734E3" w:rsidRPr="00213AAF" w:rsidRDefault="008734E3" w:rsidP="008734E3">
            <w:pPr>
              <w:spacing w:before="1" w:after="0" w:line="240" w:lineRule="exact"/>
              <w:rPr>
                <w:rFonts w:ascii="Garamond" w:hAnsi="Garamond"/>
              </w:rPr>
            </w:pPr>
          </w:p>
          <w:p w14:paraId="7629AAFB" w14:textId="77777777" w:rsidR="008734E3" w:rsidRPr="00213AAF" w:rsidRDefault="008734E3" w:rsidP="008734E3">
            <w:pPr>
              <w:spacing w:after="0" w:line="240" w:lineRule="auto"/>
              <w:ind w:left="108" w:right="-20"/>
              <w:rPr>
                <w:rFonts w:ascii="Garamond" w:eastAsia="Myriad Pro" w:hAnsi="Garamond" w:cs="Myriad Pro"/>
              </w:rPr>
            </w:pPr>
            <w:r w:rsidRPr="00213AAF">
              <w:rPr>
                <w:rFonts w:ascii="Garamond" w:eastAsia="Myriad Pro" w:hAnsi="Garamond" w:cs="Myriad Pro"/>
                <w:color w:val="231F20"/>
              </w:rPr>
              <w:t>Nasl</w:t>
            </w:r>
            <w:r w:rsidRPr="00213AAF">
              <w:rPr>
                <w:rFonts w:ascii="Garamond" w:eastAsia="Myriad Pro" w:hAnsi="Garamond" w:cs="Myriad Pro"/>
                <w:color w:val="231F20"/>
                <w:spacing w:val="-2"/>
              </w:rPr>
              <w:t>o</w:t>
            </w:r>
            <w:r w:rsidRPr="00213AAF">
              <w:rPr>
                <w:rFonts w:ascii="Garamond" w:eastAsia="Myriad Pro" w:hAnsi="Garamond" w:cs="Myriad Pro"/>
                <w:color w:val="231F20"/>
              </w:rPr>
              <w:t>v dokumenta</w:t>
            </w:r>
          </w:p>
        </w:tc>
        <w:tc>
          <w:tcPr>
            <w:tcW w:w="7252" w:type="dxa"/>
            <w:tcBorders>
              <w:top w:val="single" w:sz="4" w:space="0" w:color="auto"/>
              <w:bottom w:val="single" w:sz="6" w:space="0" w:color="231F20"/>
            </w:tcBorders>
            <w:shd w:val="clear" w:color="auto" w:fill="D5DCE4" w:themeFill="text2" w:themeFillTint="33"/>
          </w:tcPr>
          <w:p w14:paraId="3A51F090" w14:textId="77777777" w:rsidR="008734E3" w:rsidRPr="00213AAF" w:rsidRDefault="008734E3" w:rsidP="008734E3">
            <w:pPr>
              <w:spacing w:after="0" w:line="240" w:lineRule="auto"/>
              <w:ind w:right="-20"/>
              <w:rPr>
                <w:rFonts w:ascii="Garamond" w:eastAsia="Myriad Pro" w:hAnsi="Garamond" w:cs="Myriad Pro"/>
                <w:color w:val="231F20"/>
              </w:rPr>
            </w:pPr>
          </w:p>
          <w:p w14:paraId="74869BD3" w14:textId="77777777" w:rsidR="008734E3" w:rsidRDefault="008734E3" w:rsidP="008734E3">
            <w:pPr>
              <w:overflowPunct w:val="0"/>
              <w:autoSpaceDE w:val="0"/>
              <w:spacing w:after="0" w:line="240" w:lineRule="auto"/>
              <w:ind w:right="-46"/>
              <w:rPr>
                <w:rFonts w:ascii="Garamond" w:eastAsia="Myriad Pro" w:hAnsi="Garamond" w:cs="Myriad Pro"/>
                <w:b/>
                <w:bCs/>
                <w:color w:val="231F20"/>
              </w:rPr>
            </w:pPr>
          </w:p>
          <w:p w14:paraId="3CA33CF0" w14:textId="6B14F3D9" w:rsidR="008734E3" w:rsidRPr="00213AAF" w:rsidRDefault="008734E3" w:rsidP="008734E3">
            <w:pPr>
              <w:overflowPunct w:val="0"/>
              <w:autoSpaceDE w:val="0"/>
              <w:spacing w:after="0" w:line="240" w:lineRule="auto"/>
              <w:ind w:right="-46"/>
              <w:rPr>
                <w:rFonts w:ascii="Garamond" w:eastAsia="Calibri" w:hAnsi="Garamond" w:cs="Times New Roman"/>
                <w:b/>
              </w:rPr>
            </w:pPr>
            <w:r w:rsidRPr="00213AAF">
              <w:rPr>
                <w:rFonts w:ascii="Garamond" w:eastAsia="Myriad Pro" w:hAnsi="Garamond" w:cs="Myriad Pro"/>
                <w:b/>
                <w:bCs/>
                <w:color w:val="231F20"/>
              </w:rPr>
              <w:t>Odluka</w:t>
            </w:r>
            <w:r w:rsidRPr="00213AAF">
              <w:rPr>
                <w:rFonts w:ascii="Garamond" w:hAnsi="Garamond"/>
                <w:b/>
                <w:bCs/>
              </w:rPr>
              <w:t xml:space="preserve"> </w:t>
            </w:r>
            <w:r w:rsidRPr="00213AAF">
              <w:rPr>
                <w:rFonts w:ascii="Garamond" w:eastAsia="Myriad Pro" w:hAnsi="Garamond" w:cs="Myriad Pro"/>
                <w:b/>
                <w:bCs/>
                <w:color w:val="231F20"/>
              </w:rPr>
              <w:t>o</w:t>
            </w:r>
            <w:r w:rsidRPr="00213AAF">
              <w:rPr>
                <w:rFonts w:ascii="Garamond" w:hAnsi="Garamond" w:cs="Times New Roman"/>
              </w:rPr>
              <w:t xml:space="preserve"> </w:t>
            </w:r>
            <w:r>
              <w:rPr>
                <w:rFonts w:ascii="Garamond" w:eastAsia="Calibri" w:hAnsi="Garamond" w:cs="Times New Roman"/>
                <w:b/>
              </w:rPr>
              <w:t>vrijednosti boda ''B'' za obračun komunalne naknade</w:t>
            </w:r>
            <w:r w:rsidRPr="00213AAF">
              <w:rPr>
                <w:rFonts w:ascii="Garamond" w:eastAsia="Calibri" w:hAnsi="Garamond" w:cs="Times New Roman"/>
                <w:b/>
              </w:rPr>
              <w:t xml:space="preserve"> </w:t>
            </w:r>
          </w:p>
        </w:tc>
      </w:tr>
      <w:tr w:rsidR="008734E3" w:rsidRPr="002B253A" w14:paraId="7873FCE9" w14:textId="77777777" w:rsidTr="008734E3">
        <w:trPr>
          <w:trHeight w:hRule="exact" w:val="571"/>
        </w:trPr>
        <w:tc>
          <w:tcPr>
            <w:tcW w:w="2270" w:type="dxa"/>
            <w:tcBorders>
              <w:top w:val="single" w:sz="6" w:space="0" w:color="231F20"/>
              <w:bottom w:val="single" w:sz="6" w:space="0" w:color="231F20"/>
            </w:tcBorders>
            <w:shd w:val="clear" w:color="auto" w:fill="D5DCE4" w:themeFill="text2" w:themeFillTint="33"/>
          </w:tcPr>
          <w:p w14:paraId="1DCD2CA6" w14:textId="77777777" w:rsidR="008734E3" w:rsidRPr="001F49D6" w:rsidRDefault="008734E3" w:rsidP="008734E3">
            <w:pPr>
              <w:spacing w:before="37" w:after="0" w:line="260" w:lineRule="exact"/>
              <w:ind w:left="108" w:right="407"/>
              <w:rPr>
                <w:rFonts w:ascii="Garamond" w:eastAsia="Myriad Pro" w:hAnsi="Garamond" w:cs="Myriad Pro"/>
              </w:rPr>
            </w:pPr>
            <w:r w:rsidRPr="001F49D6">
              <w:rPr>
                <w:rFonts w:ascii="Garamond" w:eastAsia="Myriad Pro" w:hAnsi="Garamond" w:cs="Myriad Pro"/>
                <w:color w:val="231F20"/>
              </w:rPr>
              <w:t>S</w:t>
            </w:r>
            <w:r w:rsidRPr="001F49D6">
              <w:rPr>
                <w:rFonts w:ascii="Garamond" w:eastAsia="Myriad Pro" w:hAnsi="Garamond" w:cs="Myriad Pro"/>
                <w:color w:val="231F20"/>
                <w:spacing w:val="2"/>
              </w:rPr>
              <w:t>t</w:t>
            </w:r>
            <w:r w:rsidRPr="001F49D6">
              <w:rPr>
                <w:rFonts w:ascii="Garamond" w:eastAsia="Myriad Pro" w:hAnsi="Garamond" w:cs="Myriad Pro"/>
                <w:color w:val="231F20"/>
              </w:rPr>
              <w:t>vara</w:t>
            </w:r>
            <w:r w:rsidRPr="001F49D6">
              <w:rPr>
                <w:rFonts w:ascii="Garamond" w:eastAsia="Myriad Pro" w:hAnsi="Garamond" w:cs="Myriad Pro"/>
                <w:color w:val="231F20"/>
                <w:spacing w:val="-1"/>
              </w:rPr>
              <w:t>t</w:t>
            </w:r>
            <w:r w:rsidRPr="001F49D6">
              <w:rPr>
                <w:rFonts w:ascii="Garamond" w:eastAsia="Myriad Pro" w:hAnsi="Garamond" w:cs="Myriad Pro"/>
                <w:color w:val="231F20"/>
              </w:rPr>
              <w:t>elj dokumenta, tijelo koje p</w:t>
            </w:r>
            <w:r w:rsidRPr="001F49D6">
              <w:rPr>
                <w:rFonts w:ascii="Garamond" w:eastAsia="Myriad Pro" w:hAnsi="Garamond" w:cs="Myriad Pro"/>
                <w:color w:val="231F20"/>
                <w:spacing w:val="-2"/>
              </w:rPr>
              <w:t>rov</w:t>
            </w:r>
            <w:r w:rsidRPr="001F49D6">
              <w:rPr>
                <w:rFonts w:ascii="Garamond" w:eastAsia="Myriad Pro" w:hAnsi="Garamond" w:cs="Myriad Pro"/>
                <w:color w:val="231F20"/>
              </w:rPr>
              <w:t>odi s</w:t>
            </w:r>
            <w:r w:rsidRPr="001F49D6">
              <w:rPr>
                <w:rFonts w:ascii="Garamond" w:eastAsia="Myriad Pro" w:hAnsi="Garamond" w:cs="Myriad Pro"/>
                <w:color w:val="231F20"/>
                <w:spacing w:val="-2"/>
              </w:rPr>
              <w:t>a</w:t>
            </w:r>
            <w:r w:rsidRPr="001F49D6">
              <w:rPr>
                <w:rFonts w:ascii="Garamond" w:eastAsia="Myriad Pro" w:hAnsi="Garamond" w:cs="Myriad Pro"/>
                <w:color w:val="231F20"/>
              </w:rPr>
              <w:t>vje</w:t>
            </w:r>
            <w:r w:rsidRPr="001F49D6">
              <w:rPr>
                <w:rFonts w:ascii="Garamond" w:eastAsia="Myriad Pro" w:hAnsi="Garamond" w:cs="Myriad Pro"/>
                <w:color w:val="231F20"/>
                <w:spacing w:val="-1"/>
              </w:rPr>
              <w:t>t</w:t>
            </w:r>
            <w:r w:rsidRPr="001F49D6">
              <w:rPr>
                <w:rFonts w:ascii="Garamond" w:eastAsia="Myriad Pro" w:hAnsi="Garamond" w:cs="Myriad Pro"/>
                <w:color w:val="231F20"/>
                <w:spacing w:val="-2"/>
              </w:rPr>
              <w:t>o</w:t>
            </w:r>
            <w:r w:rsidRPr="001F49D6">
              <w:rPr>
                <w:rFonts w:ascii="Garamond" w:eastAsia="Myriad Pro" w:hAnsi="Garamond" w:cs="Myriad Pro"/>
                <w:color w:val="231F20"/>
                <w:spacing w:val="-1"/>
              </w:rPr>
              <w:t>v</w:t>
            </w:r>
            <w:r w:rsidRPr="001F49D6">
              <w:rPr>
                <w:rFonts w:ascii="Garamond" w:eastAsia="Myriad Pro" w:hAnsi="Garamond" w:cs="Myriad Pro"/>
                <w:color w:val="231F20"/>
              </w:rPr>
              <w:t>anje</w:t>
            </w:r>
          </w:p>
        </w:tc>
        <w:tc>
          <w:tcPr>
            <w:tcW w:w="7252" w:type="dxa"/>
            <w:tcBorders>
              <w:top w:val="single" w:sz="6" w:space="0" w:color="231F20"/>
              <w:bottom w:val="single" w:sz="6" w:space="0" w:color="231F20"/>
            </w:tcBorders>
            <w:shd w:val="clear" w:color="auto" w:fill="D5DCE4" w:themeFill="text2" w:themeFillTint="33"/>
          </w:tcPr>
          <w:p w14:paraId="6336A2F6" w14:textId="77777777" w:rsidR="008734E3" w:rsidRPr="001F49D6" w:rsidRDefault="008734E3" w:rsidP="008734E3">
            <w:pPr>
              <w:spacing w:before="16" w:after="0" w:line="280" w:lineRule="exact"/>
              <w:rPr>
                <w:rFonts w:ascii="Garamond" w:hAnsi="Garamond"/>
              </w:rPr>
            </w:pPr>
          </w:p>
          <w:p w14:paraId="42169C39" w14:textId="77777777" w:rsidR="008734E3" w:rsidRPr="001F49D6" w:rsidRDefault="008734E3" w:rsidP="008734E3">
            <w:pPr>
              <w:spacing w:after="0" w:line="240" w:lineRule="auto"/>
              <w:ind w:right="-20"/>
              <w:rPr>
                <w:rFonts w:ascii="Garamond" w:eastAsia="Myriad Pro" w:hAnsi="Garamond" w:cs="Myriad Pro"/>
              </w:rPr>
            </w:pPr>
            <w:r w:rsidRPr="001F49D6">
              <w:rPr>
                <w:rFonts w:ascii="Garamond" w:eastAsia="Myriad Pro" w:hAnsi="Garamond" w:cs="Myriad Pro"/>
                <w:color w:val="231F20"/>
                <w:spacing w:val="-3"/>
              </w:rPr>
              <w:t xml:space="preserve"> Općina Punat</w:t>
            </w:r>
          </w:p>
        </w:tc>
      </w:tr>
      <w:tr w:rsidR="008734E3" w:rsidRPr="002B253A" w14:paraId="30A8D936" w14:textId="77777777" w:rsidTr="008734E3">
        <w:trPr>
          <w:trHeight w:hRule="exact" w:val="11762"/>
        </w:trPr>
        <w:tc>
          <w:tcPr>
            <w:tcW w:w="2270" w:type="dxa"/>
            <w:tcBorders>
              <w:top w:val="single" w:sz="6" w:space="0" w:color="231F20"/>
              <w:bottom w:val="single" w:sz="6" w:space="0" w:color="231F20"/>
            </w:tcBorders>
            <w:shd w:val="clear" w:color="auto" w:fill="D5DCE4" w:themeFill="text2" w:themeFillTint="33"/>
          </w:tcPr>
          <w:p w14:paraId="14BA7E6B" w14:textId="77777777" w:rsidR="008734E3" w:rsidRPr="001F49D6" w:rsidRDefault="008734E3" w:rsidP="008734E3">
            <w:pPr>
              <w:spacing w:before="35" w:after="0" w:line="240" w:lineRule="auto"/>
              <w:ind w:left="108" w:right="-20"/>
              <w:rPr>
                <w:rFonts w:ascii="Garamond" w:eastAsia="Myriad Pro" w:hAnsi="Garamond" w:cs="Myriad Pro"/>
              </w:rPr>
            </w:pPr>
            <w:r w:rsidRPr="001F49D6">
              <w:rPr>
                <w:rFonts w:ascii="Garamond" w:eastAsia="Myriad Pro" w:hAnsi="Garamond" w:cs="Myriad Pro"/>
                <w:color w:val="231F20"/>
                <w:spacing w:val="-2"/>
              </w:rPr>
              <w:t>S</w:t>
            </w:r>
            <w:r w:rsidRPr="001F49D6">
              <w:rPr>
                <w:rFonts w:ascii="Garamond" w:eastAsia="Myriad Pro" w:hAnsi="Garamond" w:cs="Myriad Pro"/>
                <w:color w:val="231F20"/>
              </w:rPr>
              <w:t>vrha dokumenta</w:t>
            </w:r>
          </w:p>
        </w:tc>
        <w:tc>
          <w:tcPr>
            <w:tcW w:w="7252" w:type="dxa"/>
            <w:tcBorders>
              <w:top w:val="single" w:sz="6" w:space="0" w:color="231F20"/>
              <w:bottom w:val="single" w:sz="6" w:space="0" w:color="231F20"/>
            </w:tcBorders>
            <w:shd w:val="clear" w:color="auto" w:fill="D5DCE4" w:themeFill="text2" w:themeFillTint="33"/>
          </w:tcPr>
          <w:p w14:paraId="3375F446" w14:textId="77777777" w:rsidR="008734E3" w:rsidRPr="0032491D" w:rsidRDefault="008734E3" w:rsidP="008734E3">
            <w:pPr>
              <w:pStyle w:val="Bezproreda"/>
              <w:jc w:val="both"/>
              <w:rPr>
                <w:rFonts w:ascii="Garamond" w:hAnsi="Garamond" w:cs="Arial"/>
                <w:lang w:val="hr-HR"/>
              </w:rPr>
            </w:pPr>
            <w:r w:rsidRPr="0032491D">
              <w:rPr>
                <w:rFonts w:ascii="Garamond" w:hAnsi="Garamond" w:cs="Arial"/>
                <w:lang w:val="hr-HR"/>
              </w:rPr>
              <w:t>Članak 98. stavak 1. Zakona o komunalnom gospodarstvu („Narodne novine“ broj 68/18, 110/18, 32/20 i 145/24, dalje u tekstu: Zakon) određuje da predstavničko tijelo jedinice lokalne samouprave do kraja studenoga tekuće godine donosi odluku kojom određuje vrijednost boda komunalne naknade (B) koja se primjenjuje od 1. siječnja iduće godine.</w:t>
            </w:r>
          </w:p>
          <w:p w14:paraId="4F28E8FC" w14:textId="77777777" w:rsidR="008734E3" w:rsidRPr="0032491D" w:rsidRDefault="008734E3" w:rsidP="008734E3">
            <w:pPr>
              <w:pStyle w:val="Bezproreda"/>
              <w:ind w:firstLine="720"/>
              <w:jc w:val="both"/>
              <w:rPr>
                <w:rFonts w:ascii="Garamond" w:hAnsi="Garamond" w:cs="Arial"/>
                <w:lang w:val="hr-HR"/>
              </w:rPr>
            </w:pPr>
            <w:r w:rsidRPr="0032491D">
              <w:rPr>
                <w:rFonts w:ascii="Garamond" w:hAnsi="Garamond" w:cs="Arial"/>
                <w:lang w:val="hr-HR"/>
              </w:rPr>
              <w:t>Vrijednost boda komunalne naknade (B) određuje se u eurima po četvornome metru (m²) korisne površine stambenog prostora u prvoj zoni jedinice lokalne samouprave.</w:t>
            </w:r>
          </w:p>
          <w:p w14:paraId="6F7EF74B" w14:textId="77777777" w:rsidR="008734E3" w:rsidRPr="0032491D" w:rsidRDefault="008734E3" w:rsidP="008734E3">
            <w:pPr>
              <w:pStyle w:val="Bezproreda"/>
              <w:ind w:firstLine="720"/>
              <w:jc w:val="both"/>
              <w:rPr>
                <w:rFonts w:ascii="Garamond" w:hAnsi="Garamond" w:cs="Arial"/>
                <w:lang w:val="hr-HR"/>
              </w:rPr>
            </w:pPr>
            <w:r w:rsidRPr="0032491D">
              <w:rPr>
                <w:rFonts w:ascii="Garamond" w:hAnsi="Garamond" w:cs="Arial"/>
                <w:lang w:val="hr-HR"/>
              </w:rPr>
              <w:t>Polazište za određivanje vrijednosti boda komunalne naknade (B) je procjena troškova održavanja komunalne infrastrukture iz programa održavanja komunalne infrastrukture uz uzimanje u obzir i drugih predvidivih i raspoloživih izvora financiranja održavanja komunalne infrastrukture.</w:t>
            </w:r>
          </w:p>
          <w:p w14:paraId="74E1D9BA" w14:textId="77777777" w:rsidR="008734E3" w:rsidRPr="0032491D" w:rsidRDefault="008734E3" w:rsidP="008734E3">
            <w:pPr>
              <w:pStyle w:val="Bezproreda"/>
              <w:ind w:firstLine="720"/>
              <w:jc w:val="both"/>
              <w:rPr>
                <w:rFonts w:ascii="Garamond" w:hAnsi="Garamond" w:cs="Arial"/>
                <w:lang w:val="hr-HR"/>
              </w:rPr>
            </w:pPr>
            <w:r w:rsidRPr="0032491D">
              <w:rPr>
                <w:rFonts w:ascii="Garamond" w:hAnsi="Garamond" w:cs="Arial"/>
                <w:lang w:val="hr-HR"/>
              </w:rPr>
              <w:t>Člankom 91. stavkom 2. Zakona određeno je da je komunalna naknada prihod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176A9A8D" w14:textId="77777777" w:rsidR="008734E3" w:rsidRPr="0032491D" w:rsidRDefault="008734E3" w:rsidP="008734E3">
            <w:pPr>
              <w:spacing w:after="0" w:line="240" w:lineRule="auto"/>
              <w:ind w:firstLine="720"/>
              <w:contextualSpacing/>
              <w:jc w:val="both"/>
              <w:rPr>
                <w:rFonts w:ascii="Garamond" w:hAnsi="Garamond" w:cs="Arial"/>
              </w:rPr>
            </w:pPr>
            <w:r w:rsidRPr="0032491D">
              <w:rPr>
                <w:rFonts w:ascii="Garamond" w:hAnsi="Garamond" w:cs="Arial"/>
              </w:rPr>
              <w:t>Vrijednost boda komunalne naknade na području Općine Punat nije se mijenjao od 2018. godine. Od tada, troškovi energenata, troškovi radova, materijala kao i svi ostali troškovi koji utječu na troškove održavanja komunalne infrastrukture potrebnih za osiguranje obavljanja komunalnih djelatnosti, znatno su se povećali, iz čega proizlazi da ostvareni prihod komunalne naknade u odnosu na procjenu troškova održavanja komunalne infrastrukture nije dostatan za trajno i kvalitetno održavanje komunalne infrastrukture u stanju funkcionalne ispravnosti, a kamoli još i za gradnju komunalne infrastrukture.</w:t>
            </w:r>
          </w:p>
          <w:p w14:paraId="6FB7CEF0" w14:textId="77777777" w:rsidR="008734E3" w:rsidRPr="0032491D" w:rsidRDefault="008734E3" w:rsidP="008734E3">
            <w:pPr>
              <w:spacing w:after="0" w:line="240" w:lineRule="auto"/>
              <w:contextualSpacing/>
              <w:jc w:val="both"/>
              <w:rPr>
                <w:rFonts w:ascii="Garamond" w:hAnsi="Garamond" w:cs="Arial"/>
              </w:rPr>
            </w:pPr>
            <w:r w:rsidRPr="0032491D">
              <w:rPr>
                <w:rFonts w:ascii="Garamond" w:hAnsi="Garamond" w:cs="Arial"/>
              </w:rPr>
              <w:tab/>
              <w:t xml:space="preserve">Troškovi održavanja komunalne infrastrukture 2024. godine iznosili su 548.653,60 eura, dok je prihod od komunalne naknade iste godine ostvaren u iznosu od 511.771,91 eura. Razvidno je da su troškovi održavanja komunalne infrastrukture koji se financiraju iz izvora komunalne naknade nedostatni te se moraju pronalaziti drugi izvori financiranja. Osim navedenog gradnja komunalne infrastrukture iz godine u godinu raste te se povećava broj objekta koje je potrebno održavati. Tako je za gradnju objekata i uređaja komunalne infrastrukture u 2023. godine izdvojeno 434.243,94 eura, a 2024. godine 670.024,53 eura. </w:t>
            </w:r>
          </w:p>
          <w:p w14:paraId="798AC478" w14:textId="77777777" w:rsidR="008734E3" w:rsidRPr="0032491D" w:rsidRDefault="008734E3" w:rsidP="008734E3">
            <w:pPr>
              <w:pStyle w:val="box458203"/>
              <w:spacing w:before="0" w:beforeAutospacing="0" w:after="0" w:afterAutospacing="0"/>
              <w:ind w:firstLine="720"/>
              <w:contextualSpacing/>
              <w:jc w:val="both"/>
              <w:textAlignment w:val="baseline"/>
              <w:rPr>
                <w:rFonts w:ascii="Garamond" w:hAnsi="Garamond" w:cs="Arial"/>
                <w:sz w:val="22"/>
                <w:szCs w:val="22"/>
                <w:lang w:val="hr-HR"/>
              </w:rPr>
            </w:pPr>
            <w:r w:rsidRPr="0032491D">
              <w:rPr>
                <w:rFonts w:ascii="Garamond" w:hAnsi="Garamond" w:cs="Arial"/>
                <w:sz w:val="22"/>
                <w:szCs w:val="22"/>
                <w:lang w:val="hr-HR"/>
              </w:rPr>
              <w:t xml:space="preserve">Sadašnja vrijednost boda “B” za obračun komunalne naknade utvrđena je Odlukom o vrijednosti boda “B” za obračun komunalne naknade (“Službenim novinama Primorsko-goranske županije” broj 37/18) u iznosu od 0,62 </w:t>
            </w:r>
            <w:proofErr w:type="spellStart"/>
            <w:r w:rsidRPr="0032491D">
              <w:rPr>
                <w:rFonts w:ascii="Garamond" w:hAnsi="Garamond" w:cs="Arial"/>
                <w:sz w:val="22"/>
                <w:szCs w:val="22"/>
                <w:lang w:val="hr-HR"/>
              </w:rPr>
              <w:t>eur</w:t>
            </w:r>
            <w:proofErr w:type="spellEnd"/>
            <w:r w:rsidRPr="0032491D">
              <w:rPr>
                <w:rFonts w:ascii="Garamond" w:hAnsi="Garamond" w:cs="Arial"/>
                <w:sz w:val="22"/>
                <w:szCs w:val="22"/>
                <w:lang w:val="hr-HR"/>
              </w:rPr>
              <w:t xml:space="preserve">/m² i jednaka je godišnjoj visini komunalne naknade po m² korisne površine stambenog prostora u prvoj zoni.  </w:t>
            </w:r>
          </w:p>
          <w:p w14:paraId="5BA03663" w14:textId="77777777" w:rsidR="008734E3" w:rsidRPr="0032491D" w:rsidRDefault="008734E3" w:rsidP="008734E3">
            <w:pPr>
              <w:pStyle w:val="box458203"/>
              <w:spacing w:before="0" w:beforeAutospacing="0" w:after="0" w:afterAutospacing="0"/>
              <w:ind w:firstLine="720"/>
              <w:contextualSpacing/>
              <w:jc w:val="both"/>
              <w:textAlignment w:val="baseline"/>
              <w:rPr>
                <w:rFonts w:ascii="Garamond" w:hAnsi="Garamond" w:cs="Arial"/>
                <w:sz w:val="22"/>
                <w:szCs w:val="22"/>
                <w:lang w:val="hr-HR"/>
              </w:rPr>
            </w:pPr>
            <w:r w:rsidRPr="0032491D">
              <w:rPr>
                <w:rFonts w:ascii="Garamond" w:hAnsi="Garamond" w:cs="Arial"/>
                <w:sz w:val="22"/>
                <w:szCs w:val="22"/>
                <w:lang w:val="hr-HR"/>
              </w:rPr>
              <w:t>Uzimajući u obzir sve navedene elemente, utvrđena je potreba povećanja vrijednosti boda komunalne naknade, slijedom čega se novom Odlukom o vrijednosti boda komunalne naknade , predlaže da vrijednost boda iznosi 0,81 eura/m</w:t>
            </w:r>
            <w:r w:rsidRPr="0032491D">
              <w:rPr>
                <w:rFonts w:ascii="Garamond" w:hAnsi="Garamond" w:cs="Arial"/>
                <w:sz w:val="22"/>
                <w:szCs w:val="22"/>
                <w:vertAlign w:val="superscript"/>
                <w:lang w:val="hr-HR"/>
              </w:rPr>
              <w:t>2</w:t>
            </w:r>
            <w:r w:rsidRPr="0032491D">
              <w:rPr>
                <w:rFonts w:ascii="Garamond" w:hAnsi="Garamond" w:cs="Arial"/>
                <w:sz w:val="22"/>
                <w:szCs w:val="22"/>
                <w:lang w:val="hr-HR"/>
              </w:rPr>
              <w:t>, što je povećanje za 30%.</w:t>
            </w:r>
          </w:p>
          <w:p w14:paraId="2C536B7A" w14:textId="77777777" w:rsidR="008734E3" w:rsidRPr="0032491D" w:rsidRDefault="008734E3" w:rsidP="008734E3">
            <w:pPr>
              <w:spacing w:after="0" w:line="240" w:lineRule="auto"/>
              <w:ind w:firstLine="720"/>
              <w:contextualSpacing/>
              <w:jc w:val="both"/>
              <w:rPr>
                <w:rFonts w:ascii="Garamond" w:hAnsi="Garamond" w:cs="Arial"/>
              </w:rPr>
            </w:pPr>
            <w:r w:rsidRPr="0032491D">
              <w:rPr>
                <w:rFonts w:ascii="Garamond" w:hAnsi="Garamond" w:cs="Arial"/>
              </w:rPr>
              <w:t>Stopa inflacije prema Državnom zavodu za statistiku za razdoblje od 1. siječn</w:t>
            </w:r>
            <w:r>
              <w:rPr>
                <w:rFonts w:ascii="Garamond" w:hAnsi="Garamond" w:cs="Arial"/>
              </w:rPr>
              <w:t xml:space="preserve">ja </w:t>
            </w:r>
            <w:r w:rsidRPr="0032491D">
              <w:rPr>
                <w:rFonts w:ascii="Garamond" w:hAnsi="Garamond" w:cs="Arial"/>
              </w:rPr>
              <w:t xml:space="preserve">2019. godine do 31. kolovoza 2025. godine iznosi 33,8%. </w:t>
            </w:r>
          </w:p>
          <w:p w14:paraId="51908771" w14:textId="20732933" w:rsidR="008734E3" w:rsidRPr="00E452A0" w:rsidRDefault="008734E3" w:rsidP="008734E3">
            <w:pPr>
              <w:pStyle w:val="box458203"/>
              <w:spacing w:before="0" w:beforeAutospacing="0" w:after="0" w:afterAutospacing="0"/>
              <w:contextualSpacing/>
              <w:jc w:val="both"/>
              <w:textAlignment w:val="baseline"/>
              <w:rPr>
                <w:rFonts w:ascii="Garamond" w:eastAsia="Myriad Pro" w:hAnsi="Garamond" w:cs="Myriad Pro"/>
              </w:rPr>
            </w:pPr>
          </w:p>
        </w:tc>
      </w:tr>
      <w:tr w:rsidR="008734E3" w:rsidRPr="002B253A" w14:paraId="6E19BD72" w14:textId="77777777" w:rsidTr="008734E3">
        <w:trPr>
          <w:trHeight w:hRule="exact" w:val="435"/>
        </w:trPr>
        <w:tc>
          <w:tcPr>
            <w:tcW w:w="2270" w:type="dxa"/>
            <w:tcBorders>
              <w:top w:val="single" w:sz="6" w:space="0" w:color="231F20"/>
              <w:bottom w:val="single" w:sz="6" w:space="0" w:color="231F20"/>
            </w:tcBorders>
            <w:shd w:val="clear" w:color="auto" w:fill="D5DCE4" w:themeFill="text2" w:themeFillTint="33"/>
          </w:tcPr>
          <w:p w14:paraId="58A1BA51" w14:textId="77777777" w:rsidR="008734E3" w:rsidRPr="001F49D6" w:rsidRDefault="008734E3" w:rsidP="008734E3">
            <w:pPr>
              <w:spacing w:before="35" w:after="0" w:line="240" w:lineRule="auto"/>
              <w:ind w:left="108" w:right="-20"/>
              <w:rPr>
                <w:rFonts w:ascii="Garamond" w:eastAsia="Myriad Pro" w:hAnsi="Garamond" w:cs="Myriad Pro"/>
              </w:rPr>
            </w:pPr>
            <w:r w:rsidRPr="001F49D6">
              <w:rPr>
                <w:rFonts w:ascii="Garamond" w:eastAsia="Myriad Pro" w:hAnsi="Garamond" w:cs="Myriad Pro"/>
                <w:color w:val="231F20"/>
              </w:rPr>
              <w:lastRenderedPageBreak/>
              <w:t>Datum dokumenta</w:t>
            </w:r>
          </w:p>
        </w:tc>
        <w:tc>
          <w:tcPr>
            <w:tcW w:w="7252" w:type="dxa"/>
            <w:tcBorders>
              <w:top w:val="single" w:sz="6" w:space="0" w:color="231F20"/>
              <w:bottom w:val="single" w:sz="6" w:space="0" w:color="231F20"/>
            </w:tcBorders>
            <w:shd w:val="clear" w:color="auto" w:fill="D5DCE4" w:themeFill="text2" w:themeFillTint="33"/>
          </w:tcPr>
          <w:p w14:paraId="4F759D20" w14:textId="52A5A8EA" w:rsidR="008734E3" w:rsidRPr="001F49D6" w:rsidRDefault="008734E3" w:rsidP="008734E3">
            <w:pPr>
              <w:spacing w:before="35" w:after="0" w:line="240" w:lineRule="auto"/>
              <w:ind w:right="-20"/>
              <w:rPr>
                <w:rFonts w:ascii="Garamond" w:eastAsia="Myriad Pro" w:hAnsi="Garamond" w:cs="Myriad Pro"/>
              </w:rPr>
            </w:pPr>
            <w:r>
              <w:rPr>
                <w:rFonts w:ascii="Garamond" w:eastAsia="Myriad Pro" w:hAnsi="Garamond" w:cs="Myriad Pro"/>
                <w:color w:val="231F20"/>
              </w:rPr>
              <w:t>10</w:t>
            </w:r>
            <w:r w:rsidRPr="001F49D6">
              <w:rPr>
                <w:rFonts w:ascii="Garamond" w:eastAsia="Myriad Pro" w:hAnsi="Garamond" w:cs="Myriad Pro"/>
                <w:color w:val="231F20"/>
              </w:rPr>
              <w:t xml:space="preserve">. </w:t>
            </w:r>
            <w:r>
              <w:rPr>
                <w:rFonts w:ascii="Garamond" w:eastAsia="Myriad Pro" w:hAnsi="Garamond" w:cs="Myriad Pro"/>
                <w:color w:val="231F20"/>
              </w:rPr>
              <w:t xml:space="preserve">listopada </w:t>
            </w:r>
            <w:r w:rsidRPr="001F49D6">
              <w:rPr>
                <w:rFonts w:ascii="Garamond" w:eastAsia="Myriad Pro" w:hAnsi="Garamond" w:cs="Myriad Pro"/>
                <w:color w:val="231F20"/>
              </w:rPr>
              <w:t>202</w:t>
            </w:r>
            <w:r>
              <w:rPr>
                <w:rFonts w:ascii="Garamond" w:eastAsia="Myriad Pro" w:hAnsi="Garamond" w:cs="Myriad Pro"/>
                <w:color w:val="231F20"/>
              </w:rPr>
              <w:t>5</w:t>
            </w:r>
            <w:r w:rsidRPr="001F49D6">
              <w:rPr>
                <w:rFonts w:ascii="Garamond" w:eastAsia="Myriad Pro" w:hAnsi="Garamond" w:cs="Myriad Pro"/>
                <w:color w:val="231F20"/>
              </w:rPr>
              <w:t>. godine</w:t>
            </w:r>
          </w:p>
        </w:tc>
      </w:tr>
      <w:tr w:rsidR="008734E3" w:rsidRPr="002B253A" w14:paraId="62981D97" w14:textId="77777777" w:rsidTr="008734E3">
        <w:trPr>
          <w:trHeight w:hRule="exact" w:val="612"/>
        </w:trPr>
        <w:tc>
          <w:tcPr>
            <w:tcW w:w="9522" w:type="dxa"/>
            <w:gridSpan w:val="2"/>
            <w:tcBorders>
              <w:top w:val="single" w:sz="6" w:space="0" w:color="231F20"/>
              <w:bottom w:val="single" w:sz="6" w:space="0" w:color="231F20"/>
            </w:tcBorders>
            <w:shd w:val="clear" w:color="auto" w:fill="D5DCE4" w:themeFill="text2" w:themeFillTint="33"/>
          </w:tcPr>
          <w:p w14:paraId="6C85C309" w14:textId="41C77423" w:rsidR="008734E3" w:rsidRPr="00EE2B1A" w:rsidRDefault="008734E3" w:rsidP="008734E3">
            <w:pPr>
              <w:spacing w:after="0" w:line="240" w:lineRule="auto"/>
              <w:rPr>
                <w:rFonts w:ascii="Garamond" w:hAnsi="Garamond" w:cs="Times New Roman"/>
              </w:rPr>
            </w:pPr>
            <w:r w:rsidRPr="001F49D6">
              <w:rPr>
                <w:rFonts w:ascii="Garamond" w:eastAsia="Myriad Pro" w:hAnsi="Garamond" w:cs="Myriad Pro"/>
                <w:color w:val="231F20"/>
              </w:rPr>
              <w:t xml:space="preserve">– opis </w:t>
            </w:r>
            <w:r w:rsidRPr="001F49D6">
              <w:rPr>
                <w:rFonts w:ascii="Garamond" w:eastAsia="Myriad Pro" w:hAnsi="Garamond" w:cs="Myriad Pro"/>
                <w:color w:val="231F20"/>
                <w:spacing w:val="-1"/>
              </w:rPr>
              <w:t>t</w:t>
            </w:r>
            <w:r w:rsidRPr="001F49D6">
              <w:rPr>
                <w:rFonts w:ascii="Garamond" w:eastAsia="Myriad Pro" w:hAnsi="Garamond" w:cs="Myriad Pro"/>
                <w:color w:val="231F20"/>
              </w:rPr>
              <w:t>em</w:t>
            </w:r>
            <w:r w:rsidRPr="001F49D6">
              <w:rPr>
                <w:rFonts w:ascii="Garamond" w:eastAsia="Myriad Pro" w:hAnsi="Garamond" w:cs="Myriad Pro"/>
                <w:color w:val="231F20"/>
                <w:spacing w:val="-3"/>
              </w:rPr>
              <w:t>e</w:t>
            </w:r>
            <w:r w:rsidRPr="001F49D6">
              <w:rPr>
                <w:rFonts w:ascii="Garamond" w:eastAsia="Myriad Pro" w:hAnsi="Garamond" w:cs="Myriad Pro"/>
                <w:color w:val="231F20"/>
              </w:rPr>
              <w:t>, prijedloga ili p</w:t>
            </w:r>
            <w:r w:rsidRPr="001F49D6">
              <w:rPr>
                <w:rFonts w:ascii="Garamond" w:eastAsia="Myriad Pro" w:hAnsi="Garamond" w:cs="Myriad Pro"/>
                <w:color w:val="231F20"/>
                <w:spacing w:val="-2"/>
              </w:rPr>
              <w:t>r</w:t>
            </w:r>
            <w:r w:rsidRPr="001F49D6">
              <w:rPr>
                <w:rFonts w:ascii="Garamond" w:eastAsia="Myriad Pro" w:hAnsi="Garamond" w:cs="Myriad Pro"/>
                <w:color w:val="231F20"/>
              </w:rPr>
              <w:t>oblema o kojemu se p</w:t>
            </w:r>
            <w:r w:rsidRPr="001F49D6">
              <w:rPr>
                <w:rFonts w:ascii="Garamond" w:eastAsia="Myriad Pro" w:hAnsi="Garamond" w:cs="Myriad Pro"/>
                <w:color w:val="231F20"/>
                <w:spacing w:val="-2"/>
              </w:rPr>
              <w:t>rov</w:t>
            </w:r>
            <w:r w:rsidRPr="001F49D6">
              <w:rPr>
                <w:rFonts w:ascii="Garamond" w:eastAsia="Myriad Pro" w:hAnsi="Garamond" w:cs="Myriad Pro"/>
                <w:color w:val="231F20"/>
              </w:rPr>
              <w:t>odi s</w:t>
            </w:r>
            <w:r w:rsidRPr="001F49D6">
              <w:rPr>
                <w:rFonts w:ascii="Garamond" w:eastAsia="Myriad Pro" w:hAnsi="Garamond" w:cs="Myriad Pro"/>
                <w:color w:val="231F20"/>
                <w:spacing w:val="-2"/>
              </w:rPr>
              <w:t>a</w:t>
            </w:r>
            <w:r w:rsidRPr="001F49D6">
              <w:rPr>
                <w:rFonts w:ascii="Garamond" w:eastAsia="Myriad Pro" w:hAnsi="Garamond" w:cs="Myriad Pro"/>
                <w:color w:val="231F20"/>
              </w:rPr>
              <w:t>vje</w:t>
            </w:r>
            <w:r w:rsidRPr="001F49D6">
              <w:rPr>
                <w:rFonts w:ascii="Garamond" w:eastAsia="Myriad Pro" w:hAnsi="Garamond" w:cs="Myriad Pro"/>
                <w:color w:val="231F20"/>
                <w:spacing w:val="-1"/>
              </w:rPr>
              <w:t>t</w:t>
            </w:r>
            <w:r w:rsidRPr="001F49D6">
              <w:rPr>
                <w:rFonts w:ascii="Garamond" w:eastAsia="Myriad Pro" w:hAnsi="Garamond" w:cs="Myriad Pro"/>
                <w:color w:val="231F20"/>
                <w:spacing w:val="-2"/>
              </w:rPr>
              <w:t>o</w:t>
            </w:r>
            <w:r w:rsidRPr="001F49D6">
              <w:rPr>
                <w:rFonts w:ascii="Garamond" w:eastAsia="Myriad Pro" w:hAnsi="Garamond" w:cs="Myriad Pro"/>
                <w:color w:val="231F20"/>
                <w:spacing w:val="-1"/>
              </w:rPr>
              <w:t>v</w:t>
            </w:r>
            <w:r w:rsidRPr="001F49D6">
              <w:rPr>
                <w:rFonts w:ascii="Garamond" w:eastAsia="Myriad Pro" w:hAnsi="Garamond" w:cs="Myriad Pro"/>
                <w:color w:val="231F20"/>
              </w:rPr>
              <w:t>anje: Savjetovanje se provodi o prijedlogu</w:t>
            </w:r>
            <w:r>
              <w:rPr>
                <w:rFonts w:ascii="Garamond" w:eastAsia="Myriad Pro" w:hAnsi="Garamond" w:cs="Myriad Pro"/>
                <w:color w:val="231F20"/>
              </w:rPr>
              <w:t xml:space="preserve"> Odluke</w:t>
            </w:r>
            <w:r>
              <w:rPr>
                <w:rFonts w:ascii="Garamond" w:hAnsi="Garamond"/>
              </w:rPr>
              <w:t xml:space="preserve"> </w:t>
            </w:r>
            <w:r>
              <w:rPr>
                <w:rFonts w:ascii="Garamond" w:eastAsia="Myriad Pro" w:hAnsi="Garamond" w:cs="Myriad Pro"/>
                <w:color w:val="231F20"/>
              </w:rPr>
              <w:t>o</w:t>
            </w:r>
            <w:r>
              <w:rPr>
                <w:rFonts w:ascii="Garamond" w:hAnsi="Garamond" w:cs="Times New Roman"/>
              </w:rPr>
              <w:t xml:space="preserve"> vrijednosti boda ''B'' za obračun komunalne naknade</w:t>
            </w:r>
          </w:p>
        </w:tc>
      </w:tr>
      <w:tr w:rsidR="008734E3" w:rsidRPr="002B253A" w14:paraId="1515944E" w14:textId="77777777" w:rsidTr="008734E3">
        <w:trPr>
          <w:trHeight w:hRule="exact" w:val="1092"/>
        </w:trPr>
        <w:tc>
          <w:tcPr>
            <w:tcW w:w="9522" w:type="dxa"/>
            <w:gridSpan w:val="2"/>
            <w:tcBorders>
              <w:top w:val="single" w:sz="6" w:space="0" w:color="231F20"/>
              <w:bottom w:val="single" w:sz="6" w:space="0" w:color="231F20"/>
            </w:tcBorders>
            <w:shd w:val="clear" w:color="auto" w:fill="D5DCE4" w:themeFill="text2" w:themeFillTint="33"/>
          </w:tcPr>
          <w:p w14:paraId="00B4044C" w14:textId="6AE76DD2" w:rsidR="008734E3" w:rsidRPr="00CC5000" w:rsidRDefault="008734E3" w:rsidP="008734E3">
            <w:pPr>
              <w:spacing w:before="35" w:after="0" w:line="240" w:lineRule="auto"/>
              <w:ind w:left="108" w:right="-20"/>
              <w:rPr>
                <w:rFonts w:ascii="Garamond" w:eastAsia="Myriad Pro" w:hAnsi="Garamond" w:cs="Myriad Pro"/>
              </w:rPr>
            </w:pPr>
            <w:r w:rsidRPr="00CC5000">
              <w:rPr>
                <w:rFonts w:ascii="Garamond" w:eastAsia="Myriad Pro" w:hAnsi="Garamond" w:cs="Myriad Pro"/>
                <w:color w:val="231F20"/>
              </w:rPr>
              <w:t>– svrha s</w:t>
            </w:r>
            <w:r w:rsidRPr="00CC5000">
              <w:rPr>
                <w:rFonts w:ascii="Garamond" w:eastAsia="Myriad Pro" w:hAnsi="Garamond" w:cs="Myriad Pro"/>
                <w:color w:val="231F20"/>
                <w:spacing w:val="-2"/>
              </w:rPr>
              <w:t>a</w:t>
            </w:r>
            <w:r w:rsidRPr="00CC5000">
              <w:rPr>
                <w:rFonts w:ascii="Garamond" w:eastAsia="Myriad Pro" w:hAnsi="Garamond" w:cs="Myriad Pro"/>
                <w:color w:val="231F20"/>
              </w:rPr>
              <w:t>vje</w:t>
            </w:r>
            <w:r w:rsidRPr="00CC5000">
              <w:rPr>
                <w:rFonts w:ascii="Garamond" w:eastAsia="Myriad Pro" w:hAnsi="Garamond" w:cs="Myriad Pro"/>
                <w:color w:val="231F20"/>
                <w:spacing w:val="-1"/>
              </w:rPr>
              <w:t>t</w:t>
            </w:r>
            <w:r w:rsidRPr="00CC5000">
              <w:rPr>
                <w:rFonts w:ascii="Garamond" w:eastAsia="Myriad Pro" w:hAnsi="Garamond" w:cs="Myriad Pro"/>
                <w:color w:val="231F20"/>
                <w:spacing w:val="-2"/>
              </w:rPr>
              <w:t>o</w:t>
            </w:r>
            <w:r w:rsidRPr="00CC5000">
              <w:rPr>
                <w:rFonts w:ascii="Garamond" w:eastAsia="Myriad Pro" w:hAnsi="Garamond" w:cs="Myriad Pro"/>
                <w:color w:val="231F20"/>
                <w:spacing w:val="-1"/>
              </w:rPr>
              <w:t>v</w:t>
            </w:r>
            <w:r w:rsidRPr="00CC5000">
              <w:rPr>
                <w:rFonts w:ascii="Garamond" w:eastAsia="Myriad Pro" w:hAnsi="Garamond" w:cs="Myriad Pro"/>
                <w:color w:val="231F20"/>
              </w:rPr>
              <w:t xml:space="preserve">anja i cilj koji bi se prijedlogom </w:t>
            </w:r>
            <w:r w:rsidRPr="00CC5000">
              <w:rPr>
                <w:rFonts w:ascii="Garamond" w:eastAsia="Myriad Pro" w:hAnsi="Garamond" w:cs="Myriad Pro"/>
                <w:color w:val="231F20"/>
                <w:spacing w:val="-2"/>
              </w:rPr>
              <w:t>ž</w:t>
            </w:r>
            <w:r w:rsidRPr="00CC5000">
              <w:rPr>
                <w:rFonts w:ascii="Garamond" w:eastAsia="Myriad Pro" w:hAnsi="Garamond" w:cs="Myriad Pro"/>
                <w:color w:val="231F20"/>
              </w:rPr>
              <w:t>elio postići: Cilj savjetovanja sa zainteresiranom javnošću jest upoznavanje zainteresirane javnosti  s prijedlogom dokumenta te prikupljanje prijedloga i primjedbi zainteresirane javnosti koji će se razmatrati i eventualno prihvatiti.</w:t>
            </w:r>
          </w:p>
        </w:tc>
      </w:tr>
      <w:tr w:rsidR="008734E3" w:rsidRPr="002B253A" w14:paraId="7AACEB32" w14:textId="77777777" w:rsidTr="008734E3">
        <w:trPr>
          <w:trHeight w:hRule="exact" w:val="778"/>
        </w:trPr>
        <w:tc>
          <w:tcPr>
            <w:tcW w:w="9522" w:type="dxa"/>
            <w:gridSpan w:val="2"/>
            <w:tcBorders>
              <w:top w:val="single" w:sz="6" w:space="0" w:color="231F20"/>
              <w:bottom w:val="single" w:sz="6" w:space="0" w:color="231F20"/>
            </w:tcBorders>
            <w:shd w:val="clear" w:color="auto" w:fill="D5DCE4" w:themeFill="text2" w:themeFillTint="33"/>
          </w:tcPr>
          <w:p w14:paraId="77E72CC1" w14:textId="77777777" w:rsidR="008734E3" w:rsidRPr="00CC5000" w:rsidRDefault="008734E3" w:rsidP="008734E3">
            <w:pPr>
              <w:spacing w:before="37" w:after="0" w:line="260" w:lineRule="exact"/>
              <w:ind w:left="265" w:right="645" w:hanging="157"/>
              <w:rPr>
                <w:rFonts w:ascii="Garamond" w:eastAsia="Myriad Pro" w:hAnsi="Garamond" w:cs="Myriad Pro"/>
              </w:rPr>
            </w:pPr>
            <w:r w:rsidRPr="00CC5000">
              <w:rPr>
                <w:rFonts w:ascii="Garamond" w:eastAsia="Myriad Pro" w:hAnsi="Garamond" w:cs="Myriad Pro"/>
                <w:color w:val="231F20"/>
              </w:rPr>
              <w:t>– me</w:t>
            </w:r>
            <w:r w:rsidRPr="00CC5000">
              <w:rPr>
                <w:rFonts w:ascii="Garamond" w:eastAsia="Myriad Pro" w:hAnsi="Garamond" w:cs="Myriad Pro"/>
                <w:color w:val="231F20"/>
                <w:spacing w:val="-1"/>
              </w:rPr>
              <w:t>t</w:t>
            </w:r>
            <w:r w:rsidRPr="00CC5000">
              <w:rPr>
                <w:rFonts w:ascii="Garamond" w:eastAsia="Myriad Pro" w:hAnsi="Garamond" w:cs="Myriad Pro"/>
                <w:color w:val="231F20"/>
              </w:rPr>
              <w:t>oda s</w:t>
            </w:r>
            <w:r w:rsidRPr="00CC5000">
              <w:rPr>
                <w:rFonts w:ascii="Garamond" w:eastAsia="Myriad Pro" w:hAnsi="Garamond" w:cs="Myriad Pro"/>
                <w:color w:val="231F20"/>
                <w:spacing w:val="-2"/>
              </w:rPr>
              <w:t>a</w:t>
            </w:r>
            <w:r w:rsidRPr="00CC5000">
              <w:rPr>
                <w:rFonts w:ascii="Garamond" w:eastAsia="Myriad Pro" w:hAnsi="Garamond" w:cs="Myriad Pro"/>
                <w:color w:val="231F20"/>
              </w:rPr>
              <w:t>vje</w:t>
            </w:r>
            <w:r w:rsidRPr="00CC5000">
              <w:rPr>
                <w:rFonts w:ascii="Garamond" w:eastAsia="Myriad Pro" w:hAnsi="Garamond" w:cs="Myriad Pro"/>
                <w:color w:val="231F20"/>
                <w:spacing w:val="-1"/>
              </w:rPr>
              <w:t>t</w:t>
            </w:r>
            <w:r w:rsidRPr="00CC5000">
              <w:rPr>
                <w:rFonts w:ascii="Garamond" w:eastAsia="Myriad Pro" w:hAnsi="Garamond" w:cs="Myriad Pro"/>
                <w:color w:val="231F20"/>
                <w:spacing w:val="-2"/>
              </w:rPr>
              <w:t>o</w:t>
            </w:r>
            <w:r w:rsidRPr="00CC5000">
              <w:rPr>
                <w:rFonts w:ascii="Garamond" w:eastAsia="Myriad Pro" w:hAnsi="Garamond" w:cs="Myriad Pro"/>
                <w:color w:val="231F20"/>
                <w:spacing w:val="-1"/>
              </w:rPr>
              <w:t>v</w:t>
            </w:r>
            <w:r w:rsidRPr="00CC5000">
              <w:rPr>
                <w:rFonts w:ascii="Garamond" w:eastAsia="Myriad Pro" w:hAnsi="Garamond" w:cs="Myriad Pro"/>
                <w:color w:val="231F20"/>
              </w:rPr>
              <w:t>anja: Savjetovanje se provodi javnom objavom na web stranici Općine Punat putem priloženog obrasca za sudjelovanje u savjetovanju.</w:t>
            </w:r>
          </w:p>
        </w:tc>
      </w:tr>
      <w:tr w:rsidR="008734E3" w:rsidRPr="002B253A" w14:paraId="4E221E46" w14:textId="77777777" w:rsidTr="008734E3">
        <w:trPr>
          <w:trHeight w:hRule="exact" w:val="1072"/>
        </w:trPr>
        <w:tc>
          <w:tcPr>
            <w:tcW w:w="9522" w:type="dxa"/>
            <w:gridSpan w:val="2"/>
            <w:tcBorders>
              <w:top w:val="single" w:sz="6" w:space="0" w:color="231F20"/>
              <w:bottom w:val="single" w:sz="6" w:space="0" w:color="231F20"/>
            </w:tcBorders>
            <w:shd w:val="clear" w:color="auto" w:fill="D5DCE4" w:themeFill="text2" w:themeFillTint="33"/>
          </w:tcPr>
          <w:p w14:paraId="56C7E828" w14:textId="3797DBD2" w:rsidR="008734E3" w:rsidRPr="00CC5000" w:rsidRDefault="008734E3" w:rsidP="008734E3">
            <w:pPr>
              <w:spacing w:before="37" w:after="0" w:line="260" w:lineRule="exact"/>
              <w:ind w:left="265" w:right="270" w:hanging="157"/>
              <w:rPr>
                <w:rFonts w:ascii="Garamond" w:eastAsia="Myriad Pro" w:hAnsi="Garamond" w:cs="Myriad Pro"/>
              </w:rPr>
            </w:pPr>
            <w:r w:rsidRPr="00CC5000">
              <w:rPr>
                <w:rFonts w:ascii="Garamond" w:eastAsia="Myriad Pro" w:hAnsi="Garamond" w:cs="Myriad Pro"/>
                <w:color w:val="231F20"/>
              </w:rPr>
              <w:t xml:space="preserve">– </w:t>
            </w:r>
            <w:r w:rsidRPr="00CC5000">
              <w:rPr>
                <w:rFonts w:ascii="Garamond" w:eastAsia="Myriad Pro" w:hAnsi="Garamond" w:cs="Myriad Pro"/>
                <w:color w:val="231F20"/>
                <w:spacing w:val="-2"/>
              </w:rPr>
              <w:t>r</w:t>
            </w:r>
            <w:r w:rsidRPr="00CC5000">
              <w:rPr>
                <w:rFonts w:ascii="Garamond" w:eastAsia="Myriad Pro" w:hAnsi="Garamond" w:cs="Myriad Pro"/>
                <w:color w:val="231F20"/>
              </w:rPr>
              <w:t>ok zaprimanja odg</w:t>
            </w:r>
            <w:r w:rsidRPr="00CC5000">
              <w:rPr>
                <w:rFonts w:ascii="Garamond" w:eastAsia="Myriad Pro" w:hAnsi="Garamond" w:cs="Myriad Pro"/>
                <w:color w:val="231F20"/>
                <w:spacing w:val="-2"/>
              </w:rPr>
              <w:t>ov</w:t>
            </w:r>
            <w:r w:rsidRPr="00CC5000">
              <w:rPr>
                <w:rFonts w:ascii="Garamond" w:eastAsia="Myriad Pro" w:hAnsi="Garamond" w:cs="Myriad Pro"/>
                <w:color w:val="231F20"/>
              </w:rPr>
              <w:t xml:space="preserve">ora i način na koji </w:t>
            </w:r>
            <w:r w:rsidRPr="00CC5000">
              <w:rPr>
                <w:rFonts w:ascii="Garamond" w:eastAsia="Myriad Pro" w:hAnsi="Garamond" w:cs="Myriad Pro"/>
                <w:color w:val="231F20"/>
                <w:spacing w:val="-1"/>
              </w:rPr>
              <w:t>ć</w:t>
            </w:r>
            <w:r w:rsidRPr="00CC5000">
              <w:rPr>
                <w:rFonts w:ascii="Garamond" w:eastAsia="Myriad Pro" w:hAnsi="Garamond" w:cs="Myriad Pro"/>
                <w:color w:val="231F20"/>
              </w:rPr>
              <w:t>e biti pru</w:t>
            </w:r>
            <w:r w:rsidRPr="00CC5000">
              <w:rPr>
                <w:rFonts w:ascii="Garamond" w:eastAsia="Myriad Pro" w:hAnsi="Garamond" w:cs="Myriad Pro"/>
                <w:color w:val="231F20"/>
                <w:spacing w:val="-2"/>
              </w:rPr>
              <w:t>ž</w:t>
            </w:r>
            <w:r w:rsidRPr="00CC5000">
              <w:rPr>
                <w:rFonts w:ascii="Garamond" w:eastAsia="Myriad Pro" w:hAnsi="Garamond" w:cs="Myriad Pro"/>
                <w:color w:val="231F20"/>
              </w:rPr>
              <w:t>ena p</w:t>
            </w:r>
            <w:r w:rsidRPr="00CC5000">
              <w:rPr>
                <w:rFonts w:ascii="Garamond" w:eastAsia="Myriad Pro" w:hAnsi="Garamond" w:cs="Myriad Pro"/>
                <w:color w:val="231F20"/>
                <w:spacing w:val="-2"/>
              </w:rPr>
              <w:t>o</w:t>
            </w:r>
            <w:r w:rsidRPr="00CC5000">
              <w:rPr>
                <w:rFonts w:ascii="Garamond" w:eastAsia="Myriad Pro" w:hAnsi="Garamond" w:cs="Myriad Pro"/>
                <w:color w:val="231F20"/>
              </w:rPr>
              <w:t>vratna in</w:t>
            </w:r>
            <w:r w:rsidRPr="00CC5000">
              <w:rPr>
                <w:rFonts w:ascii="Garamond" w:eastAsia="Myriad Pro" w:hAnsi="Garamond" w:cs="Myriad Pro"/>
                <w:color w:val="231F20"/>
                <w:spacing w:val="-3"/>
              </w:rPr>
              <w:t>f</w:t>
            </w:r>
            <w:r w:rsidRPr="00CC5000">
              <w:rPr>
                <w:rFonts w:ascii="Garamond" w:eastAsia="Myriad Pro" w:hAnsi="Garamond" w:cs="Myriad Pro"/>
                <w:color w:val="231F20"/>
              </w:rPr>
              <w:t xml:space="preserve">ormacija: Savjetovanje je otvoreno do </w:t>
            </w:r>
            <w:r>
              <w:rPr>
                <w:rFonts w:ascii="Garamond" w:eastAsia="Myriad Pro" w:hAnsi="Garamond" w:cs="Myriad Pro"/>
                <w:color w:val="231F20"/>
              </w:rPr>
              <w:t>10</w:t>
            </w:r>
            <w:r w:rsidRPr="00CC5000">
              <w:rPr>
                <w:rFonts w:ascii="Garamond" w:eastAsia="Myriad Pro" w:hAnsi="Garamond" w:cs="Myriad Pro"/>
                <w:color w:val="231F20"/>
              </w:rPr>
              <w:t>.</w:t>
            </w:r>
            <w:r>
              <w:rPr>
                <w:rFonts w:ascii="Garamond" w:eastAsia="Myriad Pro" w:hAnsi="Garamond" w:cs="Myriad Pro"/>
                <w:color w:val="231F20"/>
              </w:rPr>
              <w:t xml:space="preserve"> studenog </w:t>
            </w:r>
            <w:r w:rsidRPr="00CC5000">
              <w:rPr>
                <w:rFonts w:ascii="Garamond" w:eastAsia="Myriad Pro" w:hAnsi="Garamond" w:cs="Myriad Pro"/>
                <w:color w:val="231F20"/>
              </w:rPr>
              <w:t>2025. godine. Povratne informacije bit će pružene putem Izvješća o provedenom savjetovanju koje će se po zaključenju savjetovanja objaviti na web stranici kao prilog savjetovanja.</w:t>
            </w:r>
          </w:p>
        </w:tc>
      </w:tr>
      <w:tr w:rsidR="008734E3" w:rsidRPr="002B253A" w14:paraId="34A987F2" w14:textId="77777777" w:rsidTr="008734E3">
        <w:trPr>
          <w:trHeight w:hRule="exact" w:val="1047"/>
        </w:trPr>
        <w:tc>
          <w:tcPr>
            <w:tcW w:w="9522" w:type="dxa"/>
            <w:gridSpan w:val="2"/>
            <w:tcBorders>
              <w:top w:val="single" w:sz="6" w:space="0" w:color="231F20"/>
              <w:bottom w:val="single" w:sz="6" w:space="0" w:color="231F20"/>
            </w:tcBorders>
            <w:shd w:val="clear" w:color="auto" w:fill="D5DCE4" w:themeFill="text2" w:themeFillTint="33"/>
          </w:tcPr>
          <w:p w14:paraId="05053AB3" w14:textId="3F50DB9D" w:rsidR="008734E3" w:rsidRPr="00CC5000" w:rsidRDefault="008734E3" w:rsidP="008734E3">
            <w:pPr>
              <w:spacing w:before="37" w:after="0" w:line="260" w:lineRule="exact"/>
              <w:ind w:left="265" w:right="270" w:hanging="157"/>
              <w:rPr>
                <w:rFonts w:ascii="Garamond" w:eastAsia="Myriad Pro" w:hAnsi="Garamond" w:cs="Myriad Pro"/>
                <w:color w:val="231F20"/>
              </w:rPr>
            </w:pPr>
            <w:r w:rsidRPr="00CC5000">
              <w:rPr>
                <w:rFonts w:ascii="Garamond" w:hAnsi="Garamond"/>
              </w:rPr>
              <w:t xml:space="preserve">–adresa, broj telefona i e-mail </w:t>
            </w:r>
            <w:r>
              <w:rPr>
                <w:rFonts w:ascii="Garamond" w:hAnsi="Garamond"/>
              </w:rPr>
              <w:t xml:space="preserve">na </w:t>
            </w:r>
            <w:r w:rsidRPr="00CC5000">
              <w:rPr>
                <w:rFonts w:ascii="Garamond" w:hAnsi="Garamond"/>
              </w:rPr>
              <w:t>koj</w:t>
            </w:r>
            <w:r>
              <w:rPr>
                <w:rFonts w:ascii="Garamond" w:hAnsi="Garamond"/>
              </w:rPr>
              <w:t>i</w:t>
            </w:r>
            <w:r w:rsidRPr="00CC5000">
              <w:rPr>
                <w:rFonts w:ascii="Garamond" w:hAnsi="Garamond"/>
              </w:rPr>
              <w:t xml:space="preserve"> se sudionici savjetovanja mogu obratiti za dodatne upite: Za sve dodatne upite, sudionici savjetovanja mogu se obratiti pismeno na adresu Općine Punat, Novi put 2, 51521 Punat ili putem elektronske pošte na e-mail adresu: pisarnica@punat.hr </w:t>
            </w:r>
          </w:p>
        </w:tc>
      </w:tr>
      <w:tr w:rsidR="008734E3" w:rsidRPr="002B253A" w14:paraId="771C5F92" w14:textId="77777777" w:rsidTr="008734E3">
        <w:trPr>
          <w:trHeight w:hRule="exact" w:val="1734"/>
        </w:trPr>
        <w:tc>
          <w:tcPr>
            <w:tcW w:w="9522" w:type="dxa"/>
            <w:gridSpan w:val="2"/>
            <w:tcBorders>
              <w:top w:val="single" w:sz="6" w:space="0" w:color="231F20"/>
              <w:bottom w:val="single" w:sz="6" w:space="0" w:color="231F20"/>
            </w:tcBorders>
            <w:shd w:val="clear" w:color="auto" w:fill="D5DCE4" w:themeFill="text2" w:themeFillTint="33"/>
          </w:tcPr>
          <w:p w14:paraId="0EFF66EE" w14:textId="457DBF51" w:rsidR="008734E3" w:rsidRPr="001F49D6" w:rsidRDefault="008734E3" w:rsidP="008734E3">
            <w:pPr>
              <w:spacing w:before="37" w:after="0" w:line="260" w:lineRule="exact"/>
              <w:ind w:left="265" w:right="1050" w:hanging="157"/>
              <w:rPr>
                <w:rFonts w:ascii="Garamond" w:eastAsia="Myriad Pro" w:hAnsi="Garamond" w:cs="Myriad Pro"/>
              </w:rPr>
            </w:pPr>
            <w:r w:rsidRPr="001F49D6">
              <w:rPr>
                <w:rFonts w:ascii="Garamond" w:eastAsia="Myriad Pro" w:hAnsi="Garamond" w:cs="Myriad Pro"/>
                <w:color w:val="231F20"/>
              </w:rPr>
              <w:t>– zahtjev onima koji sudjeluju u s</w:t>
            </w:r>
            <w:r w:rsidRPr="001F49D6">
              <w:rPr>
                <w:rFonts w:ascii="Garamond" w:eastAsia="Myriad Pro" w:hAnsi="Garamond" w:cs="Myriad Pro"/>
                <w:color w:val="231F20"/>
                <w:spacing w:val="-2"/>
              </w:rPr>
              <w:t>a</w:t>
            </w:r>
            <w:r w:rsidRPr="001F49D6">
              <w:rPr>
                <w:rFonts w:ascii="Garamond" w:eastAsia="Myriad Pro" w:hAnsi="Garamond" w:cs="Myriad Pro"/>
                <w:color w:val="231F20"/>
              </w:rPr>
              <w:t>vje</w:t>
            </w:r>
            <w:r w:rsidRPr="001F49D6">
              <w:rPr>
                <w:rFonts w:ascii="Garamond" w:eastAsia="Myriad Pro" w:hAnsi="Garamond" w:cs="Myriad Pro"/>
                <w:color w:val="231F20"/>
                <w:spacing w:val="-1"/>
              </w:rPr>
              <w:t>t</w:t>
            </w:r>
            <w:r w:rsidRPr="001F49D6">
              <w:rPr>
                <w:rFonts w:ascii="Garamond" w:eastAsia="Myriad Pro" w:hAnsi="Garamond" w:cs="Myriad Pro"/>
                <w:color w:val="231F20"/>
                <w:spacing w:val="-2"/>
              </w:rPr>
              <w:t>o</w:t>
            </w:r>
            <w:r w:rsidRPr="001F49D6">
              <w:rPr>
                <w:rFonts w:ascii="Garamond" w:eastAsia="Myriad Pro" w:hAnsi="Garamond" w:cs="Myriad Pro"/>
                <w:color w:val="231F20"/>
                <w:spacing w:val="-1"/>
              </w:rPr>
              <w:t>v</w:t>
            </w:r>
            <w:r w:rsidRPr="001F49D6">
              <w:rPr>
                <w:rFonts w:ascii="Garamond" w:eastAsia="Myriad Pro" w:hAnsi="Garamond" w:cs="Myriad Pro"/>
                <w:color w:val="231F20"/>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8734E3" w:rsidRPr="002B253A" w14:paraId="7B833C6C" w14:textId="77777777" w:rsidTr="008734E3">
        <w:trPr>
          <w:trHeight w:hRule="exact" w:val="1031"/>
        </w:trPr>
        <w:tc>
          <w:tcPr>
            <w:tcW w:w="9522" w:type="dxa"/>
            <w:gridSpan w:val="2"/>
            <w:tcBorders>
              <w:top w:val="single" w:sz="6" w:space="0" w:color="231F20"/>
              <w:bottom w:val="single" w:sz="4" w:space="0" w:color="231F20"/>
            </w:tcBorders>
            <w:shd w:val="clear" w:color="auto" w:fill="D5DCE4" w:themeFill="text2" w:themeFillTint="33"/>
          </w:tcPr>
          <w:p w14:paraId="168B5D33" w14:textId="77777777" w:rsidR="008734E3" w:rsidRPr="001F49D6" w:rsidRDefault="008734E3" w:rsidP="008734E3">
            <w:pPr>
              <w:spacing w:before="37" w:after="0" w:line="260" w:lineRule="exact"/>
              <w:ind w:left="265" w:right="598" w:hanging="157"/>
              <w:rPr>
                <w:rFonts w:ascii="Garamond" w:eastAsia="Myriad Pro" w:hAnsi="Garamond" w:cs="Myriad Pro"/>
              </w:rPr>
            </w:pPr>
            <w:r w:rsidRPr="001F49D6">
              <w:rPr>
                <w:rFonts w:ascii="Garamond" w:eastAsia="Myriad Pro" w:hAnsi="Garamond" w:cs="Myriad Pro"/>
                <w:color w:val="231F20"/>
              </w:rPr>
              <w:t>– dostupnost odgovora: Odg</w:t>
            </w:r>
            <w:r w:rsidRPr="001F49D6">
              <w:rPr>
                <w:rFonts w:ascii="Garamond" w:eastAsia="Myriad Pro" w:hAnsi="Garamond" w:cs="Myriad Pro"/>
                <w:color w:val="231F20"/>
                <w:spacing w:val="-2"/>
              </w:rPr>
              <w:t>ov</w:t>
            </w:r>
            <w:r w:rsidRPr="001F49D6">
              <w:rPr>
                <w:rFonts w:ascii="Garamond" w:eastAsia="Myriad Pro" w:hAnsi="Garamond" w:cs="Myriad Pro"/>
                <w:color w:val="231F20"/>
              </w:rPr>
              <w:t xml:space="preserve">ori će biti dostupni na službenoj web stranici Općine Punat u sklopu Izvješća o provedenom savjetovanju, osim </w:t>
            </w:r>
            <w:r w:rsidRPr="001F49D6">
              <w:rPr>
                <w:rFonts w:ascii="Garamond" w:eastAsia="Myriad Pro" w:hAnsi="Garamond" w:cs="Myriad Pro"/>
                <w:color w:val="231F20"/>
                <w:spacing w:val="4"/>
              </w:rPr>
              <w:t>k</w:t>
            </w:r>
            <w:r w:rsidRPr="001F49D6">
              <w:rPr>
                <w:rFonts w:ascii="Garamond" w:eastAsia="Myriad Pro" w:hAnsi="Garamond" w:cs="Myriad Pro"/>
                <w:color w:val="231F20"/>
              </w:rPr>
              <w:t>ada je onaj koji je poslao odg</w:t>
            </w:r>
            <w:r w:rsidRPr="001F49D6">
              <w:rPr>
                <w:rFonts w:ascii="Garamond" w:eastAsia="Myriad Pro" w:hAnsi="Garamond" w:cs="Myriad Pro"/>
                <w:color w:val="231F20"/>
                <w:spacing w:val="-2"/>
              </w:rPr>
              <w:t>ov</w:t>
            </w:r>
            <w:r w:rsidRPr="001F49D6">
              <w:rPr>
                <w:rFonts w:ascii="Garamond" w:eastAsia="Myriad Pro" w:hAnsi="Garamond" w:cs="Myriad Pro"/>
                <w:color w:val="231F20"/>
              </w:rPr>
              <w:t>or tražio da podaci ostanu p</w:t>
            </w:r>
            <w:r w:rsidRPr="001F49D6">
              <w:rPr>
                <w:rFonts w:ascii="Garamond" w:eastAsia="Myriad Pro" w:hAnsi="Garamond" w:cs="Myriad Pro"/>
                <w:color w:val="231F20"/>
                <w:spacing w:val="-2"/>
              </w:rPr>
              <w:t>o</w:t>
            </w:r>
            <w:r w:rsidRPr="001F49D6">
              <w:rPr>
                <w:rFonts w:ascii="Garamond" w:eastAsia="Myriad Pro" w:hAnsi="Garamond" w:cs="Myriad Pro"/>
                <w:color w:val="231F20"/>
              </w:rPr>
              <w:t>vjerljivi</w:t>
            </w:r>
          </w:p>
        </w:tc>
      </w:tr>
      <w:tr w:rsidR="008734E3" w:rsidRPr="002B253A" w14:paraId="6C9197A4" w14:textId="77777777" w:rsidTr="008734E3">
        <w:trPr>
          <w:trHeight w:hRule="exact" w:val="772"/>
        </w:trPr>
        <w:tc>
          <w:tcPr>
            <w:tcW w:w="9522" w:type="dxa"/>
            <w:gridSpan w:val="2"/>
            <w:tcBorders>
              <w:top w:val="single" w:sz="4" w:space="0" w:color="231F20"/>
              <w:left w:val="single" w:sz="4" w:space="0" w:color="231F20"/>
              <w:bottom w:val="single" w:sz="4" w:space="0" w:color="231F20"/>
              <w:right w:val="single" w:sz="4" w:space="0" w:color="231F20"/>
            </w:tcBorders>
            <w:shd w:val="clear" w:color="auto" w:fill="D5DCE4" w:themeFill="text2" w:themeFillTint="33"/>
          </w:tcPr>
          <w:p w14:paraId="74B205B3" w14:textId="77777777" w:rsidR="008734E3" w:rsidRPr="001F49D6" w:rsidRDefault="008734E3" w:rsidP="008734E3">
            <w:pPr>
              <w:spacing w:before="37" w:after="0" w:line="260" w:lineRule="exact"/>
              <w:ind w:left="265" w:right="1154" w:hanging="157"/>
              <w:rPr>
                <w:rFonts w:ascii="Garamond" w:eastAsia="Myriad Pro" w:hAnsi="Garamond" w:cs="Myriad Pro"/>
              </w:rPr>
            </w:pPr>
            <w:r w:rsidRPr="001F49D6">
              <w:rPr>
                <w:rFonts w:ascii="Garamond" w:eastAsia="Myriad Pro" w:hAnsi="Garamond" w:cs="Myriad Pro"/>
                <w:color w:val="231F20"/>
              </w:rPr>
              <w:t>– p</w:t>
            </w:r>
            <w:r w:rsidRPr="001F49D6">
              <w:rPr>
                <w:rFonts w:ascii="Garamond" w:eastAsia="Myriad Pro" w:hAnsi="Garamond" w:cs="Myriad Pro"/>
                <w:color w:val="231F20"/>
                <w:spacing w:val="-2"/>
              </w:rPr>
              <w:t>o</w:t>
            </w:r>
            <w:r w:rsidRPr="001F49D6">
              <w:rPr>
                <w:rFonts w:ascii="Garamond" w:eastAsia="Myriad Pro" w:hAnsi="Garamond" w:cs="Myriad Pro"/>
                <w:color w:val="231F20"/>
              </w:rPr>
              <w:t>zivaju se sudionici savjetovanja na dost</w:t>
            </w:r>
            <w:r w:rsidRPr="001F49D6">
              <w:rPr>
                <w:rFonts w:ascii="Garamond" w:eastAsia="Myriad Pro" w:hAnsi="Garamond" w:cs="Myriad Pro"/>
                <w:color w:val="231F20"/>
                <w:spacing w:val="-2"/>
              </w:rPr>
              <w:t>a</w:t>
            </w:r>
            <w:r w:rsidRPr="001F49D6">
              <w:rPr>
                <w:rFonts w:ascii="Garamond" w:eastAsia="Myriad Pro" w:hAnsi="Garamond" w:cs="Myriad Pro"/>
                <w:color w:val="231F20"/>
              </w:rPr>
              <w:t>vu p</w:t>
            </w:r>
            <w:r w:rsidRPr="001F49D6">
              <w:rPr>
                <w:rFonts w:ascii="Garamond" w:eastAsia="Myriad Pro" w:hAnsi="Garamond" w:cs="Myriad Pro"/>
                <w:color w:val="231F20"/>
                <w:spacing w:val="-2"/>
              </w:rPr>
              <w:t>o</w:t>
            </w:r>
            <w:r w:rsidRPr="001F49D6">
              <w:rPr>
                <w:rFonts w:ascii="Garamond" w:eastAsia="Myriad Pro" w:hAnsi="Garamond" w:cs="Myriad Pro"/>
                <w:color w:val="231F20"/>
              </w:rPr>
              <w:t>vratnih in</w:t>
            </w:r>
            <w:r w:rsidRPr="001F49D6">
              <w:rPr>
                <w:rFonts w:ascii="Garamond" w:eastAsia="Myriad Pro" w:hAnsi="Garamond" w:cs="Myriad Pro"/>
                <w:color w:val="231F20"/>
                <w:spacing w:val="-3"/>
              </w:rPr>
              <w:t>f</w:t>
            </w:r>
            <w:r w:rsidRPr="001F49D6">
              <w:rPr>
                <w:rFonts w:ascii="Garamond" w:eastAsia="Myriad Pro" w:hAnsi="Garamond" w:cs="Myriad Pro"/>
                <w:color w:val="231F20"/>
              </w:rPr>
              <w:t>ormacija o samom p</w:t>
            </w:r>
            <w:r w:rsidRPr="001F49D6">
              <w:rPr>
                <w:rFonts w:ascii="Garamond" w:eastAsia="Myriad Pro" w:hAnsi="Garamond" w:cs="Myriad Pro"/>
                <w:color w:val="231F20"/>
                <w:spacing w:val="-2"/>
              </w:rPr>
              <w:t>r</w:t>
            </w:r>
            <w:r w:rsidRPr="001F49D6">
              <w:rPr>
                <w:rFonts w:ascii="Garamond" w:eastAsia="Myriad Pro" w:hAnsi="Garamond" w:cs="Myriad Pro"/>
                <w:color w:val="231F20"/>
              </w:rPr>
              <w:t>o</w:t>
            </w:r>
            <w:r w:rsidRPr="001F49D6">
              <w:rPr>
                <w:rFonts w:ascii="Garamond" w:eastAsia="Myriad Pro" w:hAnsi="Garamond" w:cs="Myriad Pro"/>
                <w:color w:val="231F20"/>
                <w:spacing w:val="-1"/>
              </w:rPr>
              <w:t>c</w:t>
            </w:r>
            <w:r w:rsidRPr="001F49D6">
              <w:rPr>
                <w:rFonts w:ascii="Garamond" w:eastAsia="Myriad Pro" w:hAnsi="Garamond" w:cs="Myriad Pro"/>
                <w:color w:val="231F20"/>
              </w:rPr>
              <w:t>esu s</w:t>
            </w:r>
            <w:r w:rsidRPr="001F49D6">
              <w:rPr>
                <w:rFonts w:ascii="Garamond" w:eastAsia="Myriad Pro" w:hAnsi="Garamond" w:cs="Myriad Pro"/>
                <w:color w:val="231F20"/>
                <w:spacing w:val="-2"/>
              </w:rPr>
              <w:t>a</w:t>
            </w:r>
            <w:r w:rsidRPr="001F49D6">
              <w:rPr>
                <w:rFonts w:ascii="Garamond" w:eastAsia="Myriad Pro" w:hAnsi="Garamond" w:cs="Myriad Pro"/>
                <w:color w:val="231F20"/>
              </w:rPr>
              <w:t>vje</w:t>
            </w:r>
            <w:r w:rsidRPr="001F49D6">
              <w:rPr>
                <w:rFonts w:ascii="Garamond" w:eastAsia="Myriad Pro" w:hAnsi="Garamond" w:cs="Myriad Pro"/>
                <w:color w:val="231F20"/>
                <w:spacing w:val="-1"/>
              </w:rPr>
              <w:t>t</w:t>
            </w:r>
            <w:r w:rsidRPr="001F49D6">
              <w:rPr>
                <w:rFonts w:ascii="Garamond" w:eastAsia="Myriad Pro" w:hAnsi="Garamond" w:cs="Myriad Pro"/>
                <w:color w:val="231F20"/>
                <w:spacing w:val="-2"/>
              </w:rPr>
              <w:t>o</w:t>
            </w:r>
            <w:r w:rsidRPr="001F49D6">
              <w:rPr>
                <w:rFonts w:ascii="Garamond" w:eastAsia="Myriad Pro" w:hAnsi="Garamond" w:cs="Myriad Pro"/>
                <w:color w:val="231F20"/>
                <w:spacing w:val="-1"/>
              </w:rPr>
              <w:t>v</w:t>
            </w:r>
            <w:r w:rsidRPr="001F49D6">
              <w:rPr>
                <w:rFonts w:ascii="Garamond" w:eastAsia="Myriad Pro" w:hAnsi="Garamond" w:cs="Myriad Pro"/>
                <w:color w:val="231F20"/>
              </w:rPr>
              <w:t xml:space="preserve">anja </w:t>
            </w:r>
            <w:r w:rsidRPr="001F49D6">
              <w:rPr>
                <w:rFonts w:ascii="Garamond" w:eastAsia="Myriad Pro" w:hAnsi="Garamond" w:cs="Myriad Pro"/>
                <w:color w:val="231F20"/>
                <w:spacing w:val="-1"/>
              </w:rPr>
              <w:t>t</w:t>
            </w:r>
            <w:r w:rsidRPr="001F49D6">
              <w:rPr>
                <w:rFonts w:ascii="Garamond" w:eastAsia="Myriad Pro" w:hAnsi="Garamond" w:cs="Myriad Pro"/>
                <w:color w:val="231F20"/>
              </w:rPr>
              <w:t>e prijedloga za poboljšanje s</w:t>
            </w:r>
            <w:r w:rsidRPr="001F49D6">
              <w:rPr>
                <w:rFonts w:ascii="Garamond" w:eastAsia="Myriad Pro" w:hAnsi="Garamond" w:cs="Myriad Pro"/>
                <w:color w:val="231F20"/>
                <w:spacing w:val="-2"/>
              </w:rPr>
              <w:t>a</w:t>
            </w:r>
            <w:r w:rsidRPr="001F49D6">
              <w:rPr>
                <w:rFonts w:ascii="Garamond" w:eastAsia="Myriad Pro" w:hAnsi="Garamond" w:cs="Myriad Pro"/>
                <w:color w:val="231F20"/>
              </w:rPr>
              <w:t>vje</w:t>
            </w:r>
            <w:r w:rsidRPr="001F49D6">
              <w:rPr>
                <w:rFonts w:ascii="Garamond" w:eastAsia="Myriad Pro" w:hAnsi="Garamond" w:cs="Myriad Pro"/>
                <w:color w:val="231F20"/>
                <w:spacing w:val="-1"/>
              </w:rPr>
              <w:t>t</w:t>
            </w:r>
            <w:r w:rsidRPr="001F49D6">
              <w:rPr>
                <w:rFonts w:ascii="Garamond" w:eastAsia="Myriad Pro" w:hAnsi="Garamond" w:cs="Myriad Pro"/>
                <w:color w:val="231F20"/>
                <w:spacing w:val="-2"/>
              </w:rPr>
              <w:t>o</w:t>
            </w:r>
            <w:r w:rsidRPr="001F49D6">
              <w:rPr>
                <w:rFonts w:ascii="Garamond" w:eastAsia="Myriad Pro" w:hAnsi="Garamond" w:cs="Myriad Pro"/>
                <w:color w:val="231F20"/>
                <w:spacing w:val="-1"/>
              </w:rPr>
              <w:t>v</w:t>
            </w:r>
            <w:r w:rsidRPr="001F49D6">
              <w:rPr>
                <w:rFonts w:ascii="Garamond" w:eastAsia="Myriad Pro" w:hAnsi="Garamond" w:cs="Myriad Pro"/>
                <w:color w:val="231F20"/>
              </w:rPr>
              <w:t>anja u budućnosti. Hvala!</w:t>
            </w:r>
          </w:p>
        </w:tc>
      </w:tr>
    </w:tbl>
    <w:p w14:paraId="287352E9" w14:textId="77777777" w:rsidR="0018120A" w:rsidRPr="002B253A" w:rsidRDefault="0018120A" w:rsidP="0018120A">
      <w:pPr>
        <w:spacing w:before="7" w:after="0" w:line="120" w:lineRule="exact"/>
        <w:rPr>
          <w:rFonts w:ascii="Garamond" w:hAnsi="Garamond"/>
          <w:sz w:val="24"/>
          <w:szCs w:val="24"/>
        </w:rPr>
      </w:pPr>
    </w:p>
    <w:p w14:paraId="22293074" w14:textId="77777777" w:rsidR="0018120A" w:rsidRDefault="0018120A" w:rsidP="0018120A"/>
    <w:p w14:paraId="49F218A4" w14:textId="77777777" w:rsidR="004809EA" w:rsidRDefault="004809EA"/>
    <w:sectPr w:rsidR="004809EA" w:rsidSect="00E452A0">
      <w:footerReference w:type="default" r:id="rId6"/>
      <w:pgSz w:w="11900" w:h="16840"/>
      <w:pgMar w:top="720" w:right="720" w:bottom="720" w:left="720" w:header="0" w:footer="6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FD38" w14:textId="77777777" w:rsidR="00224E08" w:rsidRDefault="00224E08">
      <w:pPr>
        <w:spacing w:after="0" w:line="240" w:lineRule="auto"/>
      </w:pPr>
      <w:r>
        <w:separator/>
      </w:r>
    </w:p>
  </w:endnote>
  <w:endnote w:type="continuationSeparator" w:id="0">
    <w:p w14:paraId="09B39AF2" w14:textId="77777777" w:rsidR="00224E08" w:rsidRDefault="0022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03B5" w14:textId="77777777" w:rsidR="004809EA" w:rsidRDefault="00A70741">
    <w:pPr>
      <w:spacing w:after="0" w:line="200" w:lineRule="exact"/>
      <w:rPr>
        <w:sz w:val="20"/>
        <w:szCs w:val="20"/>
      </w:rPr>
    </w:pPr>
    <w:r>
      <w:rPr>
        <w:noProof/>
        <w:lang w:eastAsia="hr-HR"/>
      </w:rPr>
      <mc:AlternateContent>
        <mc:Choice Requires="wps">
          <w:drawing>
            <wp:anchor distT="0" distB="0" distL="114300" distR="114300" simplePos="0" relativeHeight="251659264" behindDoc="1" locked="0" layoutInCell="1" allowOverlap="1" wp14:anchorId="62C8E00A" wp14:editId="4F47C1CA">
              <wp:simplePos x="0" y="0"/>
              <wp:positionH relativeFrom="page">
                <wp:posOffset>707390</wp:posOffset>
              </wp:positionH>
              <wp:positionV relativeFrom="page">
                <wp:posOffset>10134600</wp:posOffset>
              </wp:positionV>
              <wp:extent cx="155575" cy="152400"/>
              <wp:effectExtent l="0" t="0" r="158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52A7" w14:textId="77777777" w:rsidR="004809EA" w:rsidRDefault="004809EA">
                          <w:pPr>
                            <w:spacing w:after="0" w:line="228" w:lineRule="exact"/>
                            <w:ind w:left="20" w:right="-50"/>
                            <w:rPr>
                              <w:rFonts w:ascii="Myriad Pro" w:eastAsia="Myriad Pro" w:hAnsi="Myriad Pro" w:cs="Myriad Pro"/>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8E00A" id="_x0000_t202" coordsize="21600,21600" o:spt="202" path="m,l,21600r21600,l21600,xe">
              <v:stroke joinstyle="miter"/>
              <v:path gradientshapeok="t" o:connecttype="rect"/>
            </v:shapetype>
            <v:shape id="Text Box 1" o:spid="_x0000_s1026" type="#_x0000_t202" style="position:absolute;margin-left:55.7pt;margin-top:798pt;width:12.2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" filled="f" stroked="f">
              <v:textbox inset="0,0,0,0">
                <w:txbxContent>
                  <w:p w14:paraId="76BD52A7" w14:textId="77777777" w:rsidR="004809EA" w:rsidRDefault="004809EA">
                    <w:pPr>
                      <w:spacing w:after="0" w:line="228" w:lineRule="exact"/>
                      <w:ind w:left="20" w:right="-50"/>
                      <w:rPr>
                        <w:rFonts w:ascii="Myriad Pro" w:eastAsia="Myriad Pro" w:hAnsi="Myriad Pro" w:cs="Myriad Pro"/>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537E" w14:textId="77777777" w:rsidR="00224E08" w:rsidRDefault="00224E08">
      <w:pPr>
        <w:spacing w:after="0" w:line="240" w:lineRule="auto"/>
      </w:pPr>
      <w:r>
        <w:separator/>
      </w:r>
    </w:p>
  </w:footnote>
  <w:footnote w:type="continuationSeparator" w:id="0">
    <w:p w14:paraId="14D094E9" w14:textId="77777777" w:rsidR="00224E08" w:rsidRDefault="00224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0A"/>
    <w:rsid w:val="00055ECB"/>
    <w:rsid w:val="000567E8"/>
    <w:rsid w:val="00070E7A"/>
    <w:rsid w:val="0007725A"/>
    <w:rsid w:val="0009150C"/>
    <w:rsid w:val="00097935"/>
    <w:rsid w:val="000B3AC8"/>
    <w:rsid w:val="0010378C"/>
    <w:rsid w:val="0011522D"/>
    <w:rsid w:val="0018120A"/>
    <w:rsid w:val="001C3802"/>
    <w:rsid w:val="001E0D36"/>
    <w:rsid w:val="001F3EF4"/>
    <w:rsid w:val="001F49D6"/>
    <w:rsid w:val="001F64BF"/>
    <w:rsid w:val="00207F63"/>
    <w:rsid w:val="002120FB"/>
    <w:rsid w:val="00213AAF"/>
    <w:rsid w:val="00224E08"/>
    <w:rsid w:val="0023371E"/>
    <w:rsid w:val="00267C99"/>
    <w:rsid w:val="00294943"/>
    <w:rsid w:val="002B4F32"/>
    <w:rsid w:val="002D0E7D"/>
    <w:rsid w:val="00303E3B"/>
    <w:rsid w:val="003358CC"/>
    <w:rsid w:val="0036118B"/>
    <w:rsid w:val="004440D5"/>
    <w:rsid w:val="004809EA"/>
    <w:rsid w:val="00510A0C"/>
    <w:rsid w:val="005132E5"/>
    <w:rsid w:val="00540E59"/>
    <w:rsid w:val="00582B42"/>
    <w:rsid w:val="005838DA"/>
    <w:rsid w:val="005D2E28"/>
    <w:rsid w:val="00625D8D"/>
    <w:rsid w:val="006454E9"/>
    <w:rsid w:val="007322AC"/>
    <w:rsid w:val="00757BED"/>
    <w:rsid w:val="007B0AF3"/>
    <w:rsid w:val="008523DA"/>
    <w:rsid w:val="008734E3"/>
    <w:rsid w:val="008C19C8"/>
    <w:rsid w:val="009736EF"/>
    <w:rsid w:val="009B7EA5"/>
    <w:rsid w:val="009D188E"/>
    <w:rsid w:val="009D3BAD"/>
    <w:rsid w:val="00A0275F"/>
    <w:rsid w:val="00A55495"/>
    <w:rsid w:val="00A70741"/>
    <w:rsid w:val="00A825B1"/>
    <w:rsid w:val="00A975C4"/>
    <w:rsid w:val="00AA3418"/>
    <w:rsid w:val="00AB4186"/>
    <w:rsid w:val="00AC020E"/>
    <w:rsid w:val="00AD18EB"/>
    <w:rsid w:val="00B472D9"/>
    <w:rsid w:val="00B6154F"/>
    <w:rsid w:val="00B61999"/>
    <w:rsid w:val="00B7724D"/>
    <w:rsid w:val="00B819BA"/>
    <w:rsid w:val="00BB7507"/>
    <w:rsid w:val="00BE63EC"/>
    <w:rsid w:val="00C60C99"/>
    <w:rsid w:val="00CB1F87"/>
    <w:rsid w:val="00CC5000"/>
    <w:rsid w:val="00DC14F8"/>
    <w:rsid w:val="00E44779"/>
    <w:rsid w:val="00E452A0"/>
    <w:rsid w:val="00E50A21"/>
    <w:rsid w:val="00E5633B"/>
    <w:rsid w:val="00E8165E"/>
    <w:rsid w:val="00ED57CB"/>
    <w:rsid w:val="00EE2B1A"/>
    <w:rsid w:val="00EF6D3A"/>
    <w:rsid w:val="00F5631F"/>
    <w:rsid w:val="00FD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2A70"/>
  <w15:chartTrackingRefBased/>
  <w15:docId w15:val="{A9286C7B-0C6A-42CA-A03D-2FDD5F7A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0A"/>
    <w:pPr>
      <w:widowControl w:val="0"/>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8120A"/>
    <w:rPr>
      <w:color w:val="0563C1" w:themeColor="hyperlink"/>
      <w:u w:val="single"/>
    </w:rPr>
  </w:style>
  <w:style w:type="character" w:styleId="Nerijeenospominjanje">
    <w:name w:val="Unresolved Mention"/>
    <w:basedOn w:val="Zadanifontodlomka"/>
    <w:uiPriority w:val="99"/>
    <w:semiHidden/>
    <w:unhideWhenUsed/>
    <w:rsid w:val="001F49D6"/>
    <w:rPr>
      <w:color w:val="605E5C"/>
      <w:shd w:val="clear" w:color="auto" w:fill="E1DFDD"/>
    </w:rPr>
  </w:style>
  <w:style w:type="paragraph" w:customStyle="1" w:styleId="box453264">
    <w:name w:val="box_453264"/>
    <w:basedOn w:val="Normal"/>
    <w:rsid w:val="00AA341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x458203">
    <w:name w:val="box_458203"/>
    <w:basedOn w:val="Normal"/>
    <w:rsid w:val="00E452A0"/>
    <w:pPr>
      <w:widowControl/>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proreda">
    <w:name w:val="No Spacing"/>
    <w:uiPriority w:val="1"/>
    <w:qFormat/>
    <w:rsid w:val="008734E3"/>
    <w:pPr>
      <w:suppressAutoHyphens/>
      <w:autoSpaceDN w:val="0"/>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6680">
      <w:bodyDiv w:val="1"/>
      <w:marLeft w:val="0"/>
      <w:marRight w:val="0"/>
      <w:marTop w:val="0"/>
      <w:marBottom w:val="0"/>
      <w:divBdr>
        <w:top w:val="none" w:sz="0" w:space="0" w:color="auto"/>
        <w:left w:val="none" w:sz="0" w:space="0" w:color="auto"/>
        <w:bottom w:val="none" w:sz="0" w:space="0" w:color="auto"/>
        <w:right w:val="none" w:sz="0" w:space="0" w:color="auto"/>
      </w:divBdr>
    </w:div>
    <w:div w:id="1576889294">
      <w:bodyDiv w:val="1"/>
      <w:marLeft w:val="0"/>
      <w:marRight w:val="0"/>
      <w:marTop w:val="0"/>
      <w:marBottom w:val="0"/>
      <w:divBdr>
        <w:top w:val="none" w:sz="0" w:space="0" w:color="auto"/>
        <w:left w:val="none" w:sz="0" w:space="0" w:color="auto"/>
        <w:bottom w:val="none" w:sz="0" w:space="0" w:color="auto"/>
        <w:right w:val="none" w:sz="0" w:space="0" w:color="auto"/>
      </w:divBdr>
    </w:div>
    <w:div w:id="1864707383">
      <w:bodyDiv w:val="1"/>
      <w:marLeft w:val="0"/>
      <w:marRight w:val="0"/>
      <w:marTop w:val="0"/>
      <w:marBottom w:val="0"/>
      <w:divBdr>
        <w:top w:val="none" w:sz="0" w:space="0" w:color="auto"/>
        <w:left w:val="none" w:sz="0" w:space="0" w:color="auto"/>
        <w:bottom w:val="none" w:sz="0" w:space="0" w:color="auto"/>
        <w:right w:val="none" w:sz="0" w:space="0" w:color="auto"/>
      </w:divBdr>
      <w:divsChild>
        <w:div w:id="1014527780">
          <w:marLeft w:val="0"/>
          <w:marRight w:val="0"/>
          <w:marTop w:val="0"/>
          <w:marBottom w:val="0"/>
          <w:divBdr>
            <w:top w:val="none" w:sz="0" w:space="0" w:color="auto"/>
            <w:left w:val="none" w:sz="0" w:space="0" w:color="auto"/>
            <w:bottom w:val="none" w:sz="0" w:space="0" w:color="auto"/>
            <w:right w:val="none" w:sz="0" w:space="0" w:color="auto"/>
          </w:divBdr>
        </w:div>
        <w:div w:id="134810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828</Words>
  <Characters>4724</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Antonela Karabaić</cp:lastModifiedBy>
  <cp:revision>3</cp:revision>
  <dcterms:created xsi:type="dcterms:W3CDTF">2025-10-10T14:33:00Z</dcterms:created>
  <dcterms:modified xsi:type="dcterms:W3CDTF">2025-10-10T14:38:00Z</dcterms:modified>
</cp:coreProperties>
</file>