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E9753" w14:textId="77777777" w:rsidR="001E12AB" w:rsidRDefault="001E12AB" w:rsidP="001E12AB">
      <w:pPr>
        <w:spacing w:before="2" w:after="0" w:line="160" w:lineRule="exact"/>
        <w:rPr>
          <w:rFonts w:ascii="Garamond" w:hAnsi="Garamond"/>
          <w:sz w:val="24"/>
          <w:szCs w:val="24"/>
        </w:rPr>
      </w:pPr>
    </w:p>
    <w:tbl>
      <w:tblPr>
        <w:tblpPr w:leftFromText="180" w:rightFromText="180" w:bottomFromText="160" w:vertAnchor="page" w:horzAnchor="margin" w:tblpXSpec="center" w:tblpY="1720"/>
        <w:tblW w:w="0" w:type="auto"/>
        <w:tblBorders>
          <w:top w:val="single" w:sz="4" w:space="0" w:color="231F20"/>
          <w:left w:val="single" w:sz="4" w:space="0" w:color="231F20"/>
          <w:bottom w:val="single" w:sz="4" w:space="0" w:color="231F20"/>
          <w:right w:val="single" w:sz="4"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263"/>
        <w:gridCol w:w="7371"/>
      </w:tblGrid>
      <w:tr w:rsidR="001E12AB" w14:paraId="614FAC45" w14:textId="77777777">
        <w:trPr>
          <w:trHeight w:val="609"/>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558023A4" w14:textId="77777777" w:rsidR="001E12AB" w:rsidRDefault="001E12AB">
            <w:pPr>
              <w:spacing w:before="3" w:after="0" w:line="140" w:lineRule="exact"/>
              <w:ind w:right="-432"/>
              <w:rPr>
                <w:rFonts w:ascii="Garamond" w:hAnsi="Garamond"/>
                <w:sz w:val="24"/>
                <w:szCs w:val="24"/>
                <w:lang w:val="en-US"/>
              </w:rPr>
            </w:pPr>
          </w:p>
          <w:p w14:paraId="2FE43846" w14:textId="77777777" w:rsidR="001E12AB" w:rsidRDefault="001E12AB">
            <w:pPr>
              <w:spacing w:after="0" w:line="240" w:lineRule="auto"/>
              <w:ind w:left="39" w:right="-20"/>
              <w:jc w:val="center"/>
              <w:rPr>
                <w:rFonts w:ascii="Garamond" w:eastAsia="Myriad Pro" w:hAnsi="Garamond" w:cs="Myriad Pro"/>
                <w:sz w:val="24"/>
                <w:szCs w:val="24"/>
                <w:lang w:val="en-US"/>
              </w:rPr>
            </w:pPr>
            <w:r>
              <w:rPr>
                <w:rFonts w:ascii="Garamond" w:eastAsia="Myriad Pro" w:hAnsi="Garamond" w:cs="Myriad Pro"/>
                <w:b/>
                <w:bCs/>
                <w:color w:val="FFFFFF"/>
                <w:sz w:val="24"/>
                <w:szCs w:val="24"/>
                <w:lang w:val="en-US"/>
              </w:rPr>
              <w:t>OB</w:t>
            </w:r>
            <w:r>
              <w:rPr>
                <w:rFonts w:ascii="Garamond" w:eastAsia="Myriad Pro" w:hAnsi="Garamond" w:cs="Myriad Pro"/>
                <w:b/>
                <w:bCs/>
                <w:color w:val="FFFFFF"/>
                <w:spacing w:val="2"/>
                <w:sz w:val="24"/>
                <w:szCs w:val="24"/>
                <w:lang w:val="en-US"/>
              </w:rPr>
              <w:t>R</w:t>
            </w:r>
            <w:r>
              <w:rPr>
                <w:rFonts w:ascii="Garamond" w:eastAsia="Myriad Pro" w:hAnsi="Garamond" w:cs="Myriad Pro"/>
                <w:b/>
                <w:bCs/>
                <w:color w:val="FFFFFF"/>
                <w:spacing w:val="1"/>
                <w:sz w:val="24"/>
                <w:szCs w:val="24"/>
                <w:lang w:val="en-US"/>
              </w:rPr>
              <w:t>A</w:t>
            </w:r>
            <w:r>
              <w:rPr>
                <w:rFonts w:ascii="Garamond" w:eastAsia="Myriad Pro" w:hAnsi="Garamond" w:cs="Myriad Pro"/>
                <w:b/>
                <w:bCs/>
                <w:color w:val="FFFFFF"/>
                <w:spacing w:val="2"/>
                <w:sz w:val="24"/>
                <w:szCs w:val="24"/>
                <w:lang w:val="en-US"/>
              </w:rPr>
              <w:t>Z</w:t>
            </w:r>
            <w:r>
              <w:rPr>
                <w:rFonts w:ascii="Garamond" w:eastAsia="Myriad Pro" w:hAnsi="Garamond" w:cs="Myriad Pro"/>
                <w:b/>
                <w:bCs/>
                <w:color w:val="FFFFFF"/>
                <w:spacing w:val="-5"/>
                <w:sz w:val="24"/>
                <w:szCs w:val="24"/>
                <w:lang w:val="en-US"/>
              </w:rPr>
              <w:t>A</w:t>
            </w:r>
            <w:r>
              <w:rPr>
                <w:rFonts w:ascii="Garamond" w:eastAsia="Myriad Pro" w:hAnsi="Garamond" w:cs="Myriad Pro"/>
                <w:b/>
                <w:bCs/>
                <w:color w:val="FFFFFF"/>
                <w:sz w:val="24"/>
                <w:szCs w:val="24"/>
                <w:lang w:val="en-US"/>
              </w:rPr>
              <w:t>C SADR</w:t>
            </w:r>
            <w:r>
              <w:rPr>
                <w:rFonts w:ascii="Garamond" w:eastAsia="Myriad Pro" w:hAnsi="Garamond" w:cs="Myriad Pro"/>
                <w:b/>
                <w:bCs/>
                <w:color w:val="FFFFFF"/>
                <w:spacing w:val="2"/>
                <w:sz w:val="24"/>
                <w:szCs w:val="24"/>
                <w:lang w:val="en-US"/>
              </w:rPr>
              <w:t>Ž</w:t>
            </w:r>
            <w:r>
              <w:rPr>
                <w:rFonts w:ascii="Garamond" w:eastAsia="Myriad Pro" w:hAnsi="Garamond" w:cs="Myriad Pro"/>
                <w:b/>
                <w:bCs/>
                <w:color w:val="FFFFFF"/>
                <w:spacing w:val="3"/>
                <w:sz w:val="24"/>
                <w:szCs w:val="24"/>
                <w:lang w:val="en-US"/>
              </w:rPr>
              <w:t>A</w:t>
            </w:r>
            <w:r>
              <w:rPr>
                <w:rFonts w:ascii="Garamond" w:eastAsia="Myriad Pro" w:hAnsi="Garamond" w:cs="Myriad Pro"/>
                <w:b/>
                <w:bCs/>
                <w:color w:val="FFFFFF"/>
                <w:sz w:val="24"/>
                <w:szCs w:val="24"/>
                <w:lang w:val="en-US"/>
              </w:rPr>
              <w:t>JA DOKUMEN</w:t>
            </w:r>
            <w:r>
              <w:rPr>
                <w:rFonts w:ascii="Garamond" w:eastAsia="Myriad Pro" w:hAnsi="Garamond" w:cs="Myriad Pro"/>
                <w:b/>
                <w:bCs/>
                <w:color w:val="FFFFFF"/>
                <w:spacing w:val="-16"/>
                <w:sz w:val="24"/>
                <w:szCs w:val="24"/>
                <w:lang w:val="en-US"/>
              </w:rPr>
              <w:t>T</w:t>
            </w:r>
            <w:r>
              <w:rPr>
                <w:rFonts w:ascii="Garamond" w:eastAsia="Myriad Pro" w:hAnsi="Garamond" w:cs="Myriad Pro"/>
                <w:b/>
                <w:bCs/>
                <w:color w:val="FFFFFF"/>
                <w:sz w:val="24"/>
                <w:szCs w:val="24"/>
                <w:lang w:val="en-US"/>
              </w:rPr>
              <w:t xml:space="preserve">A </w:t>
            </w:r>
            <w:r>
              <w:rPr>
                <w:rFonts w:ascii="Garamond" w:eastAsia="Myriad Pro" w:hAnsi="Garamond" w:cs="Myriad Pro"/>
                <w:b/>
                <w:bCs/>
                <w:color w:val="FFFFFF"/>
                <w:spacing w:val="2"/>
                <w:sz w:val="24"/>
                <w:szCs w:val="24"/>
                <w:lang w:val="en-US"/>
              </w:rPr>
              <w:t>Z</w:t>
            </w:r>
            <w:r>
              <w:rPr>
                <w:rFonts w:ascii="Garamond" w:eastAsia="Myriad Pro" w:hAnsi="Garamond" w:cs="Myriad Pro"/>
                <w:b/>
                <w:bCs/>
                <w:color w:val="FFFFFF"/>
                <w:sz w:val="24"/>
                <w:szCs w:val="24"/>
                <w:lang w:val="en-US"/>
              </w:rPr>
              <w:t>A S</w:t>
            </w:r>
            <w:r>
              <w:rPr>
                <w:rFonts w:ascii="Garamond" w:eastAsia="Myriad Pro" w:hAnsi="Garamond" w:cs="Myriad Pro"/>
                <w:b/>
                <w:bCs/>
                <w:color w:val="FFFFFF"/>
                <w:spacing w:val="-13"/>
                <w:sz w:val="24"/>
                <w:szCs w:val="24"/>
                <w:lang w:val="en-US"/>
              </w:rPr>
              <w:t>A</w:t>
            </w:r>
            <w:r>
              <w:rPr>
                <w:rFonts w:ascii="Garamond" w:eastAsia="Myriad Pro" w:hAnsi="Garamond" w:cs="Myriad Pro"/>
                <w:b/>
                <w:bCs/>
                <w:color w:val="FFFFFF"/>
                <w:spacing w:val="-9"/>
                <w:sz w:val="24"/>
                <w:szCs w:val="24"/>
                <w:lang w:val="en-US"/>
              </w:rPr>
              <w:t>V</w:t>
            </w:r>
            <w:r>
              <w:rPr>
                <w:rFonts w:ascii="Garamond" w:eastAsia="Myriad Pro" w:hAnsi="Garamond" w:cs="Myriad Pro"/>
                <w:b/>
                <w:bCs/>
                <w:color w:val="FFFFFF"/>
                <w:sz w:val="24"/>
                <w:szCs w:val="24"/>
                <w:lang w:val="en-US"/>
              </w:rPr>
              <w:t>JE</w:t>
            </w:r>
            <w:r>
              <w:rPr>
                <w:rFonts w:ascii="Garamond" w:eastAsia="Myriad Pro" w:hAnsi="Garamond" w:cs="Myriad Pro"/>
                <w:b/>
                <w:bCs/>
                <w:color w:val="FFFFFF"/>
                <w:spacing w:val="-6"/>
                <w:sz w:val="24"/>
                <w:szCs w:val="24"/>
                <w:lang w:val="en-US"/>
              </w:rPr>
              <w:t>T</w:t>
            </w:r>
            <w:r>
              <w:rPr>
                <w:rFonts w:ascii="Garamond" w:eastAsia="Myriad Pro" w:hAnsi="Garamond" w:cs="Myriad Pro"/>
                <w:b/>
                <w:bCs/>
                <w:color w:val="FFFFFF"/>
                <w:spacing w:val="-2"/>
                <w:sz w:val="24"/>
                <w:szCs w:val="24"/>
                <w:lang w:val="en-US"/>
              </w:rPr>
              <w:t>O</w:t>
            </w:r>
            <w:r>
              <w:rPr>
                <w:rFonts w:ascii="Garamond" w:eastAsia="Myriad Pro" w:hAnsi="Garamond" w:cs="Myriad Pro"/>
                <w:b/>
                <w:bCs/>
                <w:color w:val="FFFFFF"/>
                <w:spacing w:val="-12"/>
                <w:sz w:val="24"/>
                <w:szCs w:val="24"/>
                <w:lang w:val="en-US"/>
              </w:rPr>
              <w:t>V</w:t>
            </w:r>
            <w:r>
              <w:rPr>
                <w:rFonts w:ascii="Garamond" w:eastAsia="Myriad Pro" w:hAnsi="Garamond" w:cs="Myriad Pro"/>
                <w:b/>
                <w:bCs/>
                <w:color w:val="FFFFFF"/>
                <w:sz w:val="24"/>
                <w:szCs w:val="24"/>
                <w:lang w:val="en-US"/>
              </w:rPr>
              <w:t>ANJE</w:t>
            </w:r>
          </w:p>
        </w:tc>
      </w:tr>
      <w:tr w:rsidR="001E12AB" w14:paraId="619CD424" w14:textId="77777777" w:rsidTr="001E12AB">
        <w:trPr>
          <w:trHeight w:hRule="exact" w:val="1091"/>
        </w:trPr>
        <w:tc>
          <w:tcPr>
            <w:tcW w:w="2263" w:type="dxa"/>
            <w:tcBorders>
              <w:top w:val="single" w:sz="4" w:space="0" w:color="auto"/>
              <w:left w:val="single" w:sz="4" w:space="0" w:color="231F20"/>
              <w:bottom w:val="single" w:sz="6" w:space="0" w:color="231F20"/>
              <w:right w:val="single" w:sz="6" w:space="0" w:color="231F20"/>
            </w:tcBorders>
            <w:shd w:val="clear" w:color="auto" w:fill="B7D4EF" w:themeFill="text2" w:themeFillTint="33"/>
          </w:tcPr>
          <w:p w14:paraId="4890C0E9" w14:textId="77777777" w:rsidR="001E12AB" w:rsidRDefault="001E12AB">
            <w:pPr>
              <w:spacing w:after="0" w:line="200" w:lineRule="exact"/>
              <w:rPr>
                <w:rFonts w:ascii="Garamond" w:hAnsi="Garamond"/>
                <w:lang w:val="en-US"/>
              </w:rPr>
            </w:pPr>
          </w:p>
          <w:p w14:paraId="74458F6C" w14:textId="77777777" w:rsidR="001E12AB" w:rsidRDefault="001E12AB">
            <w:pPr>
              <w:spacing w:before="1" w:after="0" w:line="240" w:lineRule="exact"/>
              <w:rPr>
                <w:rFonts w:ascii="Garamond" w:hAnsi="Garamond"/>
                <w:lang w:val="en-US"/>
              </w:rPr>
            </w:pPr>
          </w:p>
          <w:p w14:paraId="2B9C07D7" w14:textId="77777777" w:rsidR="001E12AB" w:rsidRDefault="001E12AB">
            <w:pPr>
              <w:spacing w:after="0" w:line="240" w:lineRule="auto"/>
              <w:ind w:left="108" w:right="-20"/>
              <w:rPr>
                <w:rFonts w:ascii="Garamond" w:eastAsia="Myriad Pro" w:hAnsi="Garamond" w:cs="Myriad Pro"/>
                <w:lang w:val="en-US"/>
              </w:rPr>
            </w:pPr>
            <w:r>
              <w:rPr>
                <w:rFonts w:ascii="Garamond" w:eastAsia="Myriad Pro" w:hAnsi="Garamond" w:cs="Myriad Pro"/>
                <w:color w:val="231F20"/>
                <w:lang w:val="en-US"/>
              </w:rPr>
              <w:t>Nasl</w:t>
            </w:r>
            <w:r>
              <w:rPr>
                <w:rFonts w:ascii="Garamond" w:eastAsia="Myriad Pro" w:hAnsi="Garamond" w:cs="Myriad Pro"/>
                <w:color w:val="231F20"/>
                <w:spacing w:val="-2"/>
                <w:lang w:val="en-US"/>
              </w:rPr>
              <w:t>o</w:t>
            </w:r>
            <w:r>
              <w:rPr>
                <w:rFonts w:ascii="Garamond" w:eastAsia="Myriad Pro" w:hAnsi="Garamond" w:cs="Myriad Pro"/>
                <w:color w:val="231F20"/>
                <w:lang w:val="en-US"/>
              </w:rPr>
              <w:t>v dokumenta</w:t>
            </w:r>
          </w:p>
        </w:tc>
        <w:tc>
          <w:tcPr>
            <w:tcW w:w="7371" w:type="dxa"/>
            <w:tcBorders>
              <w:top w:val="single" w:sz="4" w:space="0" w:color="auto"/>
              <w:left w:val="single" w:sz="6" w:space="0" w:color="231F20"/>
              <w:bottom w:val="single" w:sz="6" w:space="0" w:color="231F20"/>
              <w:right w:val="single" w:sz="4" w:space="0" w:color="231F20"/>
            </w:tcBorders>
            <w:shd w:val="clear" w:color="auto" w:fill="B7D4EF" w:themeFill="text2" w:themeFillTint="33"/>
          </w:tcPr>
          <w:p w14:paraId="1BE58246" w14:textId="77777777" w:rsidR="001E12AB" w:rsidRPr="001E12AB" w:rsidRDefault="001E12AB">
            <w:pPr>
              <w:spacing w:after="0" w:line="240" w:lineRule="auto"/>
              <w:ind w:right="-20"/>
              <w:rPr>
                <w:rFonts w:ascii="Garamond" w:eastAsia="Myriad Pro" w:hAnsi="Garamond" w:cs="Myriad Pro"/>
                <w:b/>
                <w:bCs/>
                <w:color w:val="231F20"/>
                <w:lang w:val="en-US"/>
              </w:rPr>
            </w:pPr>
          </w:p>
          <w:p w14:paraId="4EC36FA0" w14:textId="77777777" w:rsidR="001E12AB" w:rsidRPr="001E12AB" w:rsidRDefault="001E12AB">
            <w:pPr>
              <w:overflowPunct w:val="0"/>
              <w:autoSpaceDE w:val="0"/>
              <w:spacing w:after="0" w:line="240" w:lineRule="auto"/>
              <w:ind w:right="-46"/>
              <w:rPr>
                <w:rFonts w:ascii="Garamond" w:eastAsia="Myriad Pro" w:hAnsi="Garamond" w:cs="Myriad Pro"/>
                <w:b/>
                <w:bCs/>
                <w:color w:val="231F20"/>
                <w:lang w:val="en-US"/>
              </w:rPr>
            </w:pPr>
          </w:p>
          <w:p w14:paraId="253AF98F" w14:textId="0AC235D9" w:rsidR="001E12AB" w:rsidRDefault="001E12AB" w:rsidP="001E12AB">
            <w:pPr>
              <w:widowControl/>
              <w:tabs>
                <w:tab w:val="left" w:pos="709"/>
                <w:tab w:val="left" w:pos="7088"/>
              </w:tabs>
              <w:spacing w:after="0" w:line="240" w:lineRule="auto"/>
              <w:contextualSpacing/>
              <w:jc w:val="both"/>
              <w:rPr>
                <w:rFonts w:ascii="Garamond" w:hAnsi="Garamond" w:cs="Times New Roman"/>
                <w:b/>
                <w:bCs/>
              </w:rPr>
            </w:pPr>
            <w:r w:rsidRPr="001E12AB">
              <w:rPr>
                <w:rFonts w:ascii="Garamond" w:eastAsia="Myriad Pro" w:hAnsi="Garamond" w:cs="Myriad Pro"/>
                <w:b/>
                <w:bCs/>
                <w:color w:val="231F20"/>
                <w:lang w:val="en-US"/>
              </w:rPr>
              <w:t>Odluka</w:t>
            </w:r>
            <w:r w:rsidRPr="001E12AB">
              <w:rPr>
                <w:rFonts w:ascii="Garamond" w:hAnsi="Garamond"/>
                <w:b/>
                <w:bCs/>
                <w:lang w:val="en-US"/>
              </w:rPr>
              <w:t xml:space="preserve"> </w:t>
            </w:r>
            <w:r w:rsidRPr="001E12AB">
              <w:rPr>
                <w:rFonts w:ascii="Garamond" w:eastAsia="Myriad Pro" w:hAnsi="Garamond" w:cs="Myriad Pro"/>
                <w:b/>
                <w:bCs/>
                <w:color w:val="231F20"/>
                <w:lang w:val="en-US"/>
              </w:rPr>
              <w:t>o</w:t>
            </w:r>
            <w:r w:rsidRPr="001E12AB">
              <w:rPr>
                <w:rFonts w:ascii="Garamond" w:hAnsi="Garamond" w:cs="Times New Roman"/>
                <w:b/>
                <w:bCs/>
              </w:rPr>
              <w:t xml:space="preserve"> naknadama članova Općinskog vijeća i</w:t>
            </w:r>
            <w:r>
              <w:rPr>
                <w:rFonts w:ascii="Garamond" w:hAnsi="Garamond" w:cs="Times New Roman"/>
                <w:b/>
                <w:bCs/>
              </w:rPr>
              <w:t xml:space="preserve"> radnih tijela Općinskog vijeća</w:t>
            </w:r>
          </w:p>
          <w:p w14:paraId="0FFC972B" w14:textId="29098BB9" w:rsidR="001E12AB" w:rsidRPr="001E12AB" w:rsidRDefault="001E12AB" w:rsidP="001E12AB">
            <w:pPr>
              <w:widowControl/>
              <w:tabs>
                <w:tab w:val="left" w:pos="709"/>
                <w:tab w:val="left" w:pos="7088"/>
              </w:tabs>
              <w:spacing w:after="0" w:line="240" w:lineRule="auto"/>
              <w:contextualSpacing/>
              <w:jc w:val="both"/>
              <w:rPr>
                <w:rFonts w:ascii="Garamond" w:hAnsi="Garamond" w:cs="Times New Roman"/>
                <w:b/>
                <w:bCs/>
              </w:rPr>
            </w:pPr>
            <w:r>
              <w:rPr>
                <w:rFonts w:ascii="Garamond" w:hAnsi="Garamond" w:cs="Times New Roman"/>
                <w:b/>
                <w:bCs/>
              </w:rPr>
              <w:t>Općine Punat</w:t>
            </w:r>
          </w:p>
          <w:p w14:paraId="15EA29FC" w14:textId="77777777" w:rsidR="001E12AB" w:rsidRPr="001E12AB" w:rsidRDefault="001E12AB" w:rsidP="001E12AB">
            <w:pPr>
              <w:widowControl/>
              <w:tabs>
                <w:tab w:val="left" w:pos="709"/>
                <w:tab w:val="left" w:pos="7088"/>
              </w:tabs>
              <w:spacing w:after="0" w:line="240" w:lineRule="auto"/>
              <w:contextualSpacing/>
              <w:jc w:val="both"/>
              <w:rPr>
                <w:rFonts w:ascii="Garamond" w:hAnsi="Garamond" w:cs="Times New Roman"/>
                <w:b/>
                <w:bCs/>
              </w:rPr>
            </w:pPr>
          </w:p>
          <w:p w14:paraId="28066E84" w14:textId="77777777" w:rsidR="001E12AB" w:rsidRDefault="001E12AB" w:rsidP="001E12AB">
            <w:pPr>
              <w:widowControl/>
              <w:tabs>
                <w:tab w:val="left" w:pos="709"/>
                <w:tab w:val="left" w:pos="7088"/>
              </w:tabs>
              <w:spacing w:after="0" w:line="240" w:lineRule="auto"/>
              <w:contextualSpacing/>
              <w:jc w:val="both"/>
              <w:rPr>
                <w:rFonts w:ascii="Garamond" w:hAnsi="Garamond" w:cs="Times New Roman"/>
                <w:b/>
                <w:bCs/>
                <w:sz w:val="24"/>
                <w:szCs w:val="24"/>
              </w:rPr>
            </w:pPr>
          </w:p>
          <w:p w14:paraId="15E4CA7A" w14:textId="53596863" w:rsidR="001E12AB" w:rsidRPr="001E12AB" w:rsidRDefault="001E12AB" w:rsidP="001E12AB">
            <w:pPr>
              <w:widowControl/>
              <w:tabs>
                <w:tab w:val="left" w:pos="709"/>
                <w:tab w:val="left" w:pos="7088"/>
              </w:tabs>
              <w:spacing w:after="0" w:line="240" w:lineRule="auto"/>
              <w:contextualSpacing/>
              <w:jc w:val="both"/>
              <w:rPr>
                <w:rFonts w:ascii="Garamond" w:eastAsiaTheme="minorEastAsia" w:hAnsi="Garamond" w:cs="Times New Roman"/>
                <w:b/>
                <w:bCs/>
                <w:sz w:val="24"/>
                <w:szCs w:val="24"/>
              </w:rPr>
            </w:pPr>
            <w:r w:rsidRPr="001E12AB">
              <w:rPr>
                <w:rFonts w:ascii="Garamond" w:hAnsi="Garamond" w:cs="Times New Roman"/>
                <w:b/>
                <w:bCs/>
                <w:sz w:val="24"/>
                <w:szCs w:val="24"/>
              </w:rPr>
              <w:t xml:space="preserve"> vijeća Općine Punat </w:t>
            </w:r>
          </w:p>
          <w:p w14:paraId="3A9E2FCE" w14:textId="053867B1" w:rsidR="001E12AB" w:rsidRPr="001E12AB" w:rsidRDefault="001E12AB">
            <w:pPr>
              <w:overflowPunct w:val="0"/>
              <w:autoSpaceDE w:val="0"/>
              <w:spacing w:after="0" w:line="240" w:lineRule="auto"/>
              <w:ind w:right="-46"/>
              <w:rPr>
                <w:rFonts w:ascii="Garamond" w:eastAsia="Calibri" w:hAnsi="Garamond" w:cs="Times New Roman"/>
                <w:b/>
                <w:bCs/>
                <w:lang w:val="en-US"/>
              </w:rPr>
            </w:pPr>
          </w:p>
        </w:tc>
      </w:tr>
      <w:tr w:rsidR="001E12AB" w14:paraId="586842A2" w14:textId="77777777">
        <w:trPr>
          <w:trHeight w:hRule="exact" w:val="853"/>
        </w:trPr>
        <w:tc>
          <w:tcPr>
            <w:tcW w:w="2263" w:type="dxa"/>
            <w:tcBorders>
              <w:top w:val="single" w:sz="6" w:space="0" w:color="231F20"/>
              <w:left w:val="single" w:sz="4" w:space="0" w:color="231F20"/>
              <w:bottom w:val="single" w:sz="6" w:space="0" w:color="231F20"/>
              <w:right w:val="single" w:sz="6" w:space="0" w:color="231F20"/>
            </w:tcBorders>
            <w:shd w:val="clear" w:color="auto" w:fill="B7D4EF" w:themeFill="text2" w:themeFillTint="33"/>
            <w:hideMark/>
          </w:tcPr>
          <w:p w14:paraId="58834EE8" w14:textId="77777777" w:rsidR="001E12AB" w:rsidRDefault="001E12AB">
            <w:pPr>
              <w:spacing w:before="37" w:after="0" w:line="260" w:lineRule="exact"/>
              <w:ind w:left="108" w:right="407"/>
              <w:rPr>
                <w:rFonts w:ascii="Garamond" w:eastAsia="Myriad Pro" w:hAnsi="Garamond" w:cs="Myriad Pro"/>
                <w:lang w:val="en-US"/>
              </w:rPr>
            </w:pPr>
            <w:r>
              <w:rPr>
                <w:rFonts w:ascii="Garamond" w:eastAsia="Myriad Pro" w:hAnsi="Garamond" w:cs="Myriad Pro"/>
                <w:color w:val="231F20"/>
                <w:lang w:val="en-US"/>
              </w:rPr>
              <w:t>S</w:t>
            </w:r>
            <w:r>
              <w:rPr>
                <w:rFonts w:ascii="Garamond" w:eastAsia="Myriad Pro" w:hAnsi="Garamond" w:cs="Myriad Pro"/>
                <w:color w:val="231F20"/>
                <w:spacing w:val="2"/>
                <w:lang w:val="en-US"/>
              </w:rPr>
              <w:t>t</w:t>
            </w:r>
            <w:r>
              <w:rPr>
                <w:rFonts w:ascii="Garamond" w:eastAsia="Myriad Pro" w:hAnsi="Garamond" w:cs="Myriad Pro"/>
                <w:color w:val="231F20"/>
                <w:lang w:val="en-US"/>
              </w:rPr>
              <w:t>vara</w:t>
            </w:r>
            <w:r>
              <w:rPr>
                <w:rFonts w:ascii="Garamond" w:eastAsia="Myriad Pro" w:hAnsi="Garamond" w:cs="Myriad Pro"/>
                <w:color w:val="231F20"/>
                <w:spacing w:val="-1"/>
                <w:lang w:val="en-US"/>
              </w:rPr>
              <w:t>t</w:t>
            </w:r>
            <w:r>
              <w:rPr>
                <w:rFonts w:ascii="Garamond" w:eastAsia="Myriad Pro" w:hAnsi="Garamond" w:cs="Myriad Pro"/>
                <w:color w:val="231F20"/>
                <w:lang w:val="en-US"/>
              </w:rPr>
              <w:t>elj dokumenta, tijelo koje p</w:t>
            </w:r>
            <w:r>
              <w:rPr>
                <w:rFonts w:ascii="Garamond" w:eastAsia="Myriad Pro" w:hAnsi="Garamond" w:cs="Myriad Pro"/>
                <w:color w:val="231F20"/>
                <w:spacing w:val="-2"/>
                <w:lang w:val="en-US"/>
              </w:rPr>
              <w:t>rov</w:t>
            </w:r>
            <w:r>
              <w:rPr>
                <w:rFonts w:ascii="Garamond" w:eastAsia="Myriad Pro" w:hAnsi="Garamond" w:cs="Myriad Pro"/>
                <w:color w:val="231F20"/>
                <w:lang w:val="en-US"/>
              </w:rPr>
              <w:t>odi s</w:t>
            </w:r>
            <w:r>
              <w:rPr>
                <w:rFonts w:ascii="Garamond" w:eastAsia="Myriad Pro" w:hAnsi="Garamond" w:cs="Myriad Pro"/>
                <w:color w:val="231F20"/>
                <w:spacing w:val="-2"/>
                <w:lang w:val="en-US"/>
              </w:rPr>
              <w:t>a</w:t>
            </w:r>
            <w:r>
              <w:rPr>
                <w:rFonts w:ascii="Garamond" w:eastAsia="Myriad Pro" w:hAnsi="Garamond" w:cs="Myriad Pro"/>
                <w:color w:val="231F20"/>
                <w:lang w:val="en-US"/>
              </w:rPr>
              <w:t>vje</w:t>
            </w:r>
            <w:r>
              <w:rPr>
                <w:rFonts w:ascii="Garamond" w:eastAsia="Myriad Pro" w:hAnsi="Garamond" w:cs="Myriad Pro"/>
                <w:color w:val="231F20"/>
                <w:spacing w:val="-1"/>
                <w:lang w:val="en-US"/>
              </w:rPr>
              <w:t>t</w:t>
            </w:r>
            <w:r>
              <w:rPr>
                <w:rFonts w:ascii="Garamond" w:eastAsia="Myriad Pro" w:hAnsi="Garamond" w:cs="Myriad Pro"/>
                <w:color w:val="231F20"/>
                <w:spacing w:val="-2"/>
                <w:lang w:val="en-US"/>
              </w:rPr>
              <w:t>o</w:t>
            </w:r>
            <w:r>
              <w:rPr>
                <w:rFonts w:ascii="Garamond" w:eastAsia="Myriad Pro" w:hAnsi="Garamond" w:cs="Myriad Pro"/>
                <w:color w:val="231F20"/>
                <w:spacing w:val="-1"/>
                <w:lang w:val="en-US"/>
              </w:rPr>
              <w:t>v</w:t>
            </w:r>
            <w:r>
              <w:rPr>
                <w:rFonts w:ascii="Garamond" w:eastAsia="Myriad Pro" w:hAnsi="Garamond" w:cs="Myriad Pro"/>
                <w:color w:val="231F20"/>
                <w:lang w:val="en-US"/>
              </w:rPr>
              <w:t>anje</w:t>
            </w:r>
          </w:p>
        </w:tc>
        <w:tc>
          <w:tcPr>
            <w:tcW w:w="7371" w:type="dxa"/>
            <w:tcBorders>
              <w:top w:val="single" w:sz="6" w:space="0" w:color="231F20"/>
              <w:left w:val="single" w:sz="6" w:space="0" w:color="231F20"/>
              <w:bottom w:val="single" w:sz="6" w:space="0" w:color="231F20"/>
              <w:right w:val="single" w:sz="4" w:space="0" w:color="231F20"/>
            </w:tcBorders>
            <w:shd w:val="clear" w:color="auto" w:fill="B7D4EF" w:themeFill="text2" w:themeFillTint="33"/>
          </w:tcPr>
          <w:p w14:paraId="4076EE5A" w14:textId="77777777" w:rsidR="001E12AB" w:rsidRDefault="001E12AB">
            <w:pPr>
              <w:spacing w:before="16" w:after="0" w:line="280" w:lineRule="exact"/>
              <w:rPr>
                <w:rFonts w:ascii="Garamond" w:hAnsi="Garamond"/>
                <w:lang w:val="en-US"/>
              </w:rPr>
            </w:pPr>
          </w:p>
          <w:p w14:paraId="2DA2C4E5" w14:textId="77777777" w:rsidR="001E12AB" w:rsidRDefault="001E12AB">
            <w:pPr>
              <w:spacing w:after="0" w:line="240" w:lineRule="auto"/>
              <w:ind w:right="-20"/>
              <w:rPr>
                <w:rFonts w:ascii="Garamond" w:eastAsia="Myriad Pro" w:hAnsi="Garamond" w:cs="Myriad Pro"/>
                <w:lang w:val="en-US"/>
              </w:rPr>
            </w:pPr>
            <w:r>
              <w:rPr>
                <w:rFonts w:ascii="Garamond" w:eastAsia="Myriad Pro" w:hAnsi="Garamond" w:cs="Myriad Pro"/>
                <w:color w:val="231F20"/>
                <w:spacing w:val="-3"/>
                <w:lang w:val="en-US"/>
              </w:rPr>
              <w:t xml:space="preserve"> Općina Punat</w:t>
            </w:r>
          </w:p>
        </w:tc>
      </w:tr>
      <w:tr w:rsidR="001E12AB" w14:paraId="7B9E6F34" w14:textId="77777777" w:rsidTr="001E12AB">
        <w:trPr>
          <w:trHeight w:hRule="exact" w:val="7657"/>
        </w:trPr>
        <w:tc>
          <w:tcPr>
            <w:tcW w:w="2263" w:type="dxa"/>
            <w:tcBorders>
              <w:top w:val="single" w:sz="6" w:space="0" w:color="231F20"/>
              <w:left w:val="single" w:sz="4" w:space="0" w:color="231F20"/>
              <w:bottom w:val="single" w:sz="6" w:space="0" w:color="231F20"/>
              <w:right w:val="single" w:sz="6" w:space="0" w:color="231F20"/>
            </w:tcBorders>
            <w:shd w:val="clear" w:color="auto" w:fill="B7D4EF" w:themeFill="text2" w:themeFillTint="33"/>
            <w:hideMark/>
          </w:tcPr>
          <w:p w14:paraId="32D11898" w14:textId="77777777" w:rsidR="001E12AB" w:rsidRDefault="001E12AB">
            <w:pPr>
              <w:spacing w:before="35" w:after="0" w:line="240" w:lineRule="auto"/>
              <w:ind w:left="108" w:right="-20"/>
              <w:rPr>
                <w:rFonts w:ascii="Garamond" w:eastAsia="Myriad Pro" w:hAnsi="Garamond" w:cs="Myriad Pro"/>
                <w:lang w:val="en-US"/>
              </w:rPr>
            </w:pPr>
            <w:r>
              <w:rPr>
                <w:rFonts w:ascii="Garamond" w:eastAsia="Myriad Pro" w:hAnsi="Garamond" w:cs="Myriad Pro"/>
                <w:color w:val="231F20"/>
                <w:spacing w:val="-2"/>
                <w:lang w:val="en-US"/>
              </w:rPr>
              <w:t>S</w:t>
            </w:r>
            <w:r>
              <w:rPr>
                <w:rFonts w:ascii="Garamond" w:eastAsia="Myriad Pro" w:hAnsi="Garamond" w:cs="Myriad Pro"/>
                <w:color w:val="231F20"/>
                <w:lang w:val="en-US"/>
              </w:rPr>
              <w:t>vrha dokumenta</w:t>
            </w:r>
          </w:p>
        </w:tc>
        <w:tc>
          <w:tcPr>
            <w:tcW w:w="7371" w:type="dxa"/>
            <w:tcBorders>
              <w:top w:val="single" w:sz="6" w:space="0" w:color="231F20"/>
              <w:left w:val="single" w:sz="6" w:space="0" w:color="231F20"/>
              <w:bottom w:val="single" w:sz="6" w:space="0" w:color="231F20"/>
              <w:right w:val="single" w:sz="4" w:space="0" w:color="231F20"/>
            </w:tcBorders>
            <w:shd w:val="clear" w:color="auto" w:fill="B7D4EF" w:themeFill="text2" w:themeFillTint="33"/>
          </w:tcPr>
          <w:p w14:paraId="4FC89B83" w14:textId="77777777" w:rsidR="001E12AB" w:rsidRPr="001E12AB" w:rsidRDefault="001E12AB" w:rsidP="001E12AB">
            <w:pPr>
              <w:widowControl/>
              <w:spacing w:after="0" w:line="240" w:lineRule="auto"/>
              <w:ind w:firstLine="708"/>
              <w:jc w:val="both"/>
              <w:rPr>
                <w:rFonts w:ascii="Garamond" w:eastAsia="Times New Roman" w:hAnsi="Garamond" w:cs="Times New Roman"/>
                <w:lang w:eastAsia="hr-HR"/>
              </w:rPr>
            </w:pPr>
            <w:r w:rsidRPr="001E12AB">
              <w:rPr>
                <w:rFonts w:ascii="Garamond" w:hAnsi="Garamond" w:cs="Times New Roman"/>
              </w:rPr>
              <w:t>Člankom 31. stavkom 2. Zakona o lokalnoj i područnoj (regionalnoj) samoupravi – dalje u tekstu: Zakon utvrđeno je da član predstavničkog tijela ima pravo na naknadu u skladu s odlukom predstavničkog tijela, dok je člankom 31.a utvrđeno da se naknada može odrediti za rad u predstavničkom tijelu i radnim tijelima predstavničkog tijelima. Naknada se određuje u neto iznosu po članu predstavničkog tijela tako da ukupna godišnja neto naknada po članu ne smije iznositi više od iznosa propisanih tim člankom (ovisno o broju stanovnika jedinice). Ujedno je propisano da se naknada za predsjednika predstavničkog tijela može odrediti u iznosu uvećanom za najviše 50%, a za potpredsjednike u iznosu uvećanom za najviše 30% pripadajuće naknade utvrđene za članove predstavničkog tijela.</w:t>
            </w:r>
          </w:p>
          <w:p w14:paraId="5E02E1BB" w14:textId="77777777" w:rsidR="001E12AB" w:rsidRPr="001E12AB" w:rsidRDefault="001E12AB" w:rsidP="001E12AB">
            <w:pPr>
              <w:widowControl/>
              <w:spacing w:after="0" w:line="240" w:lineRule="auto"/>
              <w:ind w:firstLine="708"/>
              <w:jc w:val="both"/>
              <w:rPr>
                <w:rFonts w:ascii="Garamond" w:eastAsia="Times New Roman" w:hAnsi="Garamond" w:cs="Times New Roman"/>
                <w:lang w:eastAsia="hr-HR"/>
              </w:rPr>
            </w:pPr>
            <w:r w:rsidRPr="001E12AB">
              <w:rPr>
                <w:rFonts w:ascii="Garamond" w:eastAsia="Times New Roman" w:hAnsi="Garamond" w:cs="Times New Roman"/>
                <w:lang w:eastAsia="hr-HR"/>
              </w:rPr>
              <w:t>Ministarstvo pravosuđa i uprave dostavilo je svim jedinicama uputu KLASA:024-04/23-01/15, URBROJ:514-07-02-02/01-23-01 u vezi primjene članka 31.a Zakona kojom se između ostalog skreće pozornost na ovlast predstavničkog tijela da temeljem odredbi navedenog članka može donijeti odluku kojom se utvrđuje pravo na naknadu za sudjelovanje u radu predstavničkog tijela i radnih tijela predstavničkog tijela, ali samo i isključivo za članove tog tijela.</w:t>
            </w:r>
          </w:p>
          <w:p w14:paraId="2F9AA76A" w14:textId="77777777" w:rsidR="001E12AB" w:rsidRPr="001E12AB" w:rsidRDefault="001E12AB" w:rsidP="001E12AB">
            <w:pPr>
              <w:widowControl/>
              <w:spacing w:after="0" w:line="240" w:lineRule="auto"/>
              <w:ind w:firstLine="708"/>
              <w:jc w:val="both"/>
              <w:rPr>
                <w:rFonts w:ascii="Garamond" w:eastAsia="Times New Roman" w:hAnsi="Garamond" w:cs="Times New Roman"/>
                <w:lang w:eastAsia="hr-HR"/>
              </w:rPr>
            </w:pPr>
            <w:r w:rsidRPr="001E12AB">
              <w:rPr>
                <w:rFonts w:ascii="Garamond" w:eastAsia="Times New Roman" w:hAnsi="Garamond" w:cs="Times New Roman"/>
                <w:lang w:eastAsia="hr-HR"/>
              </w:rPr>
              <w:t>Visina naknade za rad određuje se sukladno broju stanovnika pojedine JL(R)S, a za određivanje broja stanovnika relevantni su podaci popisa stanovništva čiji su konačni rezultati objavljeni u trenutku konstituiranja predstavničkog tijela. Prema službenim podacima Popisa stanovništva 2021. godine Općina Punat ima 1900 stanovnika. Za jedinice s više od 1000 do 5000 stanovnika ukupna godišnja neto naknada po članu predstavničkog tijela ne smije iznositi više od 796,34 EUR.</w:t>
            </w:r>
          </w:p>
          <w:p w14:paraId="5B15573C" w14:textId="77777777" w:rsidR="001E12AB" w:rsidRPr="001E12AB" w:rsidRDefault="001E12AB" w:rsidP="001E12AB">
            <w:pPr>
              <w:widowControl/>
              <w:spacing w:after="0" w:line="240" w:lineRule="auto"/>
              <w:ind w:firstLine="708"/>
              <w:jc w:val="both"/>
              <w:rPr>
                <w:rFonts w:ascii="Garamond" w:eastAsia="Times New Roman" w:hAnsi="Garamond" w:cs="Times New Roman"/>
                <w:lang w:eastAsia="hr-HR"/>
              </w:rPr>
            </w:pPr>
            <w:r w:rsidRPr="001E12AB">
              <w:rPr>
                <w:rFonts w:ascii="Garamond" w:eastAsia="Times New Roman" w:hAnsi="Garamond" w:cs="Times New Roman"/>
                <w:lang w:eastAsia="hr-HR"/>
              </w:rPr>
              <w:t>Slijedom navedenog, budući da je Odluka o naknadama troškova za rad u tijelima Općine Punat</w:t>
            </w:r>
            <w:r w:rsidRPr="001E12AB">
              <w:rPr>
                <w:rFonts w:ascii="Garamond" w:hAnsi="Garamond" w:cs="Times New Roman"/>
              </w:rPr>
              <w:t xml:space="preserve"> („Službene novine Primorsko-goranske županije“ broj 6/10) donesena 2010. godine, a 2015. godine donesena je Odluka o dopuni odluke („Službene novine Primorsko-goranske županije“ broj 8/15)</w:t>
            </w:r>
            <w:r w:rsidRPr="001E12AB">
              <w:rPr>
                <w:rFonts w:ascii="Garamond" w:eastAsia="Times New Roman" w:hAnsi="Garamond" w:cs="Times New Roman"/>
                <w:lang w:eastAsia="hr-HR"/>
              </w:rPr>
              <w:t xml:space="preserve"> bilo je potrebno pristupiti izradi nove odluke.</w:t>
            </w:r>
          </w:p>
          <w:p w14:paraId="5CC08ECF" w14:textId="77777777" w:rsidR="001E12AB" w:rsidRPr="001E12AB" w:rsidRDefault="001E12AB" w:rsidP="001E12AB">
            <w:pPr>
              <w:widowControl/>
              <w:spacing w:after="0" w:line="240" w:lineRule="auto"/>
              <w:ind w:firstLine="708"/>
              <w:jc w:val="both"/>
              <w:rPr>
                <w:rFonts w:ascii="Garamond" w:eastAsia="Times New Roman" w:hAnsi="Garamond" w:cs="Times New Roman"/>
                <w:lang w:eastAsia="hr-HR"/>
              </w:rPr>
            </w:pPr>
            <w:r w:rsidRPr="001E12AB">
              <w:rPr>
                <w:rFonts w:ascii="Garamond" w:eastAsia="Times New Roman" w:hAnsi="Garamond" w:cs="Times New Roman"/>
                <w:lang w:eastAsia="hr-HR"/>
              </w:rPr>
              <w:t>Prijedlogom odluke povećani su iznosi naknada, brisane odredbe o naknadi članovima drugih tijela koje imenuje Općinsko vijeće i općinski načelnik, izuzev radnih tijela Općinskog vijeća.</w:t>
            </w:r>
          </w:p>
          <w:p w14:paraId="62337842" w14:textId="77777777" w:rsidR="001E12AB" w:rsidRPr="001E12AB" w:rsidRDefault="001E12AB" w:rsidP="001E12AB">
            <w:pPr>
              <w:widowControl/>
              <w:spacing w:after="0" w:line="240" w:lineRule="auto"/>
              <w:ind w:firstLine="708"/>
              <w:jc w:val="both"/>
              <w:rPr>
                <w:rFonts w:ascii="Garamond" w:eastAsia="Times New Roman" w:hAnsi="Garamond" w:cs="Times New Roman"/>
                <w:lang w:eastAsia="hr-HR"/>
              </w:rPr>
            </w:pPr>
          </w:p>
          <w:p w14:paraId="20A74362" w14:textId="3ADD1DAF" w:rsidR="001E12AB" w:rsidRPr="001E12AB" w:rsidRDefault="001E12AB" w:rsidP="001E12AB">
            <w:pPr>
              <w:spacing w:after="0" w:line="240" w:lineRule="auto"/>
              <w:jc w:val="both"/>
              <w:rPr>
                <w:rFonts w:ascii="Garamond" w:hAnsi="Garamond" w:cs="Arial"/>
                <w:lang w:val="en-US"/>
              </w:rPr>
            </w:pPr>
          </w:p>
          <w:p w14:paraId="22AA557D" w14:textId="77777777" w:rsidR="001E12AB" w:rsidRPr="001E12AB" w:rsidRDefault="001E12AB" w:rsidP="001E12AB">
            <w:pPr>
              <w:pStyle w:val="box458203"/>
              <w:spacing w:before="0" w:beforeAutospacing="0" w:after="0" w:afterAutospacing="0" w:line="256" w:lineRule="auto"/>
              <w:ind w:firstLine="720"/>
              <w:contextualSpacing/>
              <w:jc w:val="both"/>
              <w:textAlignment w:val="baseline"/>
              <w:rPr>
                <w:rFonts w:ascii="Garamond" w:eastAsia="Myriad Pro" w:hAnsi="Garamond" w:cs="Myriad Pro"/>
                <w:sz w:val="22"/>
                <w:szCs w:val="22"/>
              </w:rPr>
            </w:pPr>
          </w:p>
        </w:tc>
      </w:tr>
      <w:tr w:rsidR="001E12AB" w14:paraId="4D6217CA" w14:textId="77777777">
        <w:trPr>
          <w:trHeight w:hRule="exact" w:val="360"/>
        </w:trPr>
        <w:tc>
          <w:tcPr>
            <w:tcW w:w="2263" w:type="dxa"/>
            <w:tcBorders>
              <w:top w:val="single" w:sz="6" w:space="0" w:color="231F20"/>
              <w:left w:val="single" w:sz="4" w:space="0" w:color="231F20"/>
              <w:bottom w:val="single" w:sz="6" w:space="0" w:color="231F20"/>
              <w:right w:val="single" w:sz="6" w:space="0" w:color="231F20"/>
            </w:tcBorders>
            <w:shd w:val="clear" w:color="auto" w:fill="B7D4EF" w:themeFill="text2" w:themeFillTint="33"/>
            <w:hideMark/>
          </w:tcPr>
          <w:p w14:paraId="081D1315" w14:textId="77777777" w:rsidR="001E12AB" w:rsidRDefault="001E12AB">
            <w:pPr>
              <w:spacing w:before="35" w:after="0" w:line="240" w:lineRule="auto"/>
              <w:ind w:left="108" w:right="-20"/>
              <w:rPr>
                <w:rFonts w:ascii="Garamond" w:eastAsia="Myriad Pro" w:hAnsi="Garamond" w:cs="Myriad Pro"/>
                <w:lang w:val="en-US"/>
              </w:rPr>
            </w:pPr>
            <w:r>
              <w:rPr>
                <w:rFonts w:ascii="Garamond" w:eastAsia="Myriad Pro" w:hAnsi="Garamond" w:cs="Myriad Pro"/>
                <w:color w:val="231F20"/>
                <w:lang w:val="en-US"/>
              </w:rPr>
              <w:t>Datum dokumenta</w:t>
            </w:r>
          </w:p>
        </w:tc>
        <w:tc>
          <w:tcPr>
            <w:tcW w:w="7371" w:type="dxa"/>
            <w:tcBorders>
              <w:top w:val="single" w:sz="6" w:space="0" w:color="231F20"/>
              <w:left w:val="single" w:sz="6" w:space="0" w:color="231F20"/>
              <w:bottom w:val="single" w:sz="6" w:space="0" w:color="231F20"/>
              <w:right w:val="single" w:sz="4" w:space="0" w:color="231F20"/>
            </w:tcBorders>
            <w:shd w:val="clear" w:color="auto" w:fill="B7D4EF" w:themeFill="text2" w:themeFillTint="33"/>
            <w:hideMark/>
          </w:tcPr>
          <w:p w14:paraId="5E71C366" w14:textId="5715D134" w:rsidR="001E12AB" w:rsidRPr="001E12AB" w:rsidRDefault="001E12AB">
            <w:pPr>
              <w:spacing w:before="35" w:after="0" w:line="240" w:lineRule="auto"/>
              <w:ind w:right="-20"/>
              <w:rPr>
                <w:rFonts w:ascii="Garamond" w:eastAsia="Myriad Pro" w:hAnsi="Garamond" w:cs="Myriad Pro"/>
                <w:lang w:val="en-US"/>
              </w:rPr>
            </w:pPr>
            <w:r>
              <w:rPr>
                <w:rFonts w:ascii="Garamond" w:eastAsia="Myriad Pro" w:hAnsi="Garamond" w:cs="Myriad Pro"/>
                <w:color w:val="231F20"/>
                <w:lang w:val="en-US"/>
              </w:rPr>
              <w:t>27</w:t>
            </w:r>
            <w:r w:rsidRPr="001E12AB">
              <w:rPr>
                <w:rFonts w:ascii="Garamond" w:eastAsia="Myriad Pro" w:hAnsi="Garamond" w:cs="Myriad Pro"/>
                <w:color w:val="231F20"/>
                <w:lang w:val="en-US"/>
              </w:rPr>
              <w:t>. listopada 2025. godine</w:t>
            </w:r>
          </w:p>
        </w:tc>
      </w:tr>
      <w:tr w:rsidR="001E12AB" w14:paraId="37D9DD0D" w14:textId="77777777">
        <w:trPr>
          <w:trHeight w:val="506"/>
        </w:trPr>
        <w:tc>
          <w:tcPr>
            <w:tcW w:w="9634"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47378443" w14:textId="77777777" w:rsidR="001E12AB" w:rsidRDefault="001E12AB">
            <w:pPr>
              <w:spacing w:after="0" w:line="240" w:lineRule="auto"/>
              <w:rPr>
                <w:rFonts w:ascii="Garamond" w:hAnsi="Garamond" w:cs="Times New Roman"/>
                <w:lang w:val="en-US"/>
              </w:rPr>
            </w:pPr>
            <w:r>
              <w:rPr>
                <w:rFonts w:ascii="Garamond" w:eastAsia="Myriad Pro" w:hAnsi="Garamond" w:cs="Myriad Pro"/>
                <w:color w:val="231F20"/>
                <w:lang w:val="en-US"/>
              </w:rPr>
              <w:t xml:space="preserve">– opis </w:t>
            </w:r>
            <w:r>
              <w:rPr>
                <w:rFonts w:ascii="Garamond" w:eastAsia="Myriad Pro" w:hAnsi="Garamond" w:cs="Myriad Pro"/>
                <w:color w:val="231F20"/>
                <w:spacing w:val="-1"/>
                <w:lang w:val="en-US"/>
              </w:rPr>
              <w:t>t</w:t>
            </w:r>
            <w:r>
              <w:rPr>
                <w:rFonts w:ascii="Garamond" w:eastAsia="Myriad Pro" w:hAnsi="Garamond" w:cs="Myriad Pro"/>
                <w:color w:val="231F20"/>
                <w:lang w:val="en-US"/>
              </w:rPr>
              <w:t>em</w:t>
            </w:r>
            <w:r>
              <w:rPr>
                <w:rFonts w:ascii="Garamond" w:eastAsia="Myriad Pro" w:hAnsi="Garamond" w:cs="Myriad Pro"/>
                <w:color w:val="231F20"/>
                <w:spacing w:val="-3"/>
                <w:lang w:val="en-US"/>
              </w:rPr>
              <w:t>e</w:t>
            </w:r>
            <w:r>
              <w:rPr>
                <w:rFonts w:ascii="Garamond" w:eastAsia="Myriad Pro" w:hAnsi="Garamond" w:cs="Myriad Pro"/>
                <w:color w:val="231F20"/>
                <w:lang w:val="en-US"/>
              </w:rPr>
              <w:t>, prijedloga ili p</w:t>
            </w:r>
            <w:r>
              <w:rPr>
                <w:rFonts w:ascii="Garamond" w:eastAsia="Myriad Pro" w:hAnsi="Garamond" w:cs="Myriad Pro"/>
                <w:color w:val="231F20"/>
                <w:spacing w:val="-2"/>
                <w:lang w:val="en-US"/>
              </w:rPr>
              <w:t>r</w:t>
            </w:r>
            <w:r>
              <w:rPr>
                <w:rFonts w:ascii="Garamond" w:eastAsia="Myriad Pro" w:hAnsi="Garamond" w:cs="Myriad Pro"/>
                <w:color w:val="231F20"/>
                <w:lang w:val="en-US"/>
              </w:rPr>
              <w:t>oblema o kojemu se p</w:t>
            </w:r>
            <w:r>
              <w:rPr>
                <w:rFonts w:ascii="Garamond" w:eastAsia="Myriad Pro" w:hAnsi="Garamond" w:cs="Myriad Pro"/>
                <w:color w:val="231F20"/>
                <w:spacing w:val="-2"/>
                <w:lang w:val="en-US"/>
              </w:rPr>
              <w:t>rov</w:t>
            </w:r>
            <w:r>
              <w:rPr>
                <w:rFonts w:ascii="Garamond" w:eastAsia="Myriad Pro" w:hAnsi="Garamond" w:cs="Myriad Pro"/>
                <w:color w:val="231F20"/>
                <w:lang w:val="en-US"/>
              </w:rPr>
              <w:t>odi s</w:t>
            </w:r>
            <w:r>
              <w:rPr>
                <w:rFonts w:ascii="Garamond" w:eastAsia="Myriad Pro" w:hAnsi="Garamond" w:cs="Myriad Pro"/>
                <w:color w:val="231F20"/>
                <w:spacing w:val="-2"/>
                <w:lang w:val="en-US"/>
              </w:rPr>
              <w:t>a</w:t>
            </w:r>
            <w:r>
              <w:rPr>
                <w:rFonts w:ascii="Garamond" w:eastAsia="Myriad Pro" w:hAnsi="Garamond" w:cs="Myriad Pro"/>
                <w:color w:val="231F20"/>
                <w:lang w:val="en-US"/>
              </w:rPr>
              <w:t>vje</w:t>
            </w:r>
            <w:r>
              <w:rPr>
                <w:rFonts w:ascii="Garamond" w:eastAsia="Myriad Pro" w:hAnsi="Garamond" w:cs="Myriad Pro"/>
                <w:color w:val="231F20"/>
                <w:spacing w:val="-1"/>
                <w:lang w:val="en-US"/>
              </w:rPr>
              <w:t>t</w:t>
            </w:r>
            <w:r>
              <w:rPr>
                <w:rFonts w:ascii="Garamond" w:eastAsia="Myriad Pro" w:hAnsi="Garamond" w:cs="Myriad Pro"/>
                <w:color w:val="231F20"/>
                <w:spacing w:val="-2"/>
                <w:lang w:val="en-US"/>
              </w:rPr>
              <w:t>o</w:t>
            </w:r>
            <w:r>
              <w:rPr>
                <w:rFonts w:ascii="Garamond" w:eastAsia="Myriad Pro" w:hAnsi="Garamond" w:cs="Myriad Pro"/>
                <w:color w:val="231F20"/>
                <w:spacing w:val="-1"/>
                <w:lang w:val="en-US"/>
              </w:rPr>
              <w:t>v</w:t>
            </w:r>
            <w:r>
              <w:rPr>
                <w:rFonts w:ascii="Garamond" w:eastAsia="Myriad Pro" w:hAnsi="Garamond" w:cs="Myriad Pro"/>
                <w:color w:val="231F20"/>
                <w:lang w:val="en-US"/>
              </w:rPr>
              <w:t>anje: Savjetovanje se provodi o prijedlogu Odluke</w:t>
            </w:r>
            <w:r>
              <w:rPr>
                <w:rFonts w:ascii="Garamond" w:hAnsi="Garamond"/>
                <w:lang w:val="en-US"/>
              </w:rPr>
              <w:t xml:space="preserve"> </w:t>
            </w:r>
            <w:r>
              <w:rPr>
                <w:rFonts w:ascii="Garamond" w:eastAsia="Myriad Pro" w:hAnsi="Garamond" w:cs="Myriad Pro"/>
                <w:color w:val="231F20"/>
                <w:lang w:val="en-US"/>
              </w:rPr>
              <w:t>o</w:t>
            </w:r>
            <w:r>
              <w:rPr>
                <w:rFonts w:ascii="Garamond" w:hAnsi="Garamond" w:cs="Times New Roman"/>
                <w:lang w:val="en-US"/>
              </w:rPr>
              <w:t xml:space="preserve"> izmjeni Odluke o socijalnoj skrbi.</w:t>
            </w:r>
          </w:p>
        </w:tc>
      </w:tr>
      <w:tr w:rsidR="001E12AB" w14:paraId="34AC21E3" w14:textId="77777777">
        <w:trPr>
          <w:trHeight w:val="903"/>
        </w:trPr>
        <w:tc>
          <w:tcPr>
            <w:tcW w:w="9634"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3C0205FA" w14:textId="77777777" w:rsidR="001E12AB" w:rsidRDefault="001E12AB">
            <w:pPr>
              <w:spacing w:before="35" w:after="0" w:line="240" w:lineRule="auto"/>
              <w:ind w:left="108" w:right="-20"/>
              <w:rPr>
                <w:rFonts w:ascii="Garamond" w:eastAsia="Myriad Pro" w:hAnsi="Garamond" w:cs="Myriad Pro"/>
                <w:lang w:val="en-US"/>
              </w:rPr>
            </w:pPr>
            <w:r>
              <w:rPr>
                <w:rFonts w:ascii="Garamond" w:eastAsia="Myriad Pro" w:hAnsi="Garamond" w:cs="Myriad Pro"/>
                <w:color w:val="231F20"/>
                <w:lang w:val="en-US"/>
              </w:rPr>
              <w:t>– svrha s</w:t>
            </w:r>
            <w:r>
              <w:rPr>
                <w:rFonts w:ascii="Garamond" w:eastAsia="Myriad Pro" w:hAnsi="Garamond" w:cs="Myriad Pro"/>
                <w:color w:val="231F20"/>
                <w:spacing w:val="-2"/>
                <w:lang w:val="en-US"/>
              </w:rPr>
              <w:t>a</w:t>
            </w:r>
            <w:r>
              <w:rPr>
                <w:rFonts w:ascii="Garamond" w:eastAsia="Myriad Pro" w:hAnsi="Garamond" w:cs="Myriad Pro"/>
                <w:color w:val="231F20"/>
                <w:lang w:val="en-US"/>
              </w:rPr>
              <w:t>vje</w:t>
            </w:r>
            <w:r>
              <w:rPr>
                <w:rFonts w:ascii="Garamond" w:eastAsia="Myriad Pro" w:hAnsi="Garamond" w:cs="Myriad Pro"/>
                <w:color w:val="231F20"/>
                <w:spacing w:val="-1"/>
                <w:lang w:val="en-US"/>
              </w:rPr>
              <w:t>t</w:t>
            </w:r>
            <w:r>
              <w:rPr>
                <w:rFonts w:ascii="Garamond" w:eastAsia="Myriad Pro" w:hAnsi="Garamond" w:cs="Myriad Pro"/>
                <w:color w:val="231F20"/>
                <w:spacing w:val="-2"/>
                <w:lang w:val="en-US"/>
              </w:rPr>
              <w:t>o</w:t>
            </w:r>
            <w:r>
              <w:rPr>
                <w:rFonts w:ascii="Garamond" w:eastAsia="Myriad Pro" w:hAnsi="Garamond" w:cs="Myriad Pro"/>
                <w:color w:val="231F20"/>
                <w:spacing w:val="-1"/>
                <w:lang w:val="en-US"/>
              </w:rPr>
              <w:t>v</w:t>
            </w:r>
            <w:r>
              <w:rPr>
                <w:rFonts w:ascii="Garamond" w:eastAsia="Myriad Pro" w:hAnsi="Garamond" w:cs="Myriad Pro"/>
                <w:color w:val="231F20"/>
                <w:lang w:val="en-US"/>
              </w:rPr>
              <w:t xml:space="preserve">anja i cilj koji bi se prijedlogom </w:t>
            </w:r>
            <w:r>
              <w:rPr>
                <w:rFonts w:ascii="Garamond" w:eastAsia="Myriad Pro" w:hAnsi="Garamond" w:cs="Myriad Pro"/>
                <w:color w:val="231F20"/>
                <w:spacing w:val="-2"/>
                <w:lang w:val="en-US"/>
              </w:rPr>
              <w:t>ž</w:t>
            </w:r>
            <w:r>
              <w:rPr>
                <w:rFonts w:ascii="Garamond" w:eastAsia="Myriad Pro" w:hAnsi="Garamond" w:cs="Myriad Pro"/>
                <w:color w:val="231F20"/>
                <w:lang w:val="en-US"/>
              </w:rPr>
              <w:t>elio postići: Cilj savjetovanja sa zainteresiranom javnošću jest upoznavanje zainteresirane javnosti  s prijedlogom dokumenta te prikupljanje prijedloga i primjedbi zainteresirane javnosti koji će se razmatrati i eventualno prihvatiti.</w:t>
            </w:r>
          </w:p>
        </w:tc>
      </w:tr>
      <w:tr w:rsidR="001E12AB" w14:paraId="7ABEFD3C" w14:textId="77777777">
        <w:trPr>
          <w:trHeight w:val="644"/>
        </w:trPr>
        <w:tc>
          <w:tcPr>
            <w:tcW w:w="9634"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4A9CC1AE" w14:textId="77777777" w:rsidR="001E12AB" w:rsidRDefault="001E12AB">
            <w:pPr>
              <w:spacing w:before="37" w:after="0" w:line="260" w:lineRule="exact"/>
              <w:ind w:left="265" w:right="645" w:hanging="157"/>
              <w:rPr>
                <w:rFonts w:ascii="Garamond" w:eastAsia="Myriad Pro" w:hAnsi="Garamond" w:cs="Myriad Pro"/>
                <w:lang w:val="en-US"/>
              </w:rPr>
            </w:pPr>
            <w:r>
              <w:rPr>
                <w:rFonts w:ascii="Garamond" w:eastAsia="Myriad Pro" w:hAnsi="Garamond" w:cs="Myriad Pro"/>
                <w:color w:val="231F20"/>
                <w:lang w:val="en-US"/>
              </w:rPr>
              <w:t>– me</w:t>
            </w:r>
            <w:r>
              <w:rPr>
                <w:rFonts w:ascii="Garamond" w:eastAsia="Myriad Pro" w:hAnsi="Garamond" w:cs="Myriad Pro"/>
                <w:color w:val="231F20"/>
                <w:spacing w:val="-1"/>
                <w:lang w:val="en-US"/>
              </w:rPr>
              <w:t>t</w:t>
            </w:r>
            <w:r>
              <w:rPr>
                <w:rFonts w:ascii="Garamond" w:eastAsia="Myriad Pro" w:hAnsi="Garamond" w:cs="Myriad Pro"/>
                <w:color w:val="231F20"/>
                <w:lang w:val="en-US"/>
              </w:rPr>
              <w:t>oda s</w:t>
            </w:r>
            <w:r>
              <w:rPr>
                <w:rFonts w:ascii="Garamond" w:eastAsia="Myriad Pro" w:hAnsi="Garamond" w:cs="Myriad Pro"/>
                <w:color w:val="231F20"/>
                <w:spacing w:val="-2"/>
                <w:lang w:val="en-US"/>
              </w:rPr>
              <w:t>a</w:t>
            </w:r>
            <w:r>
              <w:rPr>
                <w:rFonts w:ascii="Garamond" w:eastAsia="Myriad Pro" w:hAnsi="Garamond" w:cs="Myriad Pro"/>
                <w:color w:val="231F20"/>
                <w:lang w:val="en-US"/>
              </w:rPr>
              <w:t>vje</w:t>
            </w:r>
            <w:r>
              <w:rPr>
                <w:rFonts w:ascii="Garamond" w:eastAsia="Myriad Pro" w:hAnsi="Garamond" w:cs="Myriad Pro"/>
                <w:color w:val="231F20"/>
                <w:spacing w:val="-1"/>
                <w:lang w:val="en-US"/>
              </w:rPr>
              <w:t>t</w:t>
            </w:r>
            <w:r>
              <w:rPr>
                <w:rFonts w:ascii="Garamond" w:eastAsia="Myriad Pro" w:hAnsi="Garamond" w:cs="Myriad Pro"/>
                <w:color w:val="231F20"/>
                <w:spacing w:val="-2"/>
                <w:lang w:val="en-US"/>
              </w:rPr>
              <w:t>o</w:t>
            </w:r>
            <w:r>
              <w:rPr>
                <w:rFonts w:ascii="Garamond" w:eastAsia="Myriad Pro" w:hAnsi="Garamond" w:cs="Myriad Pro"/>
                <w:color w:val="231F20"/>
                <w:spacing w:val="-1"/>
                <w:lang w:val="en-US"/>
              </w:rPr>
              <w:t>v</w:t>
            </w:r>
            <w:r>
              <w:rPr>
                <w:rFonts w:ascii="Garamond" w:eastAsia="Myriad Pro" w:hAnsi="Garamond" w:cs="Myriad Pro"/>
                <w:color w:val="231F20"/>
                <w:lang w:val="en-US"/>
              </w:rPr>
              <w:t>anja: Savjetovanje se provodi javnom objavom na web stranici Općine Punat putem priloženog obrasca za sudjelovanje u savjetovanju.</w:t>
            </w:r>
          </w:p>
        </w:tc>
      </w:tr>
      <w:tr w:rsidR="001E12AB" w14:paraId="57E94EDA" w14:textId="77777777">
        <w:trPr>
          <w:trHeight w:val="887"/>
        </w:trPr>
        <w:tc>
          <w:tcPr>
            <w:tcW w:w="9634"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0C05DC83" w14:textId="13337CC5" w:rsidR="001E12AB" w:rsidRDefault="001E12AB">
            <w:pPr>
              <w:spacing w:before="37" w:after="0" w:line="260" w:lineRule="exact"/>
              <w:ind w:left="265" w:right="270" w:hanging="157"/>
              <w:rPr>
                <w:rFonts w:ascii="Garamond" w:eastAsia="Myriad Pro" w:hAnsi="Garamond" w:cs="Myriad Pro"/>
                <w:lang w:val="en-US"/>
              </w:rPr>
            </w:pPr>
            <w:r>
              <w:rPr>
                <w:rFonts w:ascii="Garamond" w:eastAsia="Myriad Pro" w:hAnsi="Garamond" w:cs="Myriad Pro"/>
                <w:color w:val="231F20"/>
                <w:lang w:val="en-US"/>
              </w:rPr>
              <w:t xml:space="preserve">– </w:t>
            </w:r>
            <w:r>
              <w:rPr>
                <w:rFonts w:ascii="Garamond" w:eastAsia="Myriad Pro" w:hAnsi="Garamond" w:cs="Myriad Pro"/>
                <w:color w:val="231F20"/>
                <w:spacing w:val="-2"/>
                <w:lang w:val="en-US"/>
              </w:rPr>
              <w:t>r</w:t>
            </w:r>
            <w:r>
              <w:rPr>
                <w:rFonts w:ascii="Garamond" w:eastAsia="Myriad Pro" w:hAnsi="Garamond" w:cs="Myriad Pro"/>
                <w:color w:val="231F20"/>
                <w:lang w:val="en-US"/>
              </w:rPr>
              <w:t>ok zaprimanja odg</w:t>
            </w:r>
            <w:r>
              <w:rPr>
                <w:rFonts w:ascii="Garamond" w:eastAsia="Myriad Pro" w:hAnsi="Garamond" w:cs="Myriad Pro"/>
                <w:color w:val="231F20"/>
                <w:spacing w:val="-2"/>
                <w:lang w:val="en-US"/>
              </w:rPr>
              <w:t>ov</w:t>
            </w:r>
            <w:r>
              <w:rPr>
                <w:rFonts w:ascii="Garamond" w:eastAsia="Myriad Pro" w:hAnsi="Garamond" w:cs="Myriad Pro"/>
                <w:color w:val="231F20"/>
                <w:lang w:val="en-US"/>
              </w:rPr>
              <w:t xml:space="preserve">ora i način na koji </w:t>
            </w:r>
            <w:r>
              <w:rPr>
                <w:rFonts w:ascii="Garamond" w:eastAsia="Myriad Pro" w:hAnsi="Garamond" w:cs="Myriad Pro"/>
                <w:color w:val="231F20"/>
                <w:spacing w:val="-1"/>
                <w:lang w:val="en-US"/>
              </w:rPr>
              <w:t>ć</w:t>
            </w:r>
            <w:r>
              <w:rPr>
                <w:rFonts w:ascii="Garamond" w:eastAsia="Myriad Pro" w:hAnsi="Garamond" w:cs="Myriad Pro"/>
                <w:color w:val="231F20"/>
                <w:lang w:val="en-US"/>
              </w:rPr>
              <w:t>e biti pru</w:t>
            </w:r>
            <w:r>
              <w:rPr>
                <w:rFonts w:ascii="Garamond" w:eastAsia="Myriad Pro" w:hAnsi="Garamond" w:cs="Myriad Pro"/>
                <w:color w:val="231F20"/>
                <w:spacing w:val="-2"/>
                <w:lang w:val="en-US"/>
              </w:rPr>
              <w:t>ž</w:t>
            </w:r>
            <w:r>
              <w:rPr>
                <w:rFonts w:ascii="Garamond" w:eastAsia="Myriad Pro" w:hAnsi="Garamond" w:cs="Myriad Pro"/>
                <w:color w:val="231F20"/>
                <w:lang w:val="en-US"/>
              </w:rPr>
              <w:t>ena p</w:t>
            </w:r>
            <w:r>
              <w:rPr>
                <w:rFonts w:ascii="Garamond" w:eastAsia="Myriad Pro" w:hAnsi="Garamond" w:cs="Myriad Pro"/>
                <w:color w:val="231F20"/>
                <w:spacing w:val="-2"/>
                <w:lang w:val="en-US"/>
              </w:rPr>
              <w:t>o</w:t>
            </w:r>
            <w:r>
              <w:rPr>
                <w:rFonts w:ascii="Garamond" w:eastAsia="Myriad Pro" w:hAnsi="Garamond" w:cs="Myriad Pro"/>
                <w:color w:val="231F20"/>
                <w:lang w:val="en-US"/>
              </w:rPr>
              <w:t>vratna in</w:t>
            </w:r>
            <w:r>
              <w:rPr>
                <w:rFonts w:ascii="Garamond" w:eastAsia="Myriad Pro" w:hAnsi="Garamond" w:cs="Myriad Pro"/>
                <w:color w:val="231F20"/>
                <w:spacing w:val="-3"/>
                <w:lang w:val="en-US"/>
              </w:rPr>
              <w:t>f</w:t>
            </w:r>
            <w:r>
              <w:rPr>
                <w:rFonts w:ascii="Garamond" w:eastAsia="Myriad Pro" w:hAnsi="Garamond" w:cs="Myriad Pro"/>
                <w:color w:val="231F20"/>
                <w:lang w:val="en-US"/>
              </w:rPr>
              <w:t xml:space="preserve">ormacija: Savjetovanje je otvoreno do </w:t>
            </w:r>
            <w:r>
              <w:rPr>
                <w:rFonts w:ascii="Garamond" w:eastAsia="Myriad Pro" w:hAnsi="Garamond" w:cs="Myriad Pro"/>
                <w:color w:val="231F20"/>
                <w:lang w:val="en-US"/>
              </w:rPr>
              <w:t>26</w:t>
            </w:r>
            <w:r>
              <w:rPr>
                <w:rFonts w:ascii="Garamond" w:eastAsia="Myriad Pro" w:hAnsi="Garamond" w:cs="Myriad Pro"/>
                <w:color w:val="231F20"/>
                <w:lang w:val="en-US"/>
              </w:rPr>
              <w:t>. studenog 2025. godine. Povratne informacije bit će pružene putem Izvješća o provedenom savjetovanju koje će se po zaključenju savjetovanja objaviti na web stranici kao prilog savjetovanja.</w:t>
            </w:r>
          </w:p>
        </w:tc>
      </w:tr>
      <w:tr w:rsidR="001E12AB" w14:paraId="344D4C1B" w14:textId="77777777">
        <w:trPr>
          <w:trHeight w:val="866"/>
        </w:trPr>
        <w:tc>
          <w:tcPr>
            <w:tcW w:w="9634"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2C82E30E" w14:textId="77777777" w:rsidR="001E12AB" w:rsidRDefault="001E12AB">
            <w:pPr>
              <w:spacing w:before="37" w:after="0" w:line="260" w:lineRule="exact"/>
              <w:ind w:left="265" w:right="270" w:hanging="157"/>
              <w:rPr>
                <w:rFonts w:ascii="Garamond" w:eastAsia="Myriad Pro" w:hAnsi="Garamond" w:cs="Myriad Pro"/>
                <w:color w:val="231F20"/>
                <w:lang w:val="en-US"/>
              </w:rPr>
            </w:pPr>
            <w:r>
              <w:rPr>
                <w:rFonts w:ascii="Garamond" w:hAnsi="Garamond"/>
                <w:lang w:val="en-US"/>
              </w:rPr>
              <w:lastRenderedPageBreak/>
              <w:t xml:space="preserve">–adresa, broj telefona i e-mail na koji se sudionici savjetovanja mogu obratiti za dodatne upite: Za sve dodatne upite, sudionici savjetovanja mogu se obratiti pismeno na adresu Općine Punat, Novi put 2, 51521 Punat ili putem elektronske pošte na e-mail adresu: pisarnica@punat.hr </w:t>
            </w:r>
          </w:p>
        </w:tc>
      </w:tr>
      <w:tr w:rsidR="001E12AB" w14:paraId="452B1079" w14:textId="77777777">
        <w:trPr>
          <w:trHeight w:val="1434"/>
        </w:trPr>
        <w:tc>
          <w:tcPr>
            <w:tcW w:w="9634"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146D6E3F" w14:textId="77777777" w:rsidR="001E12AB" w:rsidRDefault="001E12AB">
            <w:pPr>
              <w:spacing w:before="37" w:after="0" w:line="260" w:lineRule="exact"/>
              <w:ind w:left="265" w:right="1050" w:hanging="157"/>
              <w:rPr>
                <w:rFonts w:ascii="Garamond" w:eastAsia="Myriad Pro" w:hAnsi="Garamond" w:cs="Myriad Pro"/>
                <w:lang w:val="en-US"/>
              </w:rPr>
            </w:pPr>
            <w:r>
              <w:rPr>
                <w:rFonts w:ascii="Garamond" w:eastAsia="Myriad Pro" w:hAnsi="Garamond" w:cs="Myriad Pro"/>
                <w:color w:val="231F20"/>
                <w:lang w:val="en-US"/>
              </w:rPr>
              <w:t>– zahtjev onima koji sudjeluju u s</w:t>
            </w:r>
            <w:r>
              <w:rPr>
                <w:rFonts w:ascii="Garamond" w:eastAsia="Myriad Pro" w:hAnsi="Garamond" w:cs="Myriad Pro"/>
                <w:color w:val="231F20"/>
                <w:spacing w:val="-2"/>
                <w:lang w:val="en-US"/>
              </w:rPr>
              <w:t>a</w:t>
            </w:r>
            <w:r>
              <w:rPr>
                <w:rFonts w:ascii="Garamond" w:eastAsia="Myriad Pro" w:hAnsi="Garamond" w:cs="Myriad Pro"/>
                <w:color w:val="231F20"/>
                <w:lang w:val="en-US"/>
              </w:rPr>
              <w:t>vje</w:t>
            </w:r>
            <w:r>
              <w:rPr>
                <w:rFonts w:ascii="Garamond" w:eastAsia="Myriad Pro" w:hAnsi="Garamond" w:cs="Myriad Pro"/>
                <w:color w:val="231F20"/>
                <w:spacing w:val="-1"/>
                <w:lang w:val="en-US"/>
              </w:rPr>
              <w:t>t</w:t>
            </w:r>
            <w:r>
              <w:rPr>
                <w:rFonts w:ascii="Garamond" w:eastAsia="Myriad Pro" w:hAnsi="Garamond" w:cs="Myriad Pro"/>
                <w:color w:val="231F20"/>
                <w:spacing w:val="-2"/>
                <w:lang w:val="en-US"/>
              </w:rPr>
              <w:t>o</w:t>
            </w:r>
            <w:r>
              <w:rPr>
                <w:rFonts w:ascii="Garamond" w:eastAsia="Myriad Pro" w:hAnsi="Garamond" w:cs="Myriad Pro"/>
                <w:color w:val="231F20"/>
                <w:spacing w:val="-1"/>
                <w:lang w:val="en-US"/>
              </w:rPr>
              <w:t>v</w:t>
            </w:r>
            <w:r>
              <w:rPr>
                <w:rFonts w:ascii="Garamond" w:eastAsia="Myriad Pro" w:hAnsi="Garamond" w:cs="Myriad Pro"/>
                <w:color w:val="231F20"/>
                <w:lang w:val="en-US"/>
              </w:rPr>
              <w:t>anju:  Molimo sve sudionike u savjetovanju da navedu svoje ime i prezime, u čije ime daju mišljenje, odnosno koga predstavljaju te da li su koga posebno dodatno konzultirali – sukladno propisima o zaštiti osobnih podataka isti će biti objavljeni isključivo ukoliko sudionik u savjetovanju tako navede na obrascu za sudjelovanje, odnosno da svoju privolu.</w:t>
            </w:r>
          </w:p>
        </w:tc>
      </w:tr>
      <w:tr w:rsidR="001E12AB" w14:paraId="17374F54" w14:textId="77777777">
        <w:trPr>
          <w:trHeight w:val="853"/>
        </w:trPr>
        <w:tc>
          <w:tcPr>
            <w:tcW w:w="9634" w:type="dxa"/>
            <w:gridSpan w:val="2"/>
            <w:tcBorders>
              <w:top w:val="single" w:sz="6" w:space="0" w:color="231F20"/>
              <w:left w:val="single" w:sz="4" w:space="0" w:color="231F20"/>
              <w:bottom w:val="single" w:sz="4" w:space="0" w:color="231F20"/>
              <w:right w:val="single" w:sz="4" w:space="0" w:color="231F20"/>
            </w:tcBorders>
            <w:shd w:val="clear" w:color="auto" w:fill="B7D4EF" w:themeFill="text2" w:themeFillTint="33"/>
            <w:hideMark/>
          </w:tcPr>
          <w:p w14:paraId="2023C488" w14:textId="77777777" w:rsidR="001E12AB" w:rsidRDefault="001E12AB">
            <w:pPr>
              <w:spacing w:before="37" w:after="0" w:line="260" w:lineRule="exact"/>
              <w:ind w:left="265" w:right="598" w:hanging="157"/>
              <w:rPr>
                <w:rFonts w:ascii="Garamond" w:eastAsia="Myriad Pro" w:hAnsi="Garamond" w:cs="Myriad Pro"/>
                <w:lang w:val="en-US"/>
              </w:rPr>
            </w:pPr>
            <w:r>
              <w:rPr>
                <w:rFonts w:ascii="Garamond" w:eastAsia="Myriad Pro" w:hAnsi="Garamond" w:cs="Myriad Pro"/>
                <w:color w:val="231F20"/>
                <w:lang w:val="en-US"/>
              </w:rPr>
              <w:t>– dostupnost odgovora: Odg</w:t>
            </w:r>
            <w:r>
              <w:rPr>
                <w:rFonts w:ascii="Garamond" w:eastAsia="Myriad Pro" w:hAnsi="Garamond" w:cs="Myriad Pro"/>
                <w:color w:val="231F20"/>
                <w:spacing w:val="-2"/>
                <w:lang w:val="en-US"/>
              </w:rPr>
              <w:t>ov</w:t>
            </w:r>
            <w:r>
              <w:rPr>
                <w:rFonts w:ascii="Garamond" w:eastAsia="Myriad Pro" w:hAnsi="Garamond" w:cs="Myriad Pro"/>
                <w:color w:val="231F20"/>
                <w:lang w:val="en-US"/>
              </w:rPr>
              <w:t xml:space="preserve">ori će biti dostupni na službenoj web stranici Općine Punat u sklopu Izvješća o provedenom savjetovanju, osim </w:t>
            </w:r>
            <w:r>
              <w:rPr>
                <w:rFonts w:ascii="Garamond" w:eastAsia="Myriad Pro" w:hAnsi="Garamond" w:cs="Myriad Pro"/>
                <w:color w:val="231F20"/>
                <w:spacing w:val="4"/>
                <w:lang w:val="en-US"/>
              </w:rPr>
              <w:t>k</w:t>
            </w:r>
            <w:r>
              <w:rPr>
                <w:rFonts w:ascii="Garamond" w:eastAsia="Myriad Pro" w:hAnsi="Garamond" w:cs="Myriad Pro"/>
                <w:color w:val="231F20"/>
                <w:lang w:val="en-US"/>
              </w:rPr>
              <w:t>ada je onaj koji je poslao odg</w:t>
            </w:r>
            <w:r>
              <w:rPr>
                <w:rFonts w:ascii="Garamond" w:eastAsia="Myriad Pro" w:hAnsi="Garamond" w:cs="Myriad Pro"/>
                <w:color w:val="231F20"/>
                <w:spacing w:val="-2"/>
                <w:lang w:val="en-US"/>
              </w:rPr>
              <w:t>ov</w:t>
            </w:r>
            <w:r>
              <w:rPr>
                <w:rFonts w:ascii="Garamond" w:eastAsia="Myriad Pro" w:hAnsi="Garamond" w:cs="Myriad Pro"/>
                <w:color w:val="231F20"/>
                <w:lang w:val="en-US"/>
              </w:rPr>
              <w:t>or tražio da podaci ostanu p</w:t>
            </w:r>
            <w:r>
              <w:rPr>
                <w:rFonts w:ascii="Garamond" w:eastAsia="Myriad Pro" w:hAnsi="Garamond" w:cs="Myriad Pro"/>
                <w:color w:val="231F20"/>
                <w:spacing w:val="-2"/>
                <w:lang w:val="en-US"/>
              </w:rPr>
              <w:t>o</w:t>
            </w:r>
            <w:r>
              <w:rPr>
                <w:rFonts w:ascii="Garamond" w:eastAsia="Myriad Pro" w:hAnsi="Garamond" w:cs="Myriad Pro"/>
                <w:color w:val="231F20"/>
                <w:lang w:val="en-US"/>
              </w:rPr>
              <w:t>vjerljivi</w:t>
            </w:r>
          </w:p>
        </w:tc>
      </w:tr>
      <w:tr w:rsidR="001E12AB" w14:paraId="375132EB" w14:textId="77777777">
        <w:trPr>
          <w:trHeight w:val="639"/>
        </w:trPr>
        <w:tc>
          <w:tcPr>
            <w:tcW w:w="9634" w:type="dxa"/>
            <w:gridSpan w:val="2"/>
            <w:tcBorders>
              <w:top w:val="single" w:sz="4" w:space="0" w:color="231F20"/>
              <w:left w:val="single" w:sz="4" w:space="0" w:color="231F20"/>
              <w:bottom w:val="single" w:sz="4" w:space="0" w:color="231F20"/>
              <w:right w:val="single" w:sz="4" w:space="0" w:color="231F20"/>
            </w:tcBorders>
            <w:shd w:val="clear" w:color="auto" w:fill="B7D4EF" w:themeFill="text2" w:themeFillTint="33"/>
            <w:hideMark/>
          </w:tcPr>
          <w:p w14:paraId="3FEB0CA7" w14:textId="77777777" w:rsidR="001E12AB" w:rsidRDefault="001E12AB">
            <w:pPr>
              <w:spacing w:before="37" w:after="0" w:line="260" w:lineRule="exact"/>
              <w:ind w:left="265" w:right="1154" w:hanging="157"/>
              <w:rPr>
                <w:rFonts w:ascii="Garamond" w:eastAsia="Myriad Pro" w:hAnsi="Garamond" w:cs="Myriad Pro"/>
                <w:lang w:val="en-US"/>
              </w:rPr>
            </w:pPr>
            <w:r>
              <w:rPr>
                <w:rFonts w:ascii="Garamond" w:eastAsia="Myriad Pro" w:hAnsi="Garamond" w:cs="Myriad Pro"/>
                <w:color w:val="231F20"/>
                <w:lang w:val="en-US"/>
              </w:rPr>
              <w:t>– p</w:t>
            </w:r>
            <w:r>
              <w:rPr>
                <w:rFonts w:ascii="Garamond" w:eastAsia="Myriad Pro" w:hAnsi="Garamond" w:cs="Myriad Pro"/>
                <w:color w:val="231F20"/>
                <w:spacing w:val="-2"/>
                <w:lang w:val="en-US"/>
              </w:rPr>
              <w:t>o</w:t>
            </w:r>
            <w:r>
              <w:rPr>
                <w:rFonts w:ascii="Garamond" w:eastAsia="Myriad Pro" w:hAnsi="Garamond" w:cs="Myriad Pro"/>
                <w:color w:val="231F20"/>
                <w:lang w:val="en-US"/>
              </w:rPr>
              <w:t>zivaju se sudionici savjetovanja na dost</w:t>
            </w:r>
            <w:r>
              <w:rPr>
                <w:rFonts w:ascii="Garamond" w:eastAsia="Myriad Pro" w:hAnsi="Garamond" w:cs="Myriad Pro"/>
                <w:color w:val="231F20"/>
                <w:spacing w:val="-2"/>
                <w:lang w:val="en-US"/>
              </w:rPr>
              <w:t>a</w:t>
            </w:r>
            <w:r>
              <w:rPr>
                <w:rFonts w:ascii="Garamond" w:eastAsia="Myriad Pro" w:hAnsi="Garamond" w:cs="Myriad Pro"/>
                <w:color w:val="231F20"/>
                <w:lang w:val="en-US"/>
              </w:rPr>
              <w:t>vu p</w:t>
            </w:r>
            <w:r>
              <w:rPr>
                <w:rFonts w:ascii="Garamond" w:eastAsia="Myriad Pro" w:hAnsi="Garamond" w:cs="Myriad Pro"/>
                <w:color w:val="231F20"/>
                <w:spacing w:val="-2"/>
                <w:lang w:val="en-US"/>
              </w:rPr>
              <w:t>o</w:t>
            </w:r>
            <w:r>
              <w:rPr>
                <w:rFonts w:ascii="Garamond" w:eastAsia="Myriad Pro" w:hAnsi="Garamond" w:cs="Myriad Pro"/>
                <w:color w:val="231F20"/>
                <w:lang w:val="en-US"/>
              </w:rPr>
              <w:t>vratnih in</w:t>
            </w:r>
            <w:r>
              <w:rPr>
                <w:rFonts w:ascii="Garamond" w:eastAsia="Myriad Pro" w:hAnsi="Garamond" w:cs="Myriad Pro"/>
                <w:color w:val="231F20"/>
                <w:spacing w:val="-3"/>
                <w:lang w:val="en-US"/>
              </w:rPr>
              <w:t>f</w:t>
            </w:r>
            <w:r>
              <w:rPr>
                <w:rFonts w:ascii="Garamond" w:eastAsia="Myriad Pro" w:hAnsi="Garamond" w:cs="Myriad Pro"/>
                <w:color w:val="231F20"/>
                <w:lang w:val="en-US"/>
              </w:rPr>
              <w:t>ormacija o samom p</w:t>
            </w:r>
            <w:r>
              <w:rPr>
                <w:rFonts w:ascii="Garamond" w:eastAsia="Myriad Pro" w:hAnsi="Garamond" w:cs="Myriad Pro"/>
                <w:color w:val="231F20"/>
                <w:spacing w:val="-2"/>
                <w:lang w:val="en-US"/>
              </w:rPr>
              <w:t>r</w:t>
            </w:r>
            <w:r>
              <w:rPr>
                <w:rFonts w:ascii="Garamond" w:eastAsia="Myriad Pro" w:hAnsi="Garamond" w:cs="Myriad Pro"/>
                <w:color w:val="231F20"/>
                <w:lang w:val="en-US"/>
              </w:rPr>
              <w:t>o</w:t>
            </w:r>
            <w:r>
              <w:rPr>
                <w:rFonts w:ascii="Garamond" w:eastAsia="Myriad Pro" w:hAnsi="Garamond" w:cs="Myriad Pro"/>
                <w:color w:val="231F20"/>
                <w:spacing w:val="-1"/>
                <w:lang w:val="en-US"/>
              </w:rPr>
              <w:t>c</w:t>
            </w:r>
            <w:r>
              <w:rPr>
                <w:rFonts w:ascii="Garamond" w:eastAsia="Myriad Pro" w:hAnsi="Garamond" w:cs="Myriad Pro"/>
                <w:color w:val="231F20"/>
                <w:lang w:val="en-US"/>
              </w:rPr>
              <w:t>esu s</w:t>
            </w:r>
            <w:r>
              <w:rPr>
                <w:rFonts w:ascii="Garamond" w:eastAsia="Myriad Pro" w:hAnsi="Garamond" w:cs="Myriad Pro"/>
                <w:color w:val="231F20"/>
                <w:spacing w:val="-2"/>
                <w:lang w:val="en-US"/>
              </w:rPr>
              <w:t>a</w:t>
            </w:r>
            <w:r>
              <w:rPr>
                <w:rFonts w:ascii="Garamond" w:eastAsia="Myriad Pro" w:hAnsi="Garamond" w:cs="Myriad Pro"/>
                <w:color w:val="231F20"/>
                <w:lang w:val="en-US"/>
              </w:rPr>
              <w:t>vje</w:t>
            </w:r>
            <w:r>
              <w:rPr>
                <w:rFonts w:ascii="Garamond" w:eastAsia="Myriad Pro" w:hAnsi="Garamond" w:cs="Myriad Pro"/>
                <w:color w:val="231F20"/>
                <w:spacing w:val="-1"/>
                <w:lang w:val="en-US"/>
              </w:rPr>
              <w:t>t</w:t>
            </w:r>
            <w:r>
              <w:rPr>
                <w:rFonts w:ascii="Garamond" w:eastAsia="Myriad Pro" w:hAnsi="Garamond" w:cs="Myriad Pro"/>
                <w:color w:val="231F20"/>
                <w:spacing w:val="-2"/>
                <w:lang w:val="en-US"/>
              </w:rPr>
              <w:t>o</w:t>
            </w:r>
            <w:r>
              <w:rPr>
                <w:rFonts w:ascii="Garamond" w:eastAsia="Myriad Pro" w:hAnsi="Garamond" w:cs="Myriad Pro"/>
                <w:color w:val="231F20"/>
                <w:spacing w:val="-1"/>
                <w:lang w:val="en-US"/>
              </w:rPr>
              <w:t>v</w:t>
            </w:r>
            <w:r>
              <w:rPr>
                <w:rFonts w:ascii="Garamond" w:eastAsia="Myriad Pro" w:hAnsi="Garamond" w:cs="Myriad Pro"/>
                <w:color w:val="231F20"/>
                <w:lang w:val="en-US"/>
              </w:rPr>
              <w:t xml:space="preserve">anja </w:t>
            </w:r>
            <w:r>
              <w:rPr>
                <w:rFonts w:ascii="Garamond" w:eastAsia="Myriad Pro" w:hAnsi="Garamond" w:cs="Myriad Pro"/>
                <w:color w:val="231F20"/>
                <w:spacing w:val="-1"/>
                <w:lang w:val="en-US"/>
              </w:rPr>
              <w:t>t</w:t>
            </w:r>
            <w:r>
              <w:rPr>
                <w:rFonts w:ascii="Garamond" w:eastAsia="Myriad Pro" w:hAnsi="Garamond" w:cs="Myriad Pro"/>
                <w:color w:val="231F20"/>
                <w:lang w:val="en-US"/>
              </w:rPr>
              <w:t>e prijedloga za poboljšanje s</w:t>
            </w:r>
            <w:r>
              <w:rPr>
                <w:rFonts w:ascii="Garamond" w:eastAsia="Myriad Pro" w:hAnsi="Garamond" w:cs="Myriad Pro"/>
                <w:color w:val="231F20"/>
                <w:spacing w:val="-2"/>
                <w:lang w:val="en-US"/>
              </w:rPr>
              <w:t>a</w:t>
            </w:r>
            <w:r>
              <w:rPr>
                <w:rFonts w:ascii="Garamond" w:eastAsia="Myriad Pro" w:hAnsi="Garamond" w:cs="Myriad Pro"/>
                <w:color w:val="231F20"/>
                <w:lang w:val="en-US"/>
              </w:rPr>
              <w:t>vje</w:t>
            </w:r>
            <w:r>
              <w:rPr>
                <w:rFonts w:ascii="Garamond" w:eastAsia="Myriad Pro" w:hAnsi="Garamond" w:cs="Myriad Pro"/>
                <w:color w:val="231F20"/>
                <w:spacing w:val="-1"/>
                <w:lang w:val="en-US"/>
              </w:rPr>
              <w:t>t</w:t>
            </w:r>
            <w:r>
              <w:rPr>
                <w:rFonts w:ascii="Garamond" w:eastAsia="Myriad Pro" w:hAnsi="Garamond" w:cs="Myriad Pro"/>
                <w:color w:val="231F20"/>
                <w:spacing w:val="-2"/>
                <w:lang w:val="en-US"/>
              </w:rPr>
              <w:t>o</w:t>
            </w:r>
            <w:r>
              <w:rPr>
                <w:rFonts w:ascii="Garamond" w:eastAsia="Myriad Pro" w:hAnsi="Garamond" w:cs="Myriad Pro"/>
                <w:color w:val="231F20"/>
                <w:spacing w:val="-1"/>
                <w:lang w:val="en-US"/>
              </w:rPr>
              <w:t>v</w:t>
            </w:r>
            <w:r>
              <w:rPr>
                <w:rFonts w:ascii="Garamond" w:eastAsia="Myriad Pro" w:hAnsi="Garamond" w:cs="Myriad Pro"/>
                <w:color w:val="231F20"/>
                <w:lang w:val="en-US"/>
              </w:rPr>
              <w:t>anja u budućnosti. Hvala!</w:t>
            </w:r>
          </w:p>
        </w:tc>
      </w:tr>
    </w:tbl>
    <w:p w14:paraId="411B2974" w14:textId="77777777" w:rsidR="001E12AB" w:rsidRDefault="001E12AB" w:rsidP="001E12AB">
      <w:pPr>
        <w:spacing w:before="7" w:after="0" w:line="120" w:lineRule="exact"/>
        <w:rPr>
          <w:rFonts w:ascii="Garamond" w:hAnsi="Garamond"/>
          <w:sz w:val="24"/>
          <w:szCs w:val="24"/>
        </w:rPr>
      </w:pPr>
    </w:p>
    <w:p w14:paraId="4A1216F0" w14:textId="77777777" w:rsidR="001E12AB" w:rsidRDefault="001E12AB" w:rsidP="001E12AB"/>
    <w:p w14:paraId="3306E030" w14:textId="77777777" w:rsidR="001E12AB" w:rsidRDefault="001E12AB" w:rsidP="001E12AB"/>
    <w:p w14:paraId="604B0B67" w14:textId="77777777" w:rsidR="0077732D" w:rsidRDefault="0077732D"/>
    <w:sectPr w:rsidR="00777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Myriad Pro">
    <w:altName w:val="Malgun Gothic"/>
    <w:charset w:val="00"/>
    <w:family w:val="swiss"/>
    <w:pitch w:val="variable"/>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852AA"/>
    <w:multiLevelType w:val="hybridMultilevel"/>
    <w:tmpl w:val="62B8B5A4"/>
    <w:lvl w:ilvl="0" w:tplc="92E60A5A">
      <w:start w:val="1"/>
      <w:numFmt w:val="lowerLetter"/>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num w:numId="1" w16cid:durableId="1969507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AB"/>
    <w:rsid w:val="001E12AB"/>
    <w:rsid w:val="00580997"/>
    <w:rsid w:val="006F777A"/>
    <w:rsid w:val="007773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87431"/>
  <w15:chartTrackingRefBased/>
  <w15:docId w15:val="{9550A52A-641D-4B9E-9CE7-9BEF72CF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2AB"/>
    <w:pPr>
      <w:widowControl w:val="0"/>
      <w:spacing w:after="200" w:line="276" w:lineRule="auto"/>
    </w:pPr>
    <w:rPr>
      <w:kern w:val="0"/>
      <w:sz w:val="22"/>
      <w:szCs w:val="22"/>
      <w14:ligatures w14:val="none"/>
    </w:rPr>
  </w:style>
  <w:style w:type="paragraph" w:styleId="Naslov1">
    <w:name w:val="heading 1"/>
    <w:basedOn w:val="Normal"/>
    <w:next w:val="Normal"/>
    <w:link w:val="Naslov1Char"/>
    <w:uiPriority w:val="9"/>
    <w:qFormat/>
    <w:rsid w:val="001E12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1E12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1E12A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1E12A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1E12A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1E12A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E12A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E12A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E12A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E12A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1E12A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1E12A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1E12A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E12A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E12A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E12A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E12A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E12AB"/>
    <w:rPr>
      <w:rFonts w:eastAsiaTheme="majorEastAsia" w:cstheme="majorBidi"/>
      <w:color w:val="272727" w:themeColor="text1" w:themeTint="D8"/>
    </w:rPr>
  </w:style>
  <w:style w:type="paragraph" w:styleId="Naslov">
    <w:name w:val="Title"/>
    <w:basedOn w:val="Normal"/>
    <w:next w:val="Normal"/>
    <w:link w:val="NaslovChar"/>
    <w:uiPriority w:val="10"/>
    <w:qFormat/>
    <w:rsid w:val="001E1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E12A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E12A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E12A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E12AB"/>
    <w:pPr>
      <w:spacing w:before="160"/>
      <w:jc w:val="center"/>
    </w:pPr>
    <w:rPr>
      <w:i/>
      <w:iCs/>
      <w:color w:val="404040" w:themeColor="text1" w:themeTint="BF"/>
    </w:rPr>
  </w:style>
  <w:style w:type="character" w:customStyle="1" w:styleId="CitatChar">
    <w:name w:val="Citat Char"/>
    <w:basedOn w:val="Zadanifontodlomka"/>
    <w:link w:val="Citat"/>
    <w:uiPriority w:val="29"/>
    <w:rsid w:val="001E12AB"/>
    <w:rPr>
      <w:i/>
      <w:iCs/>
      <w:color w:val="404040" w:themeColor="text1" w:themeTint="BF"/>
    </w:rPr>
  </w:style>
  <w:style w:type="paragraph" w:styleId="Odlomakpopisa">
    <w:name w:val="List Paragraph"/>
    <w:basedOn w:val="Normal"/>
    <w:uiPriority w:val="34"/>
    <w:qFormat/>
    <w:rsid w:val="001E12AB"/>
    <w:pPr>
      <w:ind w:left="720"/>
      <w:contextualSpacing/>
    </w:pPr>
  </w:style>
  <w:style w:type="character" w:styleId="Jakoisticanje">
    <w:name w:val="Intense Emphasis"/>
    <w:basedOn w:val="Zadanifontodlomka"/>
    <w:uiPriority w:val="21"/>
    <w:qFormat/>
    <w:rsid w:val="001E12AB"/>
    <w:rPr>
      <w:i/>
      <w:iCs/>
      <w:color w:val="0F4761" w:themeColor="accent1" w:themeShade="BF"/>
    </w:rPr>
  </w:style>
  <w:style w:type="paragraph" w:styleId="Naglaencitat">
    <w:name w:val="Intense Quote"/>
    <w:basedOn w:val="Normal"/>
    <w:next w:val="Normal"/>
    <w:link w:val="NaglaencitatChar"/>
    <w:uiPriority w:val="30"/>
    <w:qFormat/>
    <w:rsid w:val="001E1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1E12AB"/>
    <w:rPr>
      <w:i/>
      <w:iCs/>
      <w:color w:val="0F4761" w:themeColor="accent1" w:themeShade="BF"/>
    </w:rPr>
  </w:style>
  <w:style w:type="character" w:styleId="Istaknutareferenca">
    <w:name w:val="Intense Reference"/>
    <w:basedOn w:val="Zadanifontodlomka"/>
    <w:uiPriority w:val="32"/>
    <w:qFormat/>
    <w:rsid w:val="001E12AB"/>
    <w:rPr>
      <w:b/>
      <w:bCs/>
      <w:smallCaps/>
      <w:color w:val="0F4761" w:themeColor="accent1" w:themeShade="BF"/>
      <w:spacing w:val="5"/>
    </w:rPr>
  </w:style>
  <w:style w:type="paragraph" w:customStyle="1" w:styleId="box458203">
    <w:name w:val="box_458203"/>
    <w:basedOn w:val="Normal"/>
    <w:rsid w:val="001E12AB"/>
    <w:pPr>
      <w:widowControl/>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3818</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2025-10-27T10:22:00Z</dcterms:created>
  <dcterms:modified xsi:type="dcterms:W3CDTF">2025-10-27T10:26:00Z</dcterms:modified>
</cp:coreProperties>
</file>