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2F63C3EE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4FDB694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+*xfs*pvs*Akl*cvA*xBj*tCi*taj*gia*obj*aBl*pBk*-</w:t>
            </w:r>
            <w:r>
              <w:rPr>
                <w:rFonts w:ascii="PDF417x" w:hAnsi="PDF417x"/>
                <w:sz w:val="24"/>
                <w:szCs w:val="24"/>
              </w:rPr>
              <w:br/>
              <w:t>+*yqw*zbe*rjl*wcl*ugc*yla*icz*psC*Fwk*pwa*zew*-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+*eDs*lyd*lyd*lyd*lyd*FDs*wnu*ycx*ebk*DlD*zfE*-</w:t>
            </w:r>
            <w:r>
              <w:rPr>
                <w:rFonts w:ascii="PDF417x" w:hAnsi="PDF417x"/>
                <w:sz w:val="24"/>
                <w:szCs w:val="24"/>
              </w:rPr>
              <w:br/>
              <w:t>+*ftw*myz*qcC*CDg*ssn*lln*nqE*nqc*CDa*vcs*onA*-</w:t>
            </w:r>
            <w:r>
              <w:rPr>
                <w:rFonts w:ascii="PDF417x" w:hAnsi="PDF417x"/>
                <w:sz w:val="24"/>
                <w:szCs w:val="24"/>
              </w:rPr>
              <w:br/>
              <w:t>+*ftA*wmC*wkF*uxk*qjB*whl*knv*tbD*ojr*skt*uws*-</w:t>
            </w:r>
            <w:r>
              <w:rPr>
                <w:rFonts w:ascii="PDF417x" w:hAnsi="PDF417x"/>
                <w:sz w:val="24"/>
                <w:szCs w:val="24"/>
              </w:rPr>
              <w:br/>
              <w:t>+*xjq*Adj*udz*kxb*jcE*Bvb*jck*szp*Dsd*xDu*uzq*-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0930E3EC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1605F33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tbl>
      <w:tblPr>
        <w:tblW w:w="3794" w:type="dxa"/>
        <w:tblLayout w:type="fixed"/>
        <w:tblLook w:val="04A0" w:firstRow="1" w:lastRow="0" w:firstColumn="1" w:lastColumn="0" w:noHBand="0" w:noVBand="1"/>
      </w:tblPr>
      <w:tblGrid>
        <w:gridCol w:w="3794"/>
      </w:tblGrid>
      <w:tr w:rsidR="00961862" w14:paraId="458692C0" w14:textId="77777777" w:rsidTr="00961862">
        <w:trPr>
          <w:cantSplit/>
        </w:trPr>
        <w:tc>
          <w:tcPr>
            <w:tcW w:w="3794" w:type="dxa"/>
          </w:tcPr>
          <w:p w14:paraId="33A497A5" w14:textId="77777777" w:rsidR="00961862" w:rsidRDefault="00961862">
            <w:pPr>
              <w:jc w:val="center"/>
              <w:rPr>
                <w:noProof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inline distT="0" distB="0" distL="0" distR="0" wp14:anchorId="6452A64E" wp14:editId="51C2E510">
                  <wp:extent cx="609600" cy="800100"/>
                  <wp:effectExtent l="0" t="0" r="0" b="0"/>
                  <wp:docPr id="2" name="Picture 2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5A76A6" w14:textId="77777777" w:rsidR="00961862" w:rsidRDefault="00961862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margin" w:tblpY="48"/>
        <w:tblW w:w="3969" w:type="dxa"/>
        <w:tblLayout w:type="fixed"/>
        <w:tblLook w:val="04A0" w:firstRow="1" w:lastRow="0" w:firstColumn="1" w:lastColumn="0" w:noHBand="0" w:noVBand="1"/>
      </w:tblPr>
      <w:tblGrid>
        <w:gridCol w:w="3969"/>
      </w:tblGrid>
      <w:tr w:rsidR="00D81932" w:rsidRPr="00FC5857" w14:paraId="69B318B1" w14:textId="77777777" w:rsidTr="009B0F1E">
        <w:trPr>
          <w:cantSplit/>
          <w:trHeight w:val="767"/>
        </w:trPr>
        <w:tc>
          <w:tcPr>
            <w:tcW w:w="3969" w:type="dxa"/>
            <w:hideMark/>
          </w:tcPr>
          <w:p w14:paraId="50439D58" w14:textId="77777777" w:rsidR="00D81932" w:rsidRPr="00FC5857" w:rsidRDefault="00D81932" w:rsidP="009B0F1E">
            <w:pPr>
              <w:keepNext/>
              <w:jc w:val="center"/>
              <w:outlineLvl w:val="0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FC5857">
              <w:rPr>
                <w:rFonts w:ascii="Garamond" w:eastAsia="Times New Roman" w:hAnsi="Garamond" w:cs="Times New Roman"/>
                <w:sz w:val="24"/>
                <w:szCs w:val="24"/>
              </w:rPr>
              <w:t>R E P U B L I K A   H R V A T S K A</w:t>
            </w:r>
          </w:p>
          <w:p w14:paraId="4CF82889" w14:textId="77777777" w:rsidR="00D81932" w:rsidRPr="00FC5857" w:rsidRDefault="00D81932" w:rsidP="009B0F1E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FC5857">
              <w:rPr>
                <w:rFonts w:ascii="Garamond" w:hAnsi="Garamond" w:cs="Times New Roman"/>
                <w:sz w:val="24"/>
                <w:szCs w:val="24"/>
              </w:rPr>
              <w:t>PRIMORSKO – GORANSKA ŽUPANIJA</w:t>
            </w:r>
          </w:p>
          <w:p w14:paraId="6737FB5D" w14:textId="77777777" w:rsidR="00D81932" w:rsidRPr="00FC5857" w:rsidRDefault="00D81932" w:rsidP="009B0F1E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FC5857">
              <w:rPr>
                <w:rFonts w:ascii="Garamond" w:hAnsi="Garamond" w:cs="Times New Roman"/>
                <w:sz w:val="24"/>
                <w:szCs w:val="24"/>
              </w:rPr>
              <w:t>OPĆINA PUNAT</w:t>
            </w:r>
          </w:p>
        </w:tc>
      </w:tr>
      <w:tr w:rsidR="00D81932" w:rsidRPr="00FC5857" w14:paraId="285F2D83" w14:textId="77777777" w:rsidTr="009B0F1E">
        <w:trPr>
          <w:cantSplit/>
          <w:trHeight w:val="511"/>
        </w:trPr>
        <w:tc>
          <w:tcPr>
            <w:tcW w:w="3969" w:type="dxa"/>
          </w:tcPr>
          <w:p w14:paraId="16C72C73" w14:textId="77777777" w:rsidR="00D81932" w:rsidRPr="00FC5857" w:rsidRDefault="00D81932" w:rsidP="009B0F1E">
            <w:pPr>
              <w:keepNext/>
              <w:jc w:val="center"/>
              <w:outlineLvl w:val="0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 w:rsidRPr="00FC5857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Povjerenstvo za provedbu natječaja</w:t>
            </w:r>
          </w:p>
          <w:p w14:paraId="7200EBB3" w14:textId="77777777" w:rsidR="00D81932" w:rsidRPr="00FC5857" w:rsidRDefault="00D81932" w:rsidP="009B0F1E">
            <w:pPr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D81932" w:rsidRPr="00FC5857" w14:paraId="4E597D16" w14:textId="77777777" w:rsidTr="009B0F1E">
        <w:trPr>
          <w:cantSplit/>
          <w:trHeight w:val="256"/>
        </w:trPr>
        <w:tc>
          <w:tcPr>
            <w:tcW w:w="3969" w:type="dxa"/>
            <w:hideMark/>
          </w:tcPr>
          <w:p w14:paraId="6661BB40" w14:textId="77777777" w:rsidR="00D81932" w:rsidRPr="00FC5857" w:rsidRDefault="00D81932" w:rsidP="009B0F1E">
            <w:pPr>
              <w:keepNext/>
              <w:outlineLvl w:val="0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FC5857">
              <w:rPr>
                <w:rFonts w:ascii="Garamond" w:eastAsia="Times New Roman" w:hAnsi="Garamond" w:cs="Times New Roman"/>
                <w:sz w:val="24"/>
                <w:szCs w:val="24"/>
              </w:rPr>
              <w:t>KLASA: 112-02/2</w:t>
            </w:r>
            <w:r>
              <w:rPr>
                <w:rFonts w:ascii="Garamond" w:eastAsia="Times New Roman" w:hAnsi="Garamond" w:cs="Times New Roman"/>
                <w:sz w:val="24"/>
                <w:szCs w:val="24"/>
              </w:rPr>
              <w:t>5</w:t>
            </w:r>
            <w:r w:rsidRPr="00FC5857">
              <w:rPr>
                <w:rFonts w:ascii="Garamond" w:eastAsia="Times New Roman" w:hAnsi="Garamond" w:cs="Times New Roman"/>
                <w:sz w:val="24"/>
                <w:szCs w:val="24"/>
              </w:rPr>
              <w:t>-01/</w:t>
            </w:r>
            <w:r>
              <w:rPr>
                <w:rFonts w:ascii="Garamond" w:eastAsia="Times New Roman" w:hAnsi="Garamond" w:cs="Times New Roman"/>
                <w:sz w:val="24"/>
                <w:szCs w:val="24"/>
              </w:rPr>
              <w:t>3</w:t>
            </w:r>
          </w:p>
        </w:tc>
      </w:tr>
      <w:tr w:rsidR="00D81932" w:rsidRPr="00FC5857" w14:paraId="2E8D0D9F" w14:textId="77777777" w:rsidTr="009B0F1E">
        <w:trPr>
          <w:cantSplit/>
          <w:trHeight w:val="256"/>
        </w:trPr>
        <w:tc>
          <w:tcPr>
            <w:tcW w:w="3969" w:type="dxa"/>
            <w:hideMark/>
          </w:tcPr>
          <w:p w14:paraId="5A2091FA" w14:textId="77777777" w:rsidR="00D81932" w:rsidRPr="00FC5857" w:rsidRDefault="00D81932" w:rsidP="009B0F1E">
            <w:pPr>
              <w:keepNext/>
              <w:outlineLvl w:val="0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FC5857">
              <w:rPr>
                <w:rFonts w:ascii="Garamond" w:eastAsia="Times New Roman" w:hAnsi="Garamond" w:cs="Times New Roman"/>
                <w:sz w:val="24"/>
                <w:szCs w:val="24"/>
              </w:rPr>
              <w:t>URBROJ: 2170-31-03/5-2-2</w:t>
            </w:r>
            <w:r>
              <w:rPr>
                <w:rFonts w:ascii="Garamond" w:eastAsia="Times New Roman" w:hAnsi="Garamond" w:cs="Times New Roman"/>
                <w:sz w:val="24"/>
                <w:szCs w:val="24"/>
              </w:rPr>
              <w:t>5</w:t>
            </w:r>
            <w:r w:rsidRPr="00FC5857">
              <w:rPr>
                <w:rFonts w:ascii="Garamond" w:eastAsia="Times New Roman" w:hAnsi="Garamond" w:cs="Times New Roman"/>
                <w:sz w:val="24"/>
                <w:szCs w:val="24"/>
              </w:rPr>
              <w:t>-3</w:t>
            </w:r>
          </w:p>
        </w:tc>
      </w:tr>
      <w:tr w:rsidR="00D81932" w:rsidRPr="00FC5857" w14:paraId="21E3F33E" w14:textId="77777777" w:rsidTr="009B0F1E">
        <w:trPr>
          <w:cantSplit/>
          <w:trHeight w:val="256"/>
        </w:trPr>
        <w:tc>
          <w:tcPr>
            <w:tcW w:w="3969" w:type="dxa"/>
          </w:tcPr>
          <w:p w14:paraId="487A9647" w14:textId="03476010" w:rsidR="00D81932" w:rsidRPr="00D81932" w:rsidRDefault="00D81932" w:rsidP="00D81932">
            <w:pPr>
              <w:keepNext/>
              <w:outlineLvl w:val="0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FC5857">
              <w:rPr>
                <w:rFonts w:ascii="Garamond" w:eastAsia="Times New Roman" w:hAnsi="Garamond" w:cs="Times New Roman"/>
                <w:sz w:val="24"/>
                <w:szCs w:val="24"/>
              </w:rPr>
              <w:t xml:space="preserve">Punat, </w:t>
            </w:r>
            <w:r>
              <w:rPr>
                <w:rFonts w:ascii="Garamond" w:eastAsia="Times New Roman" w:hAnsi="Garamond" w:cs="Times New Roman"/>
                <w:sz w:val="24"/>
                <w:szCs w:val="24"/>
              </w:rPr>
              <w:t>22</w:t>
            </w:r>
            <w:r w:rsidRPr="00FC5857">
              <w:rPr>
                <w:rFonts w:ascii="Garamond" w:eastAsia="Times New Roman" w:hAnsi="Garamond" w:cs="Times New Roman"/>
                <w:sz w:val="24"/>
                <w:szCs w:val="24"/>
              </w:rPr>
              <w:t xml:space="preserve">. </w:t>
            </w:r>
            <w:r>
              <w:rPr>
                <w:rFonts w:ascii="Garamond" w:eastAsia="Times New Roman" w:hAnsi="Garamond" w:cs="Times New Roman"/>
                <w:sz w:val="24"/>
                <w:szCs w:val="24"/>
              </w:rPr>
              <w:t>listopada</w:t>
            </w:r>
            <w:r w:rsidRPr="00FC5857">
              <w:rPr>
                <w:rFonts w:ascii="Garamond" w:eastAsia="Times New Roman" w:hAnsi="Garamond" w:cs="Times New Roman"/>
                <w:sz w:val="24"/>
                <w:szCs w:val="24"/>
              </w:rPr>
              <w:t xml:space="preserve"> 202</w:t>
            </w:r>
            <w:r>
              <w:rPr>
                <w:rFonts w:ascii="Garamond" w:eastAsia="Times New Roman" w:hAnsi="Garamond" w:cs="Times New Roman"/>
                <w:sz w:val="24"/>
                <w:szCs w:val="24"/>
              </w:rPr>
              <w:t>5</w:t>
            </w:r>
            <w:r w:rsidRPr="00FC5857">
              <w:rPr>
                <w:rFonts w:ascii="Garamond" w:eastAsia="Times New Roman" w:hAnsi="Garamond" w:cs="Times New Roman"/>
                <w:sz w:val="24"/>
                <w:szCs w:val="24"/>
              </w:rPr>
              <w:t>. godine</w:t>
            </w:r>
          </w:p>
        </w:tc>
      </w:tr>
    </w:tbl>
    <w:p w14:paraId="40F75602" w14:textId="77777777" w:rsidR="00D81932" w:rsidRPr="00FC5857" w:rsidRDefault="00D81932" w:rsidP="00D81932">
      <w:pPr>
        <w:rPr>
          <w:rFonts w:ascii="Garamond" w:hAnsi="Garamond" w:cs="Times New Roman"/>
          <w:sz w:val="24"/>
          <w:szCs w:val="24"/>
        </w:rPr>
      </w:pPr>
    </w:p>
    <w:p w14:paraId="6BAB6550" w14:textId="77777777" w:rsidR="00D81932" w:rsidRPr="00FC5857" w:rsidRDefault="00D81932" w:rsidP="00D81932">
      <w:pPr>
        <w:rPr>
          <w:rFonts w:ascii="Garamond" w:hAnsi="Garamond" w:cs="Times New Roman"/>
          <w:sz w:val="24"/>
          <w:szCs w:val="24"/>
        </w:rPr>
      </w:pPr>
    </w:p>
    <w:p w14:paraId="295A9F0E" w14:textId="77777777" w:rsidR="00D81932" w:rsidRPr="00FC5857" w:rsidRDefault="00D81932" w:rsidP="00D81932">
      <w:pPr>
        <w:rPr>
          <w:rFonts w:ascii="Garamond" w:hAnsi="Garamond" w:cs="Times New Roman"/>
          <w:sz w:val="24"/>
          <w:szCs w:val="24"/>
        </w:rPr>
      </w:pPr>
    </w:p>
    <w:p w14:paraId="1494B2A2" w14:textId="77777777" w:rsidR="00D81932" w:rsidRPr="00FC5857" w:rsidRDefault="00D81932" w:rsidP="00D81932">
      <w:pPr>
        <w:rPr>
          <w:rFonts w:ascii="Garamond" w:hAnsi="Garamond" w:cs="Times New Roman"/>
          <w:sz w:val="24"/>
          <w:szCs w:val="24"/>
        </w:rPr>
      </w:pPr>
    </w:p>
    <w:p w14:paraId="27959C76" w14:textId="77777777" w:rsidR="00D81932" w:rsidRPr="00FC5857" w:rsidRDefault="00D81932" w:rsidP="00D81932">
      <w:pPr>
        <w:rPr>
          <w:rFonts w:ascii="Garamond" w:hAnsi="Garamond" w:cs="Times New Roman"/>
          <w:sz w:val="24"/>
          <w:szCs w:val="24"/>
        </w:rPr>
      </w:pPr>
    </w:p>
    <w:p w14:paraId="31A029C5" w14:textId="77777777" w:rsidR="00D81932" w:rsidRPr="00FC5857" w:rsidRDefault="00D81932" w:rsidP="00D81932">
      <w:pPr>
        <w:rPr>
          <w:rFonts w:ascii="Garamond" w:hAnsi="Garamond" w:cs="Times New Roman"/>
          <w:sz w:val="24"/>
          <w:szCs w:val="24"/>
        </w:rPr>
      </w:pPr>
    </w:p>
    <w:p w14:paraId="686F284E" w14:textId="77777777" w:rsidR="00D81932" w:rsidRPr="00FC5857" w:rsidRDefault="00D81932" w:rsidP="00D81932">
      <w:pPr>
        <w:rPr>
          <w:rFonts w:ascii="Garamond" w:hAnsi="Garamond" w:cs="Times New Roman"/>
          <w:sz w:val="24"/>
          <w:szCs w:val="24"/>
        </w:rPr>
      </w:pPr>
    </w:p>
    <w:p w14:paraId="0B6A2BF4" w14:textId="77777777" w:rsidR="00D81932" w:rsidRPr="00FC5857" w:rsidRDefault="00D81932" w:rsidP="00D81932">
      <w:pPr>
        <w:rPr>
          <w:rFonts w:ascii="Garamond" w:hAnsi="Garamond" w:cs="Times New Roman"/>
          <w:sz w:val="24"/>
          <w:szCs w:val="24"/>
        </w:rPr>
      </w:pPr>
    </w:p>
    <w:p w14:paraId="0324ED89" w14:textId="77777777" w:rsidR="00D81932" w:rsidRPr="00FC5857" w:rsidRDefault="00D81932" w:rsidP="00D81932">
      <w:pPr>
        <w:rPr>
          <w:rFonts w:ascii="Garamond" w:hAnsi="Garamond" w:cs="Times New Roman"/>
          <w:sz w:val="24"/>
          <w:szCs w:val="24"/>
        </w:rPr>
      </w:pPr>
    </w:p>
    <w:p w14:paraId="3AB95598" w14:textId="77777777" w:rsidR="00D81932" w:rsidRPr="00FC5857" w:rsidRDefault="00D81932" w:rsidP="00D81932">
      <w:pPr>
        <w:ind w:firstLine="708"/>
        <w:jc w:val="both"/>
        <w:rPr>
          <w:rFonts w:ascii="Garamond" w:hAnsi="Garamond" w:cs="Times New Roman"/>
          <w:sz w:val="24"/>
          <w:szCs w:val="24"/>
        </w:rPr>
      </w:pPr>
    </w:p>
    <w:p w14:paraId="7315843B" w14:textId="77777777" w:rsidR="00D81932" w:rsidRPr="00FC5857" w:rsidRDefault="00D81932" w:rsidP="00D81932">
      <w:pPr>
        <w:ind w:firstLine="708"/>
        <w:jc w:val="both"/>
        <w:rPr>
          <w:rFonts w:ascii="Garamond" w:hAnsi="Garamond" w:cs="Times New Roman"/>
          <w:sz w:val="24"/>
          <w:szCs w:val="24"/>
        </w:rPr>
      </w:pPr>
    </w:p>
    <w:p w14:paraId="1B7EBE60" w14:textId="77777777" w:rsidR="00D81932" w:rsidRPr="00FC5857" w:rsidRDefault="00D81932" w:rsidP="00D81932">
      <w:pPr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FC5857">
        <w:rPr>
          <w:rFonts w:ascii="Garamond" w:hAnsi="Garamond" w:cs="Times New Roman"/>
          <w:sz w:val="24"/>
          <w:szCs w:val="24"/>
        </w:rPr>
        <w:t>Na temelju članka 19. Zakona o službenicima i namještenicima u lokalnoj i područnoj (regionalnoj) samoupravi („Narodne novine“ broj 86/08, 61/11, 4/18, 96/1</w:t>
      </w:r>
      <w:r>
        <w:rPr>
          <w:rFonts w:ascii="Garamond" w:hAnsi="Garamond" w:cs="Times New Roman"/>
          <w:sz w:val="24"/>
          <w:szCs w:val="24"/>
        </w:rPr>
        <w:t xml:space="preserve">8, </w:t>
      </w:r>
      <w:r w:rsidRPr="00FC5857">
        <w:rPr>
          <w:rFonts w:ascii="Garamond" w:hAnsi="Garamond" w:cs="Times New Roman"/>
          <w:sz w:val="24"/>
          <w:szCs w:val="24"/>
        </w:rPr>
        <w:t>112/19</w:t>
      </w:r>
      <w:r>
        <w:rPr>
          <w:rFonts w:ascii="Garamond" w:hAnsi="Garamond" w:cs="Times New Roman"/>
          <w:sz w:val="24"/>
          <w:szCs w:val="24"/>
        </w:rPr>
        <w:t xml:space="preserve"> i 17/25</w:t>
      </w:r>
      <w:r w:rsidRPr="00FC5857">
        <w:rPr>
          <w:rFonts w:ascii="Garamond" w:hAnsi="Garamond" w:cs="Times New Roman"/>
          <w:sz w:val="24"/>
          <w:szCs w:val="24"/>
        </w:rPr>
        <w:t>) Povjerenstvo za provedbu natječaja objavljuje</w:t>
      </w:r>
    </w:p>
    <w:p w14:paraId="685A34ED" w14:textId="77777777" w:rsidR="00D81932" w:rsidRPr="00FC5857" w:rsidRDefault="00D81932" w:rsidP="00D81932">
      <w:pPr>
        <w:ind w:firstLine="708"/>
        <w:jc w:val="both"/>
        <w:rPr>
          <w:rFonts w:ascii="Garamond" w:hAnsi="Garamond" w:cs="Times New Roman"/>
          <w:sz w:val="24"/>
          <w:szCs w:val="24"/>
        </w:rPr>
      </w:pPr>
    </w:p>
    <w:p w14:paraId="67AD4FF2" w14:textId="77777777" w:rsidR="00D81932" w:rsidRPr="00FC5857" w:rsidRDefault="00D81932" w:rsidP="00D81932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FC5857">
        <w:rPr>
          <w:rFonts w:ascii="Garamond" w:hAnsi="Garamond" w:cs="Times New Roman"/>
          <w:b/>
          <w:sz w:val="24"/>
          <w:szCs w:val="24"/>
        </w:rPr>
        <w:t>OBAVIJEST</w:t>
      </w:r>
    </w:p>
    <w:p w14:paraId="7EE0EDAC" w14:textId="77777777" w:rsidR="00D81932" w:rsidRPr="00FC5857" w:rsidRDefault="00D81932" w:rsidP="00D81932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FC5857">
        <w:rPr>
          <w:rFonts w:ascii="Garamond" w:hAnsi="Garamond" w:cs="Times New Roman"/>
          <w:b/>
          <w:sz w:val="24"/>
          <w:szCs w:val="24"/>
        </w:rPr>
        <w:t>u vezi provedbe natječaja za prijam u službu u Jedinstveni upravni odjel Općine Punat</w:t>
      </w:r>
    </w:p>
    <w:p w14:paraId="160ADBDE" w14:textId="77777777" w:rsidR="00D81932" w:rsidRPr="00FC5857" w:rsidRDefault="00D81932" w:rsidP="00D81932">
      <w:pPr>
        <w:tabs>
          <w:tab w:val="left" w:pos="708"/>
          <w:tab w:val="center" w:pos="4536"/>
          <w:tab w:val="right" w:pos="9072"/>
        </w:tabs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39A19B35" w14:textId="0EC902AC" w:rsidR="00D81932" w:rsidRPr="00FC5857" w:rsidRDefault="00D81932" w:rsidP="00D81932">
      <w:pPr>
        <w:shd w:val="clear" w:color="auto" w:fill="FFFFFF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FC5857">
        <w:rPr>
          <w:rFonts w:ascii="Garamond" w:hAnsi="Garamond" w:cs="Times New Roman"/>
          <w:sz w:val="24"/>
          <w:szCs w:val="24"/>
        </w:rPr>
        <w:tab/>
        <w:t xml:space="preserve">U „Narodnim novinama“ broj </w:t>
      </w:r>
      <w:r>
        <w:rPr>
          <w:rFonts w:ascii="Garamond" w:hAnsi="Garamond" w:cs="Times New Roman"/>
          <w:sz w:val="24"/>
          <w:szCs w:val="24"/>
        </w:rPr>
        <w:t>1</w:t>
      </w:r>
      <w:r w:rsidR="00E2390C">
        <w:rPr>
          <w:rFonts w:ascii="Garamond" w:hAnsi="Garamond" w:cs="Times New Roman"/>
          <w:sz w:val="24"/>
          <w:szCs w:val="24"/>
        </w:rPr>
        <w:t>31</w:t>
      </w:r>
      <w:r w:rsidRPr="00FC5857">
        <w:rPr>
          <w:rFonts w:ascii="Garamond" w:hAnsi="Garamond" w:cs="Times New Roman"/>
          <w:sz w:val="24"/>
          <w:szCs w:val="24"/>
        </w:rPr>
        <w:t>/2</w:t>
      </w:r>
      <w:r>
        <w:rPr>
          <w:rFonts w:ascii="Garamond" w:hAnsi="Garamond" w:cs="Times New Roman"/>
          <w:sz w:val="24"/>
          <w:szCs w:val="24"/>
        </w:rPr>
        <w:t>5</w:t>
      </w:r>
      <w:r w:rsidRPr="00FC5857">
        <w:rPr>
          <w:rFonts w:ascii="Garamond" w:hAnsi="Garamond" w:cs="Times New Roman"/>
          <w:sz w:val="24"/>
          <w:szCs w:val="24"/>
        </w:rPr>
        <w:t xml:space="preserve"> od dan</w:t>
      </w:r>
      <w:r>
        <w:rPr>
          <w:rFonts w:ascii="Garamond" w:hAnsi="Garamond" w:cs="Times New Roman"/>
          <w:sz w:val="24"/>
          <w:szCs w:val="24"/>
        </w:rPr>
        <w:t>a 22. listopada</w:t>
      </w:r>
      <w:r w:rsidRPr="00FC5857">
        <w:rPr>
          <w:rFonts w:ascii="Garamond" w:hAnsi="Garamond" w:cs="Times New Roman"/>
          <w:sz w:val="24"/>
          <w:szCs w:val="24"/>
        </w:rPr>
        <w:t xml:space="preserve"> 202</w:t>
      </w:r>
      <w:r>
        <w:rPr>
          <w:rFonts w:ascii="Garamond" w:hAnsi="Garamond" w:cs="Times New Roman"/>
          <w:sz w:val="24"/>
          <w:szCs w:val="24"/>
        </w:rPr>
        <w:t>5</w:t>
      </w:r>
      <w:r w:rsidRPr="00FC5857">
        <w:rPr>
          <w:rFonts w:ascii="Garamond" w:hAnsi="Garamond" w:cs="Times New Roman"/>
          <w:sz w:val="24"/>
          <w:szCs w:val="24"/>
        </w:rPr>
        <w:t xml:space="preserve">. godine objavljen je Natječaj za prijam u službu </w:t>
      </w:r>
      <w:r>
        <w:rPr>
          <w:rFonts w:ascii="Garamond" w:hAnsi="Garamond" w:cs="Times New Roman"/>
          <w:sz w:val="24"/>
          <w:szCs w:val="24"/>
        </w:rPr>
        <w:t xml:space="preserve">na neodređeno vrijeme </w:t>
      </w:r>
      <w:r w:rsidRPr="00FC5857">
        <w:rPr>
          <w:rFonts w:ascii="Garamond" w:hAnsi="Garamond" w:cs="Times New Roman"/>
          <w:sz w:val="24"/>
          <w:szCs w:val="24"/>
        </w:rPr>
        <w:t xml:space="preserve">u Jedinstveni upravni odjel Općine Punat za radno mjesto </w:t>
      </w:r>
      <w:r>
        <w:rPr>
          <w:rFonts w:ascii="Garamond" w:hAnsi="Garamond" w:cs="Times New Roman"/>
          <w:sz w:val="24"/>
          <w:szCs w:val="24"/>
        </w:rPr>
        <w:t xml:space="preserve">referent prometni redar </w:t>
      </w:r>
      <w:r w:rsidRPr="00FC5857">
        <w:rPr>
          <w:rFonts w:ascii="Garamond" w:hAnsi="Garamond" w:cs="Times New Roman"/>
          <w:sz w:val="24"/>
          <w:szCs w:val="24"/>
        </w:rPr>
        <w:t>(1 izvršitelj/izvršiteljica)</w:t>
      </w:r>
      <w:r>
        <w:rPr>
          <w:rFonts w:ascii="Garamond" w:hAnsi="Garamond" w:cs="Times New Roman"/>
          <w:sz w:val="24"/>
          <w:szCs w:val="24"/>
        </w:rPr>
        <w:t>-ponovljeno.</w:t>
      </w:r>
    </w:p>
    <w:p w14:paraId="07CC05A4" w14:textId="77777777" w:rsidR="00D81932" w:rsidRPr="00FC5857" w:rsidRDefault="00D81932" w:rsidP="00D81932">
      <w:pPr>
        <w:tabs>
          <w:tab w:val="left" w:pos="708"/>
          <w:tab w:val="center" w:pos="4536"/>
          <w:tab w:val="right" w:pos="9072"/>
        </w:tabs>
        <w:ind w:firstLine="360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39011FB3" w14:textId="47D3280D" w:rsidR="00D81932" w:rsidRDefault="00D81932" w:rsidP="00D81932">
      <w:pPr>
        <w:tabs>
          <w:tab w:val="left" w:pos="708"/>
          <w:tab w:val="center" w:pos="4536"/>
          <w:tab w:val="right" w:pos="9072"/>
        </w:tabs>
        <w:ind w:firstLine="360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FC5857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Prijave na Natječaj podnose se u roku od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30</w:t>
      </w:r>
      <w:r w:rsidRPr="00FC5857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(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trideset</w:t>
      </w:r>
      <w:r w:rsidRPr="00FC5857">
        <w:rPr>
          <w:rFonts w:ascii="Garamond" w:eastAsia="Times New Roman" w:hAnsi="Garamond" w:cs="Times New Roman"/>
          <w:sz w:val="24"/>
          <w:szCs w:val="24"/>
          <w:lang w:eastAsia="hr-HR"/>
        </w:rPr>
        <w:t>) dana od dana objave Natječaja u „Narodnim novinama“.</w:t>
      </w:r>
    </w:p>
    <w:p w14:paraId="7B29D590" w14:textId="77777777" w:rsidR="00D81932" w:rsidRPr="00FC5857" w:rsidRDefault="00D81932" w:rsidP="00D81932">
      <w:pPr>
        <w:tabs>
          <w:tab w:val="left" w:pos="708"/>
          <w:tab w:val="center" w:pos="4536"/>
          <w:tab w:val="right" w:pos="9072"/>
        </w:tabs>
        <w:ind w:firstLine="360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0EF2F6B8" w14:textId="77777777" w:rsidR="00D81932" w:rsidRPr="002E091C" w:rsidRDefault="00D81932" w:rsidP="00D81932">
      <w:pPr>
        <w:numPr>
          <w:ilvl w:val="0"/>
          <w:numId w:val="2"/>
        </w:numPr>
        <w:contextualSpacing/>
        <w:jc w:val="both"/>
        <w:rPr>
          <w:rFonts w:ascii="Garamond" w:hAnsi="Garamond" w:cs="Times New Roman"/>
          <w:b/>
          <w:sz w:val="24"/>
          <w:szCs w:val="24"/>
        </w:rPr>
      </w:pPr>
      <w:r w:rsidRPr="00FC5857">
        <w:rPr>
          <w:rFonts w:ascii="Garamond" w:hAnsi="Garamond" w:cs="Times New Roman"/>
          <w:b/>
          <w:sz w:val="24"/>
          <w:szCs w:val="24"/>
        </w:rPr>
        <w:t>OPIS POSLOVA</w:t>
      </w:r>
    </w:p>
    <w:p w14:paraId="19EF98A2" w14:textId="77777777" w:rsidR="00D81932" w:rsidRDefault="00D81932" w:rsidP="00D81932">
      <w:pPr>
        <w:pStyle w:val="Odlomakpopisa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Referent prometni redar obavlja sljedeće poslove:</w:t>
      </w:r>
    </w:p>
    <w:p w14:paraId="17BF43A3" w14:textId="77777777" w:rsidR="00D81932" w:rsidRDefault="00D81932" w:rsidP="00D81932">
      <w:pPr>
        <w:pStyle w:val="Odlomakpopisa"/>
        <w:numPr>
          <w:ilvl w:val="0"/>
          <w:numId w:val="5"/>
        </w:numP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nalaže fizičkim i pravnim osobama radnje u svrhu održavanja prometnog reda  te vrši nadzor nad nepopisno zaustavljenim i parkiranim vozilima, izdaje kazne na mjestu počinjenja prekršaja i obavijesti o počinjenom prekršaju</w:t>
      </w:r>
    </w:p>
    <w:p w14:paraId="1F929451" w14:textId="77777777" w:rsidR="00D81932" w:rsidRDefault="00D81932" w:rsidP="00D81932">
      <w:pPr>
        <w:pStyle w:val="Odlomakpopisa"/>
        <w:numPr>
          <w:ilvl w:val="0"/>
          <w:numId w:val="5"/>
        </w:numP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nalaže premještanje nepropisno zaustavljenih i parkiranih vozila i upravlja prometom</w:t>
      </w:r>
    </w:p>
    <w:p w14:paraId="5550A192" w14:textId="77777777" w:rsidR="00D81932" w:rsidRDefault="00D81932" w:rsidP="00D81932">
      <w:pPr>
        <w:pStyle w:val="Odlomakpopisa"/>
        <w:numPr>
          <w:ilvl w:val="0"/>
          <w:numId w:val="5"/>
        </w:numP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izdaje obvezne prekršajne naloge i vodi prekršajni postupak u cilju naplate prometnih prekršaja</w:t>
      </w:r>
    </w:p>
    <w:p w14:paraId="11533615" w14:textId="77777777" w:rsidR="00D81932" w:rsidRDefault="00D81932" w:rsidP="00D81932">
      <w:pPr>
        <w:pStyle w:val="Odlomakpopisa"/>
        <w:numPr>
          <w:ilvl w:val="0"/>
          <w:numId w:val="5"/>
        </w:numP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obavlja nadzor  nad stanjem nerazvrstanih  cesta  (hitna sanacija, udarne rupe), vodi evidenciju vertikalne i horizontalne signalizacije te brine o zakonitom funkcioniranju horizontalne i vertikalne signalizacije</w:t>
      </w:r>
    </w:p>
    <w:p w14:paraId="404E8784" w14:textId="77777777" w:rsidR="00D81932" w:rsidRDefault="00D81932" w:rsidP="00D81932">
      <w:pPr>
        <w:pStyle w:val="Odlomakpopisa"/>
        <w:numPr>
          <w:ilvl w:val="0"/>
          <w:numId w:val="5"/>
        </w:numP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vodi evidenciju nekretnina u registru nekretnina iz svoje nadležnosti</w:t>
      </w:r>
    </w:p>
    <w:p w14:paraId="1FB19C29" w14:textId="77777777" w:rsidR="00D81932" w:rsidRDefault="00D81932" w:rsidP="00D81932">
      <w:pPr>
        <w:pStyle w:val="Odlomakpopisa"/>
        <w:numPr>
          <w:ilvl w:val="0"/>
          <w:numId w:val="5"/>
        </w:numP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vodi upravni postupak i donosi rješenja u upravnim stvarima iz svoje nadležnosti</w:t>
      </w:r>
    </w:p>
    <w:p w14:paraId="7BC09620" w14:textId="77777777" w:rsidR="00D81932" w:rsidRPr="0018388F" w:rsidRDefault="00D81932" w:rsidP="00D81932">
      <w:pPr>
        <w:pStyle w:val="Odlomakpopisa"/>
        <w:numPr>
          <w:ilvl w:val="0"/>
          <w:numId w:val="5"/>
        </w:numP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u sladu sa zakonom obavlja i druge poslove po nalogu pročelnika JUO i voditelja Odsjeka</w:t>
      </w:r>
    </w:p>
    <w:p w14:paraId="264C4389" w14:textId="77777777" w:rsidR="00D81932" w:rsidRPr="00F85B55" w:rsidRDefault="00D81932" w:rsidP="00D81932">
      <w:pPr>
        <w:jc w:val="both"/>
        <w:rPr>
          <w:rFonts w:ascii="Garamond" w:hAnsi="Garamond" w:cs="Times New Roman"/>
          <w:sz w:val="24"/>
          <w:szCs w:val="24"/>
        </w:rPr>
      </w:pPr>
    </w:p>
    <w:p w14:paraId="56C7A6A0" w14:textId="77777777" w:rsidR="00D81932" w:rsidRPr="00235361" w:rsidRDefault="00D81932" w:rsidP="00D81932">
      <w:pPr>
        <w:numPr>
          <w:ilvl w:val="0"/>
          <w:numId w:val="2"/>
        </w:numPr>
        <w:contextualSpacing/>
        <w:jc w:val="both"/>
        <w:rPr>
          <w:rFonts w:ascii="Garamond" w:hAnsi="Garamond" w:cs="Times New Roman"/>
          <w:b/>
          <w:sz w:val="24"/>
          <w:szCs w:val="24"/>
        </w:rPr>
      </w:pPr>
      <w:r w:rsidRPr="00FC5857">
        <w:rPr>
          <w:rFonts w:ascii="Garamond" w:hAnsi="Garamond" w:cs="Times New Roman"/>
          <w:b/>
          <w:sz w:val="24"/>
          <w:szCs w:val="24"/>
        </w:rPr>
        <w:t>PODACI O PLAĆI</w:t>
      </w:r>
    </w:p>
    <w:p w14:paraId="44502962" w14:textId="77777777" w:rsidR="00D81932" w:rsidRPr="00233D01" w:rsidRDefault="00D81932" w:rsidP="00D81932">
      <w:pPr>
        <w:ind w:firstLine="360"/>
        <w:jc w:val="both"/>
        <w:rPr>
          <w:rFonts w:ascii="Garamond" w:hAnsi="Garamond"/>
          <w:sz w:val="24"/>
          <w:szCs w:val="24"/>
        </w:rPr>
      </w:pPr>
      <w:r w:rsidRPr="00233D01">
        <w:rPr>
          <w:rFonts w:ascii="Garamond" w:hAnsi="Garamond" w:cs="Times New Roman"/>
          <w:sz w:val="24"/>
          <w:szCs w:val="24"/>
        </w:rPr>
        <w:t>Osnovnu bruto plaću čini umnožak koeficijenta radnog mjesta (</w:t>
      </w:r>
      <w:r>
        <w:rPr>
          <w:rFonts w:ascii="Garamond" w:hAnsi="Garamond" w:cs="Times New Roman"/>
          <w:sz w:val="24"/>
          <w:szCs w:val="24"/>
        </w:rPr>
        <w:t>1,60</w:t>
      </w:r>
      <w:r w:rsidRPr="00233D01">
        <w:rPr>
          <w:rFonts w:ascii="Garamond" w:hAnsi="Garamond" w:cs="Times New Roman"/>
          <w:sz w:val="24"/>
          <w:szCs w:val="24"/>
        </w:rPr>
        <w:t xml:space="preserve">) i osnovice koja iznosi </w:t>
      </w:r>
      <w:r>
        <w:rPr>
          <w:rFonts w:ascii="Garamond" w:hAnsi="Garamond" w:cs="Times New Roman"/>
          <w:sz w:val="24"/>
          <w:szCs w:val="24"/>
        </w:rPr>
        <w:t>947,18</w:t>
      </w:r>
      <w:r w:rsidRPr="00233D01">
        <w:rPr>
          <w:rFonts w:ascii="Garamond" w:hAnsi="Garamond" w:cs="Times New Roman"/>
          <w:sz w:val="24"/>
          <w:szCs w:val="24"/>
        </w:rPr>
        <w:t xml:space="preserve"> eura, uvećano za 0,5% za svaku navršenu godinu radnog staža</w:t>
      </w:r>
      <w:r>
        <w:rPr>
          <w:rFonts w:ascii="Garamond" w:hAnsi="Garamond" w:cs="Times New Roman"/>
          <w:sz w:val="24"/>
          <w:szCs w:val="24"/>
        </w:rPr>
        <w:t>.</w:t>
      </w:r>
    </w:p>
    <w:p w14:paraId="52506599" w14:textId="77777777" w:rsidR="00D81932" w:rsidRPr="00FC5857" w:rsidRDefault="00D81932" w:rsidP="00D81932">
      <w:pPr>
        <w:jc w:val="both"/>
        <w:rPr>
          <w:rFonts w:ascii="Garamond" w:hAnsi="Garamond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15685FB" w14:textId="77777777" w:rsidR="00D81932" w:rsidRPr="00235361" w:rsidRDefault="00D81932" w:rsidP="00D81932">
      <w:pPr>
        <w:numPr>
          <w:ilvl w:val="0"/>
          <w:numId w:val="2"/>
        </w:numPr>
        <w:contextualSpacing/>
        <w:jc w:val="both"/>
        <w:rPr>
          <w:rFonts w:ascii="Garamond" w:hAnsi="Garamond" w:cs="Times New Roman"/>
          <w:b/>
          <w:bCs/>
          <w:color w:val="000000"/>
          <w:sz w:val="24"/>
          <w:szCs w:val="24"/>
          <w:shd w:val="clear" w:color="auto" w:fill="FFFFFF"/>
        </w:rPr>
      </w:pPr>
      <w:r w:rsidRPr="00FC5857">
        <w:rPr>
          <w:rFonts w:ascii="Garamond" w:hAnsi="Garamond" w:cs="Times New Roman"/>
          <w:b/>
          <w:bCs/>
          <w:color w:val="000000"/>
          <w:sz w:val="24"/>
          <w:szCs w:val="24"/>
          <w:shd w:val="clear" w:color="auto" w:fill="FFFFFF"/>
        </w:rPr>
        <w:t>PROVJERA ZNANJA I SPOSOBNOSTI</w:t>
      </w:r>
    </w:p>
    <w:p w14:paraId="1F5EE180" w14:textId="77777777" w:rsidR="00D81932" w:rsidRPr="00FC5857" w:rsidRDefault="00D81932" w:rsidP="00D81932">
      <w:pPr>
        <w:ind w:firstLine="360"/>
        <w:jc w:val="both"/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</w:pPr>
      <w:r w:rsidRPr="00FC5857"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  <w:t>Provjera znanja i sposobnosti sastoji se od:</w:t>
      </w:r>
    </w:p>
    <w:p w14:paraId="15FDB3F5" w14:textId="77777777" w:rsidR="00D81932" w:rsidRPr="00FC5857" w:rsidRDefault="00D81932" w:rsidP="00D81932">
      <w:pPr>
        <w:numPr>
          <w:ilvl w:val="0"/>
          <w:numId w:val="3"/>
        </w:numPr>
        <w:contextualSpacing/>
        <w:jc w:val="both"/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</w:pPr>
      <w:r w:rsidRPr="00FC5857"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  <w:t>pisanog testiranja,</w:t>
      </w:r>
    </w:p>
    <w:p w14:paraId="73DEC28C" w14:textId="11D714D8" w:rsidR="00D81932" w:rsidRPr="00D81932" w:rsidRDefault="00D81932" w:rsidP="00D81932">
      <w:pPr>
        <w:numPr>
          <w:ilvl w:val="0"/>
          <w:numId w:val="3"/>
        </w:numPr>
        <w:contextualSpacing/>
        <w:jc w:val="both"/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</w:pPr>
      <w:r w:rsidRPr="00FC5857"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  <w:t>intervjua s kandidatima koji su ostvarili najmanje 50% ukupnog broja bodova na pisanom testiranju.</w:t>
      </w:r>
    </w:p>
    <w:p w14:paraId="43DA5F42" w14:textId="77777777" w:rsidR="00D81932" w:rsidRPr="00FC5857" w:rsidRDefault="00D81932" w:rsidP="00D81932">
      <w:pPr>
        <w:ind w:firstLine="708"/>
        <w:jc w:val="both"/>
        <w:rPr>
          <w:rFonts w:ascii="Garamond" w:hAnsi="Garamond"/>
          <w:sz w:val="24"/>
          <w:szCs w:val="24"/>
        </w:rPr>
      </w:pPr>
      <w:r w:rsidRPr="00FC5857">
        <w:rPr>
          <w:rFonts w:ascii="Garamond" w:hAnsi="Garamond"/>
          <w:bCs/>
          <w:color w:val="000000"/>
          <w:sz w:val="24"/>
          <w:szCs w:val="24"/>
          <w:shd w:val="clear" w:color="auto" w:fill="FFFFFF"/>
        </w:rPr>
        <w:lastRenderedPageBreak/>
        <w:t xml:space="preserve">Pisana provjera znanja sastoji se od dva dijela (općeg i posebnog) i za svaki dio provjere  kandidatima se dodjeljuje broj bodova od 1 do 10. Intervju se provodi s kandidatima koji su ostvarili </w:t>
      </w:r>
      <w:r w:rsidRPr="00FC5857">
        <w:rPr>
          <w:rFonts w:ascii="Garamond" w:hAnsi="Garamond"/>
          <w:sz w:val="24"/>
          <w:szCs w:val="24"/>
        </w:rPr>
        <w:t>najmanje 50% bodova iz svakog dijela provjere.</w:t>
      </w:r>
    </w:p>
    <w:p w14:paraId="2B853E1F" w14:textId="77777777" w:rsidR="00D81932" w:rsidRPr="00FC5857" w:rsidRDefault="00D81932" w:rsidP="00D81932">
      <w:pPr>
        <w:ind w:firstLine="708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</w:rPr>
      </w:pPr>
      <w:r w:rsidRPr="00FC5857">
        <w:rPr>
          <w:rFonts w:ascii="Garamond" w:hAnsi="Garamond"/>
          <w:bCs/>
          <w:color w:val="000000"/>
          <w:sz w:val="24"/>
          <w:szCs w:val="24"/>
          <w:shd w:val="clear" w:color="auto" w:fill="FFFFFF"/>
        </w:rPr>
        <w:t>Kandidati su obvezni pristupiti prethodnoj provjeri znanja i sposobnosti putem pisanog testiranja i intervjua. Ako kandidat ne pristupi testiranju smatra se da je povukao prijavu na Natječaj.</w:t>
      </w:r>
    </w:p>
    <w:p w14:paraId="31ACE841" w14:textId="77777777" w:rsidR="00D81932" w:rsidRPr="00FC5857" w:rsidRDefault="00D81932" w:rsidP="00D81932">
      <w:pPr>
        <w:ind w:firstLine="708"/>
        <w:jc w:val="both"/>
        <w:rPr>
          <w:rFonts w:ascii="Garamond" w:hAnsi="Garamond"/>
          <w:sz w:val="24"/>
          <w:szCs w:val="24"/>
        </w:rPr>
      </w:pPr>
      <w:r w:rsidRPr="00FC5857">
        <w:rPr>
          <w:rFonts w:ascii="Garamond" w:hAnsi="Garamond"/>
          <w:bCs/>
          <w:color w:val="000000"/>
          <w:sz w:val="24"/>
          <w:szCs w:val="24"/>
          <w:shd w:val="clear" w:color="auto" w:fill="FFFFFF"/>
        </w:rPr>
        <w:t xml:space="preserve">Vrijeme održavanja </w:t>
      </w:r>
      <w:r w:rsidRPr="00FC5857">
        <w:rPr>
          <w:rFonts w:ascii="Garamond" w:hAnsi="Garamond"/>
          <w:bCs/>
          <w:sz w:val="24"/>
          <w:szCs w:val="24"/>
          <w:shd w:val="clear" w:color="auto" w:fill="FFFFFF"/>
        </w:rPr>
        <w:t xml:space="preserve">prethodne provjere znanja i sposobnosti kandidata bit će objavljeno na web stranici Općine Punat </w:t>
      </w:r>
      <w:hyperlink r:id="rId7" w:history="1">
        <w:r w:rsidRPr="00FC5857">
          <w:rPr>
            <w:rFonts w:ascii="Garamond" w:hAnsi="Garamond"/>
            <w:bCs/>
            <w:color w:val="0000FF" w:themeColor="hyperlink"/>
            <w:sz w:val="24"/>
            <w:szCs w:val="24"/>
            <w:u w:val="single"/>
            <w:shd w:val="clear" w:color="auto" w:fill="FFFFFF"/>
          </w:rPr>
          <w:t>www.punat.hr</w:t>
        </w:r>
      </w:hyperlink>
      <w:r w:rsidRPr="00FC5857">
        <w:rPr>
          <w:rFonts w:ascii="Garamond" w:hAnsi="Garamond"/>
          <w:bCs/>
          <w:sz w:val="24"/>
          <w:szCs w:val="24"/>
          <w:shd w:val="clear" w:color="auto" w:fill="FFFFFF"/>
        </w:rPr>
        <w:t xml:space="preserve"> i na oglasnoj ploči Općine Punat, najkasnije 5 (pet) dana prije održavanja provjere.</w:t>
      </w:r>
    </w:p>
    <w:p w14:paraId="5156D9E8" w14:textId="77777777" w:rsidR="00D81932" w:rsidRPr="00FC5857" w:rsidRDefault="00D81932" w:rsidP="00D81932">
      <w:pPr>
        <w:jc w:val="both"/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</w:pPr>
    </w:p>
    <w:p w14:paraId="0BF28063" w14:textId="77777777" w:rsidR="00D81932" w:rsidRPr="00FC5857" w:rsidRDefault="00D81932" w:rsidP="00D81932">
      <w:pPr>
        <w:ind w:firstLine="360"/>
        <w:jc w:val="both"/>
        <w:rPr>
          <w:rFonts w:ascii="Garamond" w:hAnsi="Garamond" w:cs="Times New Roman"/>
          <w:sz w:val="24"/>
          <w:szCs w:val="24"/>
        </w:rPr>
      </w:pPr>
      <w:r w:rsidRPr="00FC5857">
        <w:rPr>
          <w:rFonts w:ascii="Garamond" w:hAnsi="Garamond" w:cs="Times New Roman"/>
          <w:sz w:val="24"/>
          <w:szCs w:val="24"/>
        </w:rPr>
        <w:t>Pravni izvori za pripremanje kandidata za testiranje:</w:t>
      </w:r>
    </w:p>
    <w:p w14:paraId="7134070A" w14:textId="77777777" w:rsidR="00D81932" w:rsidRPr="00FC5857" w:rsidRDefault="00D81932" w:rsidP="00D81932">
      <w:pPr>
        <w:ind w:firstLine="360"/>
        <w:jc w:val="both"/>
        <w:rPr>
          <w:rFonts w:ascii="Garamond" w:hAnsi="Garamond" w:cs="Times New Roman"/>
          <w:sz w:val="24"/>
          <w:szCs w:val="24"/>
        </w:rPr>
      </w:pPr>
    </w:p>
    <w:p w14:paraId="73FF09DC" w14:textId="77777777" w:rsidR="00D81932" w:rsidRPr="00FC5857" w:rsidRDefault="00D81932" w:rsidP="00D81932">
      <w:pPr>
        <w:ind w:firstLine="360"/>
        <w:jc w:val="both"/>
        <w:rPr>
          <w:rFonts w:ascii="Garamond" w:hAnsi="Garamond" w:cs="Times New Roman"/>
          <w:sz w:val="24"/>
          <w:szCs w:val="24"/>
        </w:rPr>
      </w:pPr>
      <w:r w:rsidRPr="00FC5857">
        <w:rPr>
          <w:rFonts w:ascii="Garamond" w:hAnsi="Garamond" w:cs="Times New Roman"/>
          <w:sz w:val="24"/>
          <w:szCs w:val="24"/>
        </w:rPr>
        <w:t>OPĆI DIO</w:t>
      </w:r>
    </w:p>
    <w:p w14:paraId="1A2A273F" w14:textId="77777777" w:rsidR="00D81932" w:rsidRPr="00FC5857" w:rsidRDefault="00D81932" w:rsidP="00D81932">
      <w:pPr>
        <w:numPr>
          <w:ilvl w:val="0"/>
          <w:numId w:val="4"/>
        </w:numPr>
        <w:contextualSpacing/>
        <w:jc w:val="both"/>
        <w:rPr>
          <w:rFonts w:ascii="Garamond" w:hAnsi="Garamond" w:cs="Times New Roman"/>
          <w:sz w:val="24"/>
          <w:szCs w:val="24"/>
        </w:rPr>
      </w:pPr>
      <w:r w:rsidRPr="00FC5857">
        <w:rPr>
          <w:rFonts w:ascii="Garamond" w:hAnsi="Garamond" w:cs="Times New Roman"/>
          <w:sz w:val="24"/>
          <w:szCs w:val="24"/>
        </w:rPr>
        <w:t>Zakon o lokalnoj i područnoj (regionalnoj) samoupravi („Narodne novine“, broj 33/01, 60/01, 129/05, 109/07, 125/08, 36/09, 150/11, 144/12, 19/13, 137/15, 123/17, 98/19 i 144/20);</w:t>
      </w:r>
    </w:p>
    <w:p w14:paraId="5E306C22" w14:textId="77777777" w:rsidR="00D81932" w:rsidRPr="00FC5857" w:rsidRDefault="00D81932" w:rsidP="00D81932">
      <w:pPr>
        <w:numPr>
          <w:ilvl w:val="0"/>
          <w:numId w:val="4"/>
        </w:numPr>
        <w:contextualSpacing/>
        <w:jc w:val="both"/>
        <w:rPr>
          <w:rFonts w:ascii="Garamond" w:hAnsi="Garamond" w:cs="Times New Roman"/>
          <w:sz w:val="24"/>
          <w:szCs w:val="24"/>
        </w:rPr>
      </w:pPr>
      <w:r w:rsidRPr="00FC5857">
        <w:rPr>
          <w:rFonts w:ascii="Garamond" w:hAnsi="Garamond" w:cs="Times New Roman"/>
          <w:sz w:val="24"/>
          <w:szCs w:val="24"/>
        </w:rPr>
        <w:t>Zakon o općem upravnom postupku („Narodne novine“, broj 47/09 i 110/21);</w:t>
      </w:r>
    </w:p>
    <w:p w14:paraId="02B142CD" w14:textId="77777777" w:rsidR="00D81932" w:rsidRPr="00FC5857" w:rsidRDefault="00D81932" w:rsidP="00D81932">
      <w:pPr>
        <w:numPr>
          <w:ilvl w:val="0"/>
          <w:numId w:val="4"/>
        </w:numPr>
        <w:contextualSpacing/>
        <w:jc w:val="both"/>
        <w:rPr>
          <w:rFonts w:ascii="Garamond" w:hAnsi="Garamond" w:cs="Times New Roman"/>
          <w:sz w:val="24"/>
          <w:szCs w:val="24"/>
        </w:rPr>
      </w:pPr>
      <w:r w:rsidRPr="00FC5857">
        <w:rPr>
          <w:rFonts w:ascii="Garamond" w:hAnsi="Garamond"/>
          <w:sz w:val="24"/>
          <w:szCs w:val="24"/>
        </w:rPr>
        <w:t>Zakon o službenicima i namještenicima u lokalnoj i područnoj (regionalnoj) samoupravi („Narodne novine“, broj 86/08, 61/11, 4/18, 96/18</w:t>
      </w:r>
      <w:r>
        <w:rPr>
          <w:rFonts w:ascii="Garamond" w:hAnsi="Garamond"/>
          <w:sz w:val="24"/>
          <w:szCs w:val="24"/>
        </w:rPr>
        <w:t xml:space="preserve">, </w:t>
      </w:r>
      <w:r w:rsidRPr="00FC5857">
        <w:rPr>
          <w:rFonts w:ascii="Garamond" w:hAnsi="Garamond"/>
          <w:sz w:val="24"/>
          <w:szCs w:val="24"/>
        </w:rPr>
        <w:t>112/19</w:t>
      </w:r>
      <w:r>
        <w:rPr>
          <w:rFonts w:ascii="Garamond" w:hAnsi="Garamond"/>
          <w:sz w:val="24"/>
          <w:szCs w:val="24"/>
        </w:rPr>
        <w:t xml:space="preserve"> i 17/25</w:t>
      </w:r>
      <w:r w:rsidRPr="00FC5857">
        <w:rPr>
          <w:rFonts w:ascii="Garamond" w:hAnsi="Garamond"/>
          <w:sz w:val="24"/>
          <w:szCs w:val="24"/>
        </w:rPr>
        <w:t>).</w:t>
      </w:r>
    </w:p>
    <w:p w14:paraId="655C5BE8" w14:textId="77777777" w:rsidR="00D81932" w:rsidRPr="00FC5857" w:rsidRDefault="00D81932" w:rsidP="00D81932">
      <w:pPr>
        <w:ind w:left="928"/>
        <w:contextualSpacing/>
        <w:jc w:val="both"/>
        <w:rPr>
          <w:rFonts w:ascii="Garamond" w:hAnsi="Garamond" w:cs="Times New Roman"/>
          <w:sz w:val="24"/>
          <w:szCs w:val="24"/>
        </w:rPr>
      </w:pPr>
    </w:p>
    <w:p w14:paraId="233EBE49" w14:textId="77777777" w:rsidR="00D81932" w:rsidRPr="00507804" w:rsidRDefault="00D81932" w:rsidP="00D81932">
      <w:pPr>
        <w:ind w:left="426"/>
        <w:contextualSpacing/>
        <w:jc w:val="both"/>
        <w:rPr>
          <w:rFonts w:ascii="Garamond" w:hAnsi="Garamond" w:cs="Times New Roman"/>
          <w:sz w:val="24"/>
          <w:szCs w:val="24"/>
        </w:rPr>
      </w:pPr>
      <w:r w:rsidRPr="00F85B55">
        <w:rPr>
          <w:rFonts w:ascii="Garamond" w:hAnsi="Garamond" w:cs="Times New Roman"/>
          <w:sz w:val="24"/>
          <w:szCs w:val="24"/>
        </w:rPr>
        <w:t>POSEBNI DIO</w:t>
      </w:r>
    </w:p>
    <w:p w14:paraId="3916A952" w14:textId="77777777" w:rsidR="00D81932" w:rsidRPr="00507804" w:rsidRDefault="00D81932" w:rsidP="00D81932">
      <w:pPr>
        <w:pStyle w:val="Odlomakpopisa"/>
        <w:numPr>
          <w:ilvl w:val="1"/>
          <w:numId w:val="2"/>
        </w:numPr>
        <w:jc w:val="both"/>
        <w:rPr>
          <w:rFonts w:ascii="Garamond" w:hAnsi="Garamond" w:cs="Times New Roman"/>
          <w:sz w:val="24"/>
          <w:szCs w:val="24"/>
        </w:rPr>
      </w:pPr>
      <w:bookmarkStart w:id="1" w:name="_Hlk204080399"/>
      <w:r w:rsidRPr="00507804">
        <w:rPr>
          <w:rFonts w:ascii="Garamond" w:hAnsi="Garamond" w:cs="Times New Roman"/>
          <w:sz w:val="24"/>
          <w:szCs w:val="24"/>
        </w:rPr>
        <w:t>Zakon o sigurnosti prometa na cestama (“Narodne novine” broj 67/08, 48/10, 74/11,</w:t>
      </w:r>
    </w:p>
    <w:p w14:paraId="356A8E79" w14:textId="77777777" w:rsidR="00D81932" w:rsidRDefault="00D81932" w:rsidP="00D81932">
      <w:pPr>
        <w:ind w:left="786"/>
        <w:contextualSpacing/>
        <w:jc w:val="both"/>
        <w:rPr>
          <w:rFonts w:ascii="Garamond" w:hAnsi="Garamond" w:cs="Times New Roman"/>
          <w:sz w:val="24"/>
          <w:szCs w:val="24"/>
        </w:rPr>
      </w:pPr>
      <w:r w:rsidRPr="00350618">
        <w:rPr>
          <w:rFonts w:ascii="Garamond" w:hAnsi="Garamond" w:cs="Times New Roman"/>
          <w:sz w:val="24"/>
          <w:szCs w:val="24"/>
        </w:rPr>
        <w:t>80/13, 158/13, 92/14, 64/15, 108/17, 70/19, 42/20, 85/22, 114/22</w:t>
      </w:r>
      <w:r>
        <w:rPr>
          <w:rFonts w:ascii="Garamond" w:hAnsi="Garamond" w:cs="Times New Roman"/>
          <w:sz w:val="24"/>
          <w:szCs w:val="24"/>
        </w:rPr>
        <w:t xml:space="preserve"> i 133/22</w:t>
      </w:r>
      <w:r w:rsidRPr="00350618">
        <w:rPr>
          <w:rFonts w:ascii="Garamond" w:hAnsi="Garamond" w:cs="Times New Roman"/>
          <w:sz w:val="24"/>
          <w:szCs w:val="24"/>
        </w:rPr>
        <w:t>)</w:t>
      </w:r>
      <w:r>
        <w:rPr>
          <w:rFonts w:ascii="Garamond" w:hAnsi="Garamond" w:cs="Times New Roman"/>
          <w:sz w:val="24"/>
          <w:szCs w:val="24"/>
        </w:rPr>
        <w:t xml:space="preserve"> članci: 2., 3., 5.-25., 36., 110., 112.-135., 183.-195. i 294.</w:t>
      </w:r>
    </w:p>
    <w:p w14:paraId="53E89012" w14:textId="77777777" w:rsidR="00D81932" w:rsidRDefault="00D81932" w:rsidP="00D81932">
      <w:pPr>
        <w:pStyle w:val="Odlomakpopisa"/>
        <w:numPr>
          <w:ilvl w:val="1"/>
          <w:numId w:val="2"/>
        </w:numP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Pravilnik o prometnim znakovima, signalizaciji i opremi na cestama („Narodne novine“ broj 92/19)</w:t>
      </w:r>
    </w:p>
    <w:p w14:paraId="1BEBF3C2" w14:textId="77777777" w:rsidR="00D81932" w:rsidRPr="00507804" w:rsidRDefault="00D81932" w:rsidP="00D81932">
      <w:pPr>
        <w:pStyle w:val="Odlomakpopisa"/>
        <w:numPr>
          <w:ilvl w:val="1"/>
          <w:numId w:val="2"/>
        </w:numPr>
        <w:jc w:val="both"/>
        <w:rPr>
          <w:rFonts w:ascii="Garamond" w:hAnsi="Garamond" w:cs="Times New Roman"/>
          <w:sz w:val="24"/>
          <w:szCs w:val="24"/>
        </w:rPr>
      </w:pPr>
      <w:r w:rsidRPr="00507804">
        <w:rPr>
          <w:rFonts w:ascii="Garamond" w:hAnsi="Garamond"/>
          <w:sz w:val="24"/>
          <w:szCs w:val="24"/>
        </w:rPr>
        <w:t>Pravilnik o uvjetima i načinu obavljanja poslova nadzora nepropisno parkiranih ili zaustavljenih vozila te uvjetima za obavljanje poslova premještanja nepropisno zaustavljenih ili parkiranih vozila (“Narodne novine“ broj 134/08 i 2/19)</w:t>
      </w:r>
    </w:p>
    <w:p w14:paraId="45F31E8F" w14:textId="77777777" w:rsidR="00D81932" w:rsidRDefault="00D81932" w:rsidP="00D81932">
      <w:pPr>
        <w:pStyle w:val="Odlomakpopisa"/>
        <w:numPr>
          <w:ilvl w:val="1"/>
          <w:numId w:val="2"/>
        </w:numP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Odluka o uređenju prometa na području Općine Punat („Službene novine Primorsko-goranske županije“ broj 16/15, 27/16, 42/18 i 3/20)</w:t>
      </w:r>
    </w:p>
    <w:p w14:paraId="1AE83FEC" w14:textId="77777777" w:rsidR="00D81932" w:rsidRPr="00507804" w:rsidRDefault="00D81932" w:rsidP="00D81932">
      <w:pPr>
        <w:pStyle w:val="Odlomakpopisa"/>
        <w:ind w:left="786"/>
        <w:jc w:val="both"/>
        <w:rPr>
          <w:rFonts w:ascii="Garamond" w:hAnsi="Garamond" w:cs="Times New Roman"/>
          <w:sz w:val="24"/>
          <w:szCs w:val="24"/>
        </w:rPr>
      </w:pPr>
    </w:p>
    <w:bookmarkEnd w:id="1"/>
    <w:p w14:paraId="5AE910C2" w14:textId="77777777" w:rsidR="00D81932" w:rsidRPr="00FC5857" w:rsidRDefault="00D81932" w:rsidP="00D81932">
      <w:pPr>
        <w:jc w:val="both"/>
        <w:rPr>
          <w:rFonts w:ascii="Garamond" w:hAnsi="Garamond" w:cs="Times New Roman"/>
          <w:sz w:val="24"/>
          <w:szCs w:val="24"/>
        </w:rPr>
      </w:pPr>
    </w:p>
    <w:p w14:paraId="3A34BC04" w14:textId="77777777" w:rsidR="00D81932" w:rsidRPr="00FC5857" w:rsidRDefault="00D81932" w:rsidP="00D81932">
      <w:pPr>
        <w:jc w:val="both"/>
        <w:rPr>
          <w:rFonts w:ascii="Garamond" w:hAnsi="Garamond" w:cs="Times New Roman"/>
          <w:sz w:val="24"/>
          <w:szCs w:val="24"/>
        </w:rPr>
      </w:pPr>
      <w:r w:rsidRPr="00FC5857">
        <w:rPr>
          <w:rFonts w:ascii="Garamond" w:hAnsi="Garamond" w:cs="Times New Roman"/>
          <w:sz w:val="24"/>
          <w:szCs w:val="24"/>
        </w:rPr>
        <w:tab/>
      </w:r>
      <w:r w:rsidRPr="00FC5857">
        <w:rPr>
          <w:rFonts w:ascii="Garamond" w:hAnsi="Garamond" w:cs="Times New Roman"/>
          <w:sz w:val="24"/>
          <w:szCs w:val="24"/>
        </w:rPr>
        <w:tab/>
      </w:r>
      <w:r w:rsidRPr="00FC5857">
        <w:rPr>
          <w:rFonts w:ascii="Garamond" w:hAnsi="Garamond" w:cs="Times New Roman"/>
          <w:sz w:val="24"/>
          <w:szCs w:val="24"/>
        </w:rPr>
        <w:tab/>
      </w:r>
      <w:r w:rsidRPr="00FC5857">
        <w:rPr>
          <w:rFonts w:ascii="Garamond" w:hAnsi="Garamond" w:cs="Times New Roman"/>
          <w:sz w:val="24"/>
          <w:szCs w:val="24"/>
        </w:rPr>
        <w:tab/>
      </w:r>
      <w:r w:rsidRPr="00FC5857">
        <w:rPr>
          <w:rFonts w:ascii="Garamond" w:hAnsi="Garamond" w:cs="Times New Roman"/>
          <w:sz w:val="24"/>
          <w:szCs w:val="24"/>
        </w:rPr>
        <w:tab/>
      </w:r>
      <w:r w:rsidRPr="00FC5857">
        <w:rPr>
          <w:rFonts w:ascii="Garamond" w:hAnsi="Garamond" w:cs="Times New Roman"/>
          <w:sz w:val="24"/>
          <w:szCs w:val="24"/>
        </w:rPr>
        <w:tab/>
      </w:r>
      <w:r w:rsidRPr="00FC5857">
        <w:rPr>
          <w:rFonts w:ascii="Garamond" w:hAnsi="Garamond" w:cs="Times New Roman"/>
          <w:sz w:val="24"/>
          <w:szCs w:val="24"/>
        </w:rPr>
        <w:tab/>
      </w:r>
      <w:r w:rsidRPr="00FC5857">
        <w:rPr>
          <w:rFonts w:ascii="Garamond" w:hAnsi="Garamond" w:cs="Times New Roman"/>
          <w:sz w:val="24"/>
          <w:szCs w:val="24"/>
        </w:rPr>
        <w:tab/>
      </w:r>
      <w:r w:rsidRPr="00FC5857">
        <w:rPr>
          <w:rFonts w:ascii="Garamond" w:hAnsi="Garamond" w:cs="Times New Roman"/>
          <w:sz w:val="24"/>
          <w:szCs w:val="24"/>
        </w:rPr>
        <w:tab/>
        <w:t xml:space="preserve"> POVJERENSTVO</w:t>
      </w:r>
    </w:p>
    <w:p w14:paraId="141DC19E" w14:textId="77777777" w:rsidR="00D81932" w:rsidRPr="00233D01" w:rsidRDefault="00D81932" w:rsidP="00D81932">
      <w:pPr>
        <w:jc w:val="both"/>
        <w:rPr>
          <w:rFonts w:ascii="Garamond" w:hAnsi="Garamond" w:cs="Times New Roman"/>
          <w:sz w:val="24"/>
          <w:szCs w:val="24"/>
        </w:rPr>
      </w:pPr>
      <w:r w:rsidRPr="00FC5857">
        <w:rPr>
          <w:rFonts w:ascii="Garamond" w:hAnsi="Garamond" w:cs="Times New Roman"/>
          <w:sz w:val="24"/>
          <w:szCs w:val="24"/>
        </w:rPr>
        <w:tab/>
      </w:r>
      <w:r w:rsidRPr="00FC5857">
        <w:rPr>
          <w:rFonts w:ascii="Garamond" w:hAnsi="Garamond" w:cs="Times New Roman"/>
          <w:sz w:val="24"/>
          <w:szCs w:val="24"/>
        </w:rPr>
        <w:tab/>
      </w:r>
      <w:r w:rsidRPr="00FC5857">
        <w:rPr>
          <w:rFonts w:ascii="Garamond" w:hAnsi="Garamond" w:cs="Times New Roman"/>
          <w:sz w:val="24"/>
          <w:szCs w:val="24"/>
        </w:rPr>
        <w:tab/>
      </w:r>
      <w:r w:rsidRPr="00FC5857">
        <w:rPr>
          <w:rFonts w:ascii="Garamond" w:hAnsi="Garamond" w:cs="Times New Roman"/>
          <w:sz w:val="24"/>
          <w:szCs w:val="24"/>
        </w:rPr>
        <w:tab/>
      </w:r>
      <w:r w:rsidRPr="00FC5857">
        <w:rPr>
          <w:rFonts w:ascii="Garamond" w:hAnsi="Garamond" w:cs="Times New Roman"/>
          <w:sz w:val="24"/>
          <w:szCs w:val="24"/>
        </w:rPr>
        <w:tab/>
      </w:r>
      <w:r w:rsidRPr="00FC5857">
        <w:rPr>
          <w:rFonts w:ascii="Garamond" w:hAnsi="Garamond" w:cs="Times New Roman"/>
          <w:sz w:val="24"/>
          <w:szCs w:val="24"/>
        </w:rPr>
        <w:tab/>
      </w:r>
      <w:r w:rsidRPr="00FC5857">
        <w:rPr>
          <w:rFonts w:ascii="Garamond" w:hAnsi="Garamond" w:cs="Times New Roman"/>
          <w:sz w:val="24"/>
          <w:szCs w:val="24"/>
        </w:rPr>
        <w:tab/>
        <w:t xml:space="preserve">               ZA PROVEDBU NATJEČAJA</w:t>
      </w:r>
    </w:p>
    <w:p w14:paraId="7D9BFD55" w14:textId="77777777" w:rsidR="008A562A" w:rsidRDefault="008A562A">
      <w:pPr>
        <w:rPr>
          <w:b/>
        </w:rPr>
      </w:pP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925B3"/>
    <w:multiLevelType w:val="hybridMultilevel"/>
    <w:tmpl w:val="C9B6E472"/>
    <w:lvl w:ilvl="0" w:tplc="6BB4484A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95682"/>
    <w:multiLevelType w:val="hybridMultilevel"/>
    <w:tmpl w:val="5CEC4F76"/>
    <w:lvl w:ilvl="0" w:tplc="095A10B6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27F5F06"/>
    <w:multiLevelType w:val="hybridMultilevel"/>
    <w:tmpl w:val="738AF2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816C5"/>
    <w:multiLevelType w:val="hybridMultilevel"/>
    <w:tmpl w:val="B6903CD2"/>
    <w:lvl w:ilvl="0" w:tplc="041A000F">
      <w:start w:val="1"/>
      <w:numFmt w:val="decimal"/>
      <w:lvlText w:val="%1."/>
      <w:lvlJc w:val="left"/>
      <w:pPr>
        <w:ind w:left="1211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C0740D"/>
    <w:multiLevelType w:val="hybridMultilevel"/>
    <w:tmpl w:val="D8EEA51E"/>
    <w:lvl w:ilvl="0" w:tplc="8222CB28">
      <w:start w:val="1"/>
      <w:numFmt w:val="upperRoman"/>
      <w:lvlText w:val="%1."/>
      <w:lvlJc w:val="left"/>
      <w:pPr>
        <w:ind w:left="1080" w:hanging="720"/>
      </w:pPr>
    </w:lvl>
    <w:lvl w:ilvl="1" w:tplc="23BA1056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i w:val="0"/>
        <w:iCs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4026168">
    <w:abstractNumId w:val="1"/>
  </w:num>
  <w:num w:numId="2" w16cid:durableId="373611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76026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6096938">
    <w:abstractNumId w:val="2"/>
  </w:num>
  <w:num w:numId="5" w16cid:durableId="831988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38778A"/>
    <w:rsid w:val="008A562A"/>
    <w:rsid w:val="008E1378"/>
    <w:rsid w:val="00961862"/>
    <w:rsid w:val="009E1582"/>
    <w:rsid w:val="00A836D0"/>
    <w:rsid w:val="00AC35DA"/>
    <w:rsid w:val="00B92D0F"/>
    <w:rsid w:val="00D707B3"/>
    <w:rsid w:val="00D81932"/>
    <w:rsid w:val="00E23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199E8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961862"/>
    <w:pPr>
      <w:keepNext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961862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61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unat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11C8B3B3-9CB4-466F-9D92-D14A1DE29076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Nataša Kleković</cp:lastModifiedBy>
  <cp:revision>2</cp:revision>
  <cp:lastPrinted>2014-11-26T14:09:00Z</cp:lastPrinted>
  <dcterms:created xsi:type="dcterms:W3CDTF">2025-10-22T07:33:00Z</dcterms:created>
  <dcterms:modified xsi:type="dcterms:W3CDTF">2025-10-22T07:33:00Z</dcterms:modified>
</cp:coreProperties>
</file>