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306E" w14:textId="77777777" w:rsidR="00653C1D" w:rsidRDefault="00653C1D">
      <w:pPr>
        <w:jc w:val="both"/>
        <w:rPr>
          <w:rFonts w:ascii="Garamond" w:hAnsi="Garamond" w:cs="Times New Roman"/>
        </w:rPr>
      </w:pPr>
    </w:p>
    <w:p w14:paraId="38615ACA" w14:textId="77777777" w:rsidR="00653C1D" w:rsidRDefault="00653C1D">
      <w:pPr>
        <w:jc w:val="both"/>
        <w:rPr>
          <w:rFonts w:ascii="Garamond" w:hAnsi="Garamond" w:cs="Times New Roman"/>
        </w:rPr>
      </w:pPr>
    </w:p>
    <w:p w14:paraId="09E4D56C" w14:textId="77777777" w:rsidR="00653C1D" w:rsidRDefault="00653C1D">
      <w:pPr>
        <w:jc w:val="both"/>
        <w:rPr>
          <w:rFonts w:ascii="Garamond" w:hAnsi="Garamond" w:cs="Times New Roman"/>
        </w:rPr>
      </w:pPr>
    </w:p>
    <w:p w14:paraId="2ADC4223" w14:textId="5F4D5D72" w:rsidR="00653C1D" w:rsidRPr="00474B02" w:rsidRDefault="00000000">
      <w:pPr>
        <w:ind w:firstLine="708"/>
        <w:jc w:val="both"/>
        <w:rPr>
          <w:rFonts w:ascii="Garamond" w:hAnsi="Garamond" w:cs="Times New Roman"/>
          <w:b/>
          <w:i/>
          <w:iCs/>
        </w:rPr>
      </w:pPr>
      <w:r>
        <w:rPr>
          <w:rFonts w:ascii="Garamond" w:hAnsi="Garamond" w:cs="Times New Roman"/>
          <w:b/>
        </w:rPr>
        <w:t xml:space="preserve">                                                                                                          </w:t>
      </w:r>
      <w:r w:rsidRPr="00474B02">
        <w:rPr>
          <w:rFonts w:ascii="Garamond" w:hAnsi="Garamond" w:cs="Times New Roman"/>
          <w:b/>
          <w:i/>
          <w:iCs/>
        </w:rPr>
        <w:t xml:space="preserve">       -</w:t>
      </w:r>
      <w:r w:rsidR="000A3D17">
        <w:rPr>
          <w:rFonts w:ascii="Garamond" w:hAnsi="Garamond" w:cs="Times New Roman"/>
          <w:b/>
          <w:i/>
          <w:iCs/>
        </w:rPr>
        <w:t>Nacrt</w:t>
      </w:r>
      <w:r w:rsidRPr="00474B02">
        <w:rPr>
          <w:rFonts w:ascii="Garamond" w:hAnsi="Garamond" w:cs="Times New Roman"/>
          <w:b/>
          <w:i/>
          <w:iCs/>
        </w:rPr>
        <w:t>-</w:t>
      </w:r>
    </w:p>
    <w:p w14:paraId="499AA849" w14:textId="77777777" w:rsidR="00EC338C" w:rsidRDefault="00EC338C" w:rsidP="00EC338C">
      <w:pPr>
        <w:ind w:firstLine="708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Na temelju </w:t>
      </w:r>
      <w:bookmarkStart w:id="0" w:name="_Hlk25232784"/>
      <w:r>
        <w:rPr>
          <w:rFonts w:ascii="Garamond" w:hAnsi="Garamond" w:cs="Times New Roman"/>
        </w:rPr>
        <w:t xml:space="preserve">članka 26. stavak 2. i članak 42. Zakona o lokalnim porezima („Narodne novine“, broj 115/16, 101/17, 114/22, 114/23 i 152/24) i članka 32. Statuta Općine Punat („Službene novine Primorsko –goranske županije“, broj 36/22) </w:t>
      </w:r>
      <w:bookmarkEnd w:id="0"/>
      <w:r>
        <w:rPr>
          <w:rFonts w:ascii="Garamond" w:hAnsi="Garamond" w:cs="Times New Roman"/>
        </w:rPr>
        <w:t>Općinsko vijeće Općine Punat na ____ sjednici održanoj dana _________ 2025. godine donosi</w:t>
      </w:r>
    </w:p>
    <w:p w14:paraId="4D36C9F7" w14:textId="77777777" w:rsidR="00EC338C" w:rsidRDefault="00EC338C" w:rsidP="00EC338C">
      <w:pPr>
        <w:jc w:val="center"/>
        <w:rPr>
          <w:rFonts w:ascii="Garamond" w:hAnsi="Garamond" w:cs="Times New Roman"/>
          <w:b/>
        </w:rPr>
      </w:pPr>
    </w:p>
    <w:p w14:paraId="49EEF394" w14:textId="77777777" w:rsidR="00EC338C" w:rsidRDefault="00EC338C" w:rsidP="00EC338C">
      <w:pPr>
        <w:jc w:val="center"/>
        <w:rPr>
          <w:rFonts w:ascii="Garamond" w:hAnsi="Garamond" w:cs="Times New Roman"/>
          <w:b/>
        </w:rPr>
      </w:pPr>
    </w:p>
    <w:p w14:paraId="6F034F5A" w14:textId="77777777" w:rsidR="00EC338C" w:rsidRDefault="00EC338C" w:rsidP="00EC338C">
      <w:pPr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O D L U K U</w:t>
      </w:r>
    </w:p>
    <w:p w14:paraId="6D0820AF" w14:textId="77777777" w:rsidR="00EC338C" w:rsidRDefault="00EC338C" w:rsidP="00EC338C">
      <w:pPr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o  izmjenama i dopunama Odluke o porezima Općine Punat</w:t>
      </w:r>
    </w:p>
    <w:p w14:paraId="6BDAD67A" w14:textId="77777777" w:rsidR="00EC338C" w:rsidRDefault="00EC338C" w:rsidP="00EC338C">
      <w:pPr>
        <w:jc w:val="both"/>
        <w:rPr>
          <w:rFonts w:ascii="Garamond" w:hAnsi="Garamond" w:cs="Times New Roman"/>
        </w:rPr>
      </w:pPr>
    </w:p>
    <w:p w14:paraId="4562FEBB" w14:textId="77777777" w:rsidR="00EC338C" w:rsidRDefault="00EC338C" w:rsidP="00EC338C">
      <w:pPr>
        <w:jc w:val="both"/>
        <w:rPr>
          <w:rFonts w:ascii="Garamond" w:hAnsi="Garamond" w:cs="Times New Roman"/>
        </w:rPr>
      </w:pPr>
    </w:p>
    <w:p w14:paraId="01D321E1" w14:textId="77777777" w:rsidR="00EC338C" w:rsidRDefault="00EC338C" w:rsidP="00EC338C">
      <w:pPr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Članak 1.</w:t>
      </w:r>
    </w:p>
    <w:p w14:paraId="1BC77554" w14:textId="77777777" w:rsidR="00EC338C" w:rsidRDefault="00EC338C" w:rsidP="00EC338C">
      <w:pPr>
        <w:ind w:firstLine="709"/>
        <w:jc w:val="both"/>
        <w:rPr>
          <w:rFonts w:ascii="Garamond" w:hAnsi="Garamond" w:cs="Arial"/>
          <w:shd w:val="clear" w:color="auto" w:fill="FFFFFF"/>
        </w:rPr>
      </w:pPr>
      <w:r>
        <w:rPr>
          <w:rStyle w:val="Zadanifontodlomka1"/>
          <w:rFonts w:ascii="Garamond" w:hAnsi="Garamond" w:cs="Times New Roman"/>
        </w:rPr>
        <w:t xml:space="preserve">U </w:t>
      </w:r>
      <w:r>
        <w:rPr>
          <w:rStyle w:val="Zadanifontodlomka1"/>
          <w:rFonts w:ascii="Garamond" w:hAnsi="Garamond" w:cs="Arial"/>
          <w:shd w:val="clear" w:color="auto" w:fill="FFFFFF"/>
        </w:rPr>
        <w:t>Odluci o porezima Općine Punat („Službene novine Primorsko-goranske županije“, broj 8/25) u članku 3. stavku 1. mijenja se iznos, umjesto: „2,00“ treba biti: „“6,00“.</w:t>
      </w:r>
    </w:p>
    <w:p w14:paraId="4DECE106" w14:textId="77777777" w:rsidR="00EC338C" w:rsidRDefault="00EC338C" w:rsidP="00EC338C">
      <w:pPr>
        <w:ind w:firstLine="709"/>
        <w:jc w:val="both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Dodaje se stavak 2. koji glasi:</w:t>
      </w:r>
    </w:p>
    <w:p w14:paraId="138174EE" w14:textId="77777777" w:rsidR="00EC338C" w:rsidRDefault="00EC338C" w:rsidP="00EC338C">
      <w:pPr>
        <w:ind w:firstLine="709"/>
        <w:jc w:val="both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„Za nekretnine koje imaju izgrađene bazene porez se uvećava za 2,00 eura/m2 korisne površine.“</w:t>
      </w:r>
    </w:p>
    <w:p w14:paraId="686F8874" w14:textId="77777777" w:rsidR="00EC338C" w:rsidRDefault="00EC338C" w:rsidP="00EC338C">
      <w:pPr>
        <w:jc w:val="both"/>
        <w:rPr>
          <w:rFonts w:ascii="Garamond" w:hAnsi="Garamond" w:cs="Arial"/>
          <w:shd w:val="clear" w:color="auto" w:fill="FFFFFF"/>
        </w:rPr>
      </w:pPr>
    </w:p>
    <w:p w14:paraId="19D2BA9C" w14:textId="77777777" w:rsidR="00EC338C" w:rsidRDefault="00EC338C" w:rsidP="00EC338C">
      <w:pPr>
        <w:jc w:val="center"/>
        <w:rPr>
          <w:rFonts w:ascii="Garamond" w:hAnsi="Garamond" w:cs="Arial"/>
          <w:b/>
          <w:bCs/>
          <w:shd w:val="clear" w:color="auto" w:fill="FFFFFF"/>
        </w:rPr>
      </w:pPr>
      <w:r>
        <w:rPr>
          <w:rFonts w:ascii="Garamond" w:hAnsi="Garamond" w:cs="Arial"/>
          <w:b/>
          <w:bCs/>
          <w:shd w:val="clear" w:color="auto" w:fill="FFFFFF"/>
        </w:rPr>
        <w:t>Članak 2.</w:t>
      </w:r>
    </w:p>
    <w:p w14:paraId="444DBECD" w14:textId="77777777" w:rsidR="00EC338C" w:rsidRDefault="00EC338C" w:rsidP="00EC338C">
      <w:pPr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b/>
          <w:bCs/>
          <w:shd w:val="clear" w:color="auto" w:fill="FFFFFF"/>
        </w:rPr>
        <w:tab/>
      </w:r>
      <w:r w:rsidRPr="005D1DBA">
        <w:rPr>
          <w:rFonts w:ascii="Garamond" w:hAnsi="Garamond" w:cs="Arial"/>
          <w:shd w:val="clear" w:color="auto" w:fill="FFFFFF"/>
        </w:rPr>
        <w:t>U članku 6 stavku 1. alineja 1. mijenja se iznos</w:t>
      </w:r>
      <w:r>
        <w:rPr>
          <w:rFonts w:ascii="Garamond" w:hAnsi="Garamond" w:cs="Arial"/>
          <w:shd w:val="clear" w:color="auto" w:fill="FFFFFF"/>
        </w:rPr>
        <w:t>, umjesto: „6,64“ treba biti: „10,00“.</w:t>
      </w:r>
    </w:p>
    <w:p w14:paraId="759D86ED" w14:textId="77777777" w:rsidR="00EC338C" w:rsidRDefault="00EC338C" w:rsidP="00EC338C">
      <w:pPr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ab/>
        <w:t>U alineji 2. umjesto: „0,40“ treba biti: „1,00“.</w:t>
      </w:r>
    </w:p>
    <w:p w14:paraId="374E24BD" w14:textId="5C3FA57F" w:rsidR="00EC338C" w:rsidRPr="005D1DBA" w:rsidRDefault="00EC338C" w:rsidP="00EC338C">
      <w:pPr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ab/>
        <w:t>U alineji 3. umjesto: „0,66“ treba biti: „1,</w:t>
      </w:r>
      <w:r w:rsidR="00D267FC">
        <w:rPr>
          <w:rFonts w:ascii="Garamond" w:hAnsi="Garamond" w:cs="Arial"/>
          <w:shd w:val="clear" w:color="auto" w:fill="FFFFFF"/>
        </w:rPr>
        <w:t>00</w:t>
      </w:r>
      <w:r>
        <w:rPr>
          <w:rFonts w:ascii="Garamond" w:hAnsi="Garamond" w:cs="Arial"/>
          <w:shd w:val="clear" w:color="auto" w:fill="FFFFFF"/>
        </w:rPr>
        <w:t>“.</w:t>
      </w:r>
    </w:p>
    <w:p w14:paraId="4BE43D34" w14:textId="77777777" w:rsidR="00EC338C" w:rsidRDefault="00EC338C" w:rsidP="00EC338C">
      <w:pPr>
        <w:jc w:val="both"/>
        <w:rPr>
          <w:rFonts w:ascii="Garamond" w:hAnsi="Garamond" w:cs="Arial"/>
          <w:shd w:val="clear" w:color="auto" w:fill="FFFFFF"/>
        </w:rPr>
      </w:pPr>
    </w:p>
    <w:p w14:paraId="0E0CC5DE" w14:textId="77777777" w:rsidR="00EC338C" w:rsidRPr="00474B02" w:rsidRDefault="00EC338C" w:rsidP="00EC338C">
      <w:pPr>
        <w:jc w:val="center"/>
        <w:rPr>
          <w:rFonts w:ascii="Garamond" w:hAnsi="Garamond" w:cs="Arial"/>
          <w:b/>
          <w:bCs/>
          <w:shd w:val="clear" w:color="auto" w:fill="FFFFFF"/>
        </w:rPr>
      </w:pPr>
      <w:r>
        <w:rPr>
          <w:rFonts w:ascii="Garamond" w:hAnsi="Garamond" w:cs="Arial"/>
          <w:b/>
          <w:bCs/>
          <w:shd w:val="clear" w:color="auto" w:fill="FFFFFF"/>
        </w:rPr>
        <w:t>Članak 3.</w:t>
      </w:r>
    </w:p>
    <w:p w14:paraId="1B0F7E30" w14:textId="77777777" w:rsidR="00EC338C" w:rsidRDefault="00EC338C" w:rsidP="00EC338C">
      <w:pPr>
        <w:ind w:firstLine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Ova Odluka objavit će u „Službenim novinama Primorsko – goranske županije“, a stupa na snagu 1. siječnja 2026. godine.</w:t>
      </w:r>
    </w:p>
    <w:p w14:paraId="3C68B52E" w14:textId="77777777" w:rsidR="00EC338C" w:rsidRDefault="00EC338C" w:rsidP="00EC338C">
      <w:pPr>
        <w:tabs>
          <w:tab w:val="left" w:pos="3435"/>
        </w:tabs>
        <w:rPr>
          <w:rFonts w:ascii="Garamond" w:hAnsi="Garamond" w:cs="Times New Roman"/>
        </w:rPr>
      </w:pPr>
    </w:p>
    <w:p w14:paraId="17FB72F7" w14:textId="77777777" w:rsidR="00EC338C" w:rsidRDefault="00EC338C" w:rsidP="00EC338C">
      <w:pPr>
        <w:tabs>
          <w:tab w:val="left" w:pos="3435"/>
        </w:tabs>
        <w:rPr>
          <w:rFonts w:ascii="Garamond" w:hAnsi="Garamond" w:cs="Times New Roman"/>
        </w:rPr>
      </w:pPr>
    </w:p>
    <w:p w14:paraId="24762BA0" w14:textId="77777777" w:rsidR="00EC338C" w:rsidRDefault="00EC338C" w:rsidP="00EC338C">
      <w:pPr>
        <w:tabs>
          <w:tab w:val="left" w:pos="3435"/>
        </w:tabs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OPĆINSKO VIJEĆE</w:t>
      </w:r>
    </w:p>
    <w:p w14:paraId="64744DF3" w14:textId="77777777" w:rsidR="00EC338C" w:rsidRDefault="00EC338C" w:rsidP="00EC338C">
      <w:pPr>
        <w:tabs>
          <w:tab w:val="left" w:pos="3435"/>
        </w:tabs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OPĆINE PUNAT</w:t>
      </w:r>
    </w:p>
    <w:p w14:paraId="5CDF3F4A" w14:textId="77777777" w:rsidR="00EC338C" w:rsidRDefault="00EC338C" w:rsidP="00EC338C">
      <w:pPr>
        <w:tabs>
          <w:tab w:val="left" w:pos="3435"/>
        </w:tabs>
        <w:jc w:val="center"/>
        <w:rPr>
          <w:rFonts w:ascii="Garamond" w:hAnsi="Garamond" w:cs="Times New Roman"/>
        </w:rPr>
      </w:pPr>
    </w:p>
    <w:p w14:paraId="7B8BD5D1" w14:textId="77777777" w:rsidR="00EC338C" w:rsidRDefault="00EC338C" w:rsidP="00EC338C">
      <w:pPr>
        <w:tabs>
          <w:tab w:val="left" w:pos="3435"/>
        </w:tabs>
        <w:jc w:val="center"/>
        <w:rPr>
          <w:rFonts w:ascii="Garamond" w:hAnsi="Garamond" w:cs="Times New Roman"/>
        </w:rPr>
      </w:pPr>
    </w:p>
    <w:p w14:paraId="3E96AE42" w14:textId="77777777" w:rsidR="00EC338C" w:rsidRDefault="00EC338C" w:rsidP="00EC338C">
      <w:pPr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                                                                                       PREDSJEDNIK</w:t>
      </w:r>
    </w:p>
    <w:p w14:paraId="35A7F338" w14:textId="77777777" w:rsidR="00EC338C" w:rsidRDefault="00EC338C" w:rsidP="00EC338C">
      <w:pPr>
        <w:jc w:val="center"/>
        <w:rPr>
          <w:rFonts w:hint="eastAsia"/>
        </w:rPr>
      </w:pPr>
      <w:r>
        <w:rPr>
          <w:rStyle w:val="Zadanifontodlomka1"/>
          <w:rFonts w:ascii="Garamond" w:hAnsi="Garamond" w:cs="Times New Roman"/>
        </w:rPr>
        <w:t xml:space="preserve">                                                                                                         Ivan Orlić, mag.cin.,</w:t>
      </w:r>
      <w:proofErr w:type="spellStart"/>
      <w:r>
        <w:rPr>
          <w:rStyle w:val="Zadanifontodlomka1"/>
          <w:rFonts w:ascii="Garamond" w:hAnsi="Garamond" w:cs="Times New Roman"/>
        </w:rPr>
        <w:t>v.r</w:t>
      </w:r>
      <w:proofErr w:type="spellEnd"/>
      <w:r>
        <w:rPr>
          <w:rStyle w:val="Zadanifontodlomka1"/>
          <w:rFonts w:ascii="Garamond" w:hAnsi="Garamond" w:cs="Times New Roman"/>
        </w:rPr>
        <w:t>.</w:t>
      </w:r>
    </w:p>
    <w:p w14:paraId="59F20800" w14:textId="77A32A4C" w:rsidR="00653C1D" w:rsidRDefault="00653C1D">
      <w:pPr>
        <w:jc w:val="center"/>
        <w:rPr>
          <w:rFonts w:hint="eastAsia"/>
        </w:rPr>
      </w:pPr>
    </w:p>
    <w:sectPr w:rsidR="00653C1D">
      <w:pgSz w:w="11906" w:h="16838"/>
      <w:pgMar w:top="993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9BD3" w14:textId="77777777" w:rsidR="00B47CF6" w:rsidRDefault="00B47CF6">
      <w:pPr>
        <w:rPr>
          <w:rFonts w:hint="eastAsia"/>
        </w:rPr>
      </w:pPr>
      <w:r>
        <w:separator/>
      </w:r>
    </w:p>
  </w:endnote>
  <w:endnote w:type="continuationSeparator" w:id="0">
    <w:p w14:paraId="6E845788" w14:textId="77777777" w:rsidR="00B47CF6" w:rsidRDefault="00B47C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3946" w14:textId="77777777" w:rsidR="00B47CF6" w:rsidRDefault="00B47CF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3087D8" w14:textId="77777777" w:rsidR="00B47CF6" w:rsidRDefault="00B47CF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2950"/>
    <w:multiLevelType w:val="multilevel"/>
    <w:tmpl w:val="18BA14D0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45517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1D"/>
    <w:rsid w:val="0009150C"/>
    <w:rsid w:val="0009631B"/>
    <w:rsid w:val="000A3D17"/>
    <w:rsid w:val="000D0F7B"/>
    <w:rsid w:val="00144943"/>
    <w:rsid w:val="00191B57"/>
    <w:rsid w:val="003049D3"/>
    <w:rsid w:val="0035290E"/>
    <w:rsid w:val="00430582"/>
    <w:rsid w:val="00430E86"/>
    <w:rsid w:val="00457FAD"/>
    <w:rsid w:val="00474B02"/>
    <w:rsid w:val="0049785C"/>
    <w:rsid w:val="00653C1D"/>
    <w:rsid w:val="00722508"/>
    <w:rsid w:val="007917CB"/>
    <w:rsid w:val="008052F9"/>
    <w:rsid w:val="009E3E6C"/>
    <w:rsid w:val="00B43D49"/>
    <w:rsid w:val="00B47CF6"/>
    <w:rsid w:val="00BE2927"/>
    <w:rsid w:val="00BF0622"/>
    <w:rsid w:val="00D267FC"/>
    <w:rsid w:val="00DC24BE"/>
    <w:rsid w:val="00E35B7A"/>
    <w:rsid w:val="00E50A21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C28B"/>
  <w15:docId w15:val="{32F63B21-49A4-43D0-8CBD-6DED60E8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basedOn w:val="Zadanifontodlomka"/>
    <w:uiPriority w:val="99"/>
    <w:semiHidden/>
    <w:unhideWhenUsed/>
    <w:rsid w:val="00722508"/>
    <w:rPr>
      <w:color w:val="0000FF"/>
      <w:u w:val="single"/>
    </w:rPr>
  </w:style>
  <w:style w:type="character" w:customStyle="1" w:styleId="article-text">
    <w:name w:val="article-text"/>
    <w:basedOn w:val="Zadanifontodlomka"/>
    <w:rsid w:val="0047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Polonijo</dc:creator>
  <cp:lastModifiedBy>Nataša Kleković</cp:lastModifiedBy>
  <cp:revision>2</cp:revision>
  <dcterms:created xsi:type="dcterms:W3CDTF">2025-10-10T07:57:00Z</dcterms:created>
  <dcterms:modified xsi:type="dcterms:W3CDTF">2025-10-10T07:57:00Z</dcterms:modified>
</cp:coreProperties>
</file>