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F22D" w14:textId="1C1A6328" w:rsidR="00690A40" w:rsidRPr="002768DD" w:rsidRDefault="00690A40" w:rsidP="002768DD">
      <w:pPr>
        <w:suppressAutoHyphens/>
        <w:autoSpaceDN w:val="0"/>
        <w:spacing w:after="0" w:line="240" w:lineRule="auto"/>
        <w:ind w:firstLine="708"/>
        <w:jc w:val="both"/>
        <w:rPr>
          <w:rFonts w:ascii="Garamond" w:eastAsia="Calibri" w:hAnsi="Garamond" w:cs="Arial"/>
          <w:color w:val="000000" w:themeColor="text1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 xml:space="preserve">Na </w:t>
      </w:r>
      <w:proofErr w:type="spellStart"/>
      <w:r w:rsidRPr="002768DD">
        <w:rPr>
          <w:rFonts w:ascii="Garamond" w:eastAsia="Calibri" w:hAnsi="Garamond" w:cs="Arial"/>
          <w:sz w:val="24"/>
          <w:szCs w:val="24"/>
        </w:rPr>
        <w:t>temelju</w:t>
      </w:r>
      <w:proofErr w:type="spellEnd"/>
      <w:r w:rsidRPr="002768DD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članka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r w:rsidR="004443DC" w:rsidRPr="002768DD">
        <w:rPr>
          <w:rFonts w:ascii="Garamond" w:hAnsi="Garamond"/>
          <w:sz w:val="24"/>
          <w:szCs w:val="24"/>
        </w:rPr>
        <w:t xml:space="preserve">91. </w:t>
      </w:r>
      <w:proofErr w:type="spellStart"/>
      <w:r w:rsidR="004443DC" w:rsidRPr="002768DD">
        <w:rPr>
          <w:rFonts w:ascii="Garamond" w:hAnsi="Garamond"/>
          <w:sz w:val="24"/>
          <w:szCs w:val="24"/>
        </w:rPr>
        <w:t>stavka</w:t>
      </w:r>
      <w:proofErr w:type="spellEnd"/>
      <w:r w:rsidR="004443DC" w:rsidRPr="002768DD">
        <w:rPr>
          <w:rFonts w:ascii="Garamond" w:hAnsi="Garamond"/>
          <w:sz w:val="24"/>
          <w:szCs w:val="24"/>
        </w:rPr>
        <w:t xml:space="preserve"> 2. i </w:t>
      </w:r>
      <w:proofErr w:type="spellStart"/>
      <w:r w:rsidR="00460B62">
        <w:rPr>
          <w:rFonts w:ascii="Garamond" w:hAnsi="Garamond"/>
          <w:sz w:val="24"/>
          <w:szCs w:val="24"/>
        </w:rPr>
        <w:t>članak</w:t>
      </w:r>
      <w:proofErr w:type="spellEnd"/>
      <w:r w:rsidR="00460B62">
        <w:rPr>
          <w:rFonts w:ascii="Garamond" w:hAnsi="Garamond"/>
          <w:sz w:val="24"/>
          <w:szCs w:val="24"/>
        </w:rPr>
        <w:t xml:space="preserve"> </w:t>
      </w:r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95.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Zakona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o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komunalnom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gospodarstvu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(„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Narodne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novine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“,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broj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68/18</w:t>
      </w:r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, 110/18 i 32/20</w:t>
      </w:r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)</w:t>
      </w:r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i </w:t>
      </w:r>
      <w:proofErr w:type="spellStart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članka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31</w:t>
      </w:r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.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Statuta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Općine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Punat („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Službene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novine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Primorsko-goranske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županije</w:t>
      </w:r>
      <w:proofErr w:type="spellEnd"/>
      <w:proofErr w:type="gram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“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broj</w:t>
      </w:r>
      <w:proofErr w:type="spellEnd"/>
      <w:proofErr w:type="gram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8/18</w:t>
      </w:r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, </w:t>
      </w:r>
      <w:r w:rsidR="00460B62">
        <w:rPr>
          <w:rFonts w:ascii="Garamond" w:eastAsia="Calibri" w:hAnsi="Garamond" w:cs="Times New Roman"/>
          <w:sz w:val="24"/>
          <w:szCs w:val="24"/>
        </w:rPr>
        <w:t xml:space="preserve">10/19, </w:t>
      </w:r>
      <w:r w:rsidR="000B12BA" w:rsidRPr="002768DD">
        <w:rPr>
          <w:rFonts w:ascii="Garamond" w:eastAsia="Calibri" w:hAnsi="Garamond" w:cs="Times New Roman"/>
          <w:sz w:val="24"/>
          <w:szCs w:val="24"/>
        </w:rPr>
        <w:t>3/20</w:t>
      </w:r>
      <w:r w:rsidR="001420AF">
        <w:rPr>
          <w:rFonts w:ascii="Garamond" w:eastAsia="Calibri" w:hAnsi="Garamond" w:cs="Times New Roman"/>
          <w:sz w:val="24"/>
          <w:szCs w:val="24"/>
        </w:rPr>
        <w:t xml:space="preserve"> i</w:t>
      </w:r>
      <w:r w:rsidR="00460B62">
        <w:rPr>
          <w:rFonts w:ascii="Garamond" w:eastAsia="Calibri" w:hAnsi="Garamond" w:cs="Times New Roman"/>
          <w:sz w:val="24"/>
          <w:szCs w:val="24"/>
        </w:rPr>
        <w:t xml:space="preserve"> 3/21</w:t>
      </w:r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)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Op</w:t>
      </w:r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ćinsko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vijeće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Općine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Punat </w:t>
      </w:r>
      <w:proofErr w:type="spellStart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na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36</w:t>
      </w:r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. </w:t>
      </w:r>
      <w:proofErr w:type="spellStart"/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sjednici</w:t>
      </w:r>
      <w:proofErr w:type="spellEnd"/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održanoj</w:t>
      </w:r>
      <w:proofErr w:type="spellEnd"/>
      <w:r w:rsidR="008A3D5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12. </w:t>
      </w:r>
      <w:proofErr w:type="spellStart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>ožujka</w:t>
      </w:r>
      <w:proofErr w:type="spellEnd"/>
      <w:r w:rsidR="00460B62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r w:rsidR="000B12BA"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2021</w:t>
      </w:r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.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godine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>donijelo</w:t>
      </w:r>
      <w:proofErr w:type="spellEnd"/>
      <w:r w:rsidRPr="002768DD">
        <w:rPr>
          <w:rFonts w:ascii="Garamond" w:eastAsia="Calibri" w:hAnsi="Garamond" w:cs="Arial"/>
          <w:color w:val="000000" w:themeColor="text1"/>
          <w:sz w:val="24"/>
          <w:szCs w:val="24"/>
        </w:rPr>
        <w:t xml:space="preserve"> je</w:t>
      </w:r>
    </w:p>
    <w:p w14:paraId="23C77CF2" w14:textId="77777777" w:rsidR="004443DC" w:rsidRPr="002768DD" w:rsidRDefault="004443DC" w:rsidP="002768DD">
      <w:pPr>
        <w:suppressAutoHyphens/>
        <w:autoSpaceDN w:val="0"/>
        <w:spacing w:after="0" w:line="240" w:lineRule="auto"/>
        <w:ind w:firstLine="708"/>
        <w:jc w:val="both"/>
        <w:rPr>
          <w:rFonts w:ascii="Garamond" w:eastAsia="Calibri" w:hAnsi="Garamond" w:cs="Arial"/>
          <w:color w:val="000000" w:themeColor="text1"/>
          <w:sz w:val="24"/>
          <w:szCs w:val="24"/>
        </w:rPr>
      </w:pPr>
    </w:p>
    <w:p w14:paraId="3711062A" w14:textId="77777777" w:rsidR="00690A40" w:rsidRPr="002768DD" w:rsidRDefault="00690A40" w:rsidP="002768DD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ODLUKU</w:t>
      </w:r>
    </w:p>
    <w:p w14:paraId="23264038" w14:textId="77777777" w:rsidR="00690A40" w:rsidRPr="002768DD" w:rsidRDefault="00690A40" w:rsidP="002768DD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o komunalnoj naknadi</w:t>
      </w:r>
    </w:p>
    <w:p w14:paraId="0D7A5859" w14:textId="77777777" w:rsidR="00690A40" w:rsidRPr="002768DD" w:rsidRDefault="00690A40" w:rsidP="002768D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299C040F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OSNOVNE ODREDBE</w:t>
      </w:r>
    </w:p>
    <w:p w14:paraId="61546FFD" w14:textId="77777777" w:rsidR="00690A40" w:rsidRPr="002768DD" w:rsidRDefault="00690A40" w:rsidP="002768D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                                                                  Članak 1.</w:t>
      </w:r>
    </w:p>
    <w:p w14:paraId="7F59341E" w14:textId="77777777" w:rsidR="00690A40" w:rsidRPr="002768DD" w:rsidRDefault="008F6D6A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(1)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Ovom Odlukom određuju se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: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područja zona u Općini Punat u kojima se naplaćuje komunalna naknada, koeficijent zone (Kz) za pojedine zone, koeficijent namjene (Kn) za nekretnine za koje se plaća komunalna naknada, način i rok plaćanja komunalne naknade, nekretnine koje se u potpunosti ili djelomično oslobađaju od plaćanja komunalne naknade, opći uvjeti i razlozi zbog kojih se u pojedinačnim slučajevima odobrava potpuno ili djelomično oslobađanje od plaćanja komunalne naknade.</w:t>
      </w:r>
    </w:p>
    <w:p w14:paraId="1C3162BB" w14:textId="77777777" w:rsidR="008F6D6A" w:rsidRPr="002768DD" w:rsidRDefault="008F6D6A" w:rsidP="002768D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</w:p>
    <w:p w14:paraId="2DA54EEA" w14:textId="77777777" w:rsidR="00690A40" w:rsidRPr="002768DD" w:rsidRDefault="008F6D6A" w:rsidP="002768DD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proofErr w:type="spellStart"/>
      <w:r w:rsidRPr="002768DD">
        <w:rPr>
          <w:rFonts w:ascii="Garamond" w:eastAsia="Calibri" w:hAnsi="Garamond" w:cs="Arial"/>
          <w:b/>
          <w:sz w:val="24"/>
          <w:szCs w:val="24"/>
        </w:rPr>
        <w:t>Članak</w:t>
      </w:r>
      <w:proofErr w:type="spellEnd"/>
      <w:r w:rsidRPr="002768DD">
        <w:rPr>
          <w:rFonts w:ascii="Garamond" w:eastAsia="Calibri" w:hAnsi="Garamond" w:cs="Arial"/>
          <w:b/>
          <w:sz w:val="24"/>
          <w:szCs w:val="24"/>
        </w:rPr>
        <w:t xml:space="preserve"> 2</w:t>
      </w:r>
      <w:r w:rsidR="00690A40" w:rsidRPr="002768DD">
        <w:rPr>
          <w:rFonts w:ascii="Garamond" w:eastAsia="Calibri" w:hAnsi="Garamond" w:cs="Arial"/>
          <w:b/>
          <w:sz w:val="24"/>
          <w:szCs w:val="24"/>
        </w:rPr>
        <w:t>.</w:t>
      </w:r>
    </w:p>
    <w:p w14:paraId="39D13C94" w14:textId="77777777" w:rsidR="008F6D6A" w:rsidRPr="002768DD" w:rsidRDefault="00354FBB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(1</w:t>
      </w:r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)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Komunalna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naknada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koristi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za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financiranje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održavanja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građenja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komunalne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infrastrukture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za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financiranje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građenja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održavanja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objekata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predškolskog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školskoga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socijalnog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sadržaja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javnih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građevina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sportske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kulturne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namjene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te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poboljšanja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energetske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učinkovitosti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zgrada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vlasništvu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Općine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Punat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ako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time ne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dovodi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pitanje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mogućnost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održavanja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i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građenja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komunalne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infrastrukture</w:t>
      </w:r>
      <w:proofErr w:type="spellEnd"/>
      <w:r w:rsidR="008F6D6A" w:rsidRPr="002768DD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2B0DBDE1" w14:textId="77777777" w:rsidR="008F6D6A" w:rsidRPr="002768DD" w:rsidRDefault="008F6D6A" w:rsidP="002768DD">
      <w:pPr>
        <w:shd w:val="clear" w:color="auto" w:fill="FFFFFF"/>
        <w:spacing w:after="0" w:line="240" w:lineRule="auto"/>
        <w:ind w:firstLine="360"/>
        <w:jc w:val="both"/>
        <w:rPr>
          <w:rFonts w:ascii="Garamond" w:eastAsia="Times New Roman" w:hAnsi="Garamond" w:cs="Times New Roman"/>
          <w:sz w:val="24"/>
          <w:szCs w:val="24"/>
        </w:rPr>
      </w:pPr>
      <w:r w:rsidRPr="002768DD">
        <w:rPr>
          <w:rFonts w:ascii="Garamond" w:eastAsia="Times New Roman" w:hAnsi="Garamond" w:cs="Times New Roman"/>
          <w:sz w:val="24"/>
          <w:szCs w:val="24"/>
        </w:rPr>
        <w:t xml:space="preserve">      </w:t>
      </w:r>
      <w:r w:rsidR="00354FBB" w:rsidRPr="002768DD">
        <w:rPr>
          <w:rFonts w:ascii="Garamond" w:eastAsia="Times New Roman" w:hAnsi="Garamond" w:cs="Times New Roman"/>
          <w:sz w:val="24"/>
          <w:szCs w:val="24"/>
        </w:rPr>
        <w:t>(2</w:t>
      </w:r>
      <w:r w:rsidRPr="002768DD">
        <w:rPr>
          <w:rFonts w:ascii="Garamond" w:eastAsia="Times New Roman" w:hAnsi="Garamond" w:cs="Times New Roman"/>
          <w:sz w:val="24"/>
          <w:szCs w:val="24"/>
        </w:rPr>
        <w:t xml:space="preserve">) U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slučaju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nastupanja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posebnih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okolnosti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podrazumijevaju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događaj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ili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određeno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stanje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nije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moglo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predvidjeti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i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nije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moglo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utjecati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, a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ugrožava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život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i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zdravlje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građana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imovinu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veće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vrijednosti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znatno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narušava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okoliš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narušava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gospodarsku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aktivnost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ili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uzrokuje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znatnu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gospodarsku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štetu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dio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naplaćenih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sredstava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komunalne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naknade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može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koristiti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i za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druge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namjene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različite</w:t>
      </w:r>
      <w:proofErr w:type="spellEnd"/>
      <w:r w:rsidR="00F55AD3"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F55AD3" w:rsidRPr="002768DD">
        <w:rPr>
          <w:rFonts w:ascii="Garamond" w:eastAsia="Times New Roman" w:hAnsi="Garamond" w:cs="Times New Roman"/>
          <w:sz w:val="24"/>
          <w:szCs w:val="24"/>
        </w:rPr>
        <w:t>od</w:t>
      </w:r>
      <w:proofErr w:type="spellEnd"/>
      <w:r w:rsidR="00F55AD3"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F55AD3" w:rsidRPr="002768DD">
        <w:rPr>
          <w:rFonts w:ascii="Garamond" w:eastAsia="Times New Roman" w:hAnsi="Garamond" w:cs="Times New Roman"/>
          <w:sz w:val="24"/>
          <w:szCs w:val="24"/>
        </w:rPr>
        <w:t>namjena</w:t>
      </w:r>
      <w:proofErr w:type="spellEnd"/>
      <w:r w:rsidR="00F55AD3"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F55AD3" w:rsidRPr="002768DD">
        <w:rPr>
          <w:rFonts w:ascii="Garamond" w:eastAsia="Times New Roman" w:hAnsi="Garamond" w:cs="Times New Roman"/>
          <w:sz w:val="24"/>
          <w:szCs w:val="24"/>
        </w:rPr>
        <w:t>propisanih</w:t>
      </w:r>
      <w:proofErr w:type="spellEnd"/>
      <w:r w:rsidR="00F55AD3"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F55AD3" w:rsidRPr="002768DD">
        <w:rPr>
          <w:rFonts w:ascii="Garamond" w:eastAsia="Times New Roman" w:hAnsi="Garamond" w:cs="Times New Roman"/>
          <w:sz w:val="24"/>
          <w:szCs w:val="24"/>
        </w:rPr>
        <w:t>stavkom</w:t>
      </w:r>
      <w:proofErr w:type="spellEnd"/>
      <w:r w:rsidR="00F55AD3" w:rsidRPr="002768DD">
        <w:rPr>
          <w:rFonts w:ascii="Garamond" w:eastAsia="Times New Roman" w:hAnsi="Garamond" w:cs="Times New Roman"/>
          <w:sz w:val="24"/>
          <w:szCs w:val="24"/>
        </w:rPr>
        <w:t xml:space="preserve"> 1</w:t>
      </w:r>
      <w:r w:rsidRPr="002768DD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ovog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2768DD">
        <w:rPr>
          <w:rFonts w:ascii="Garamond" w:eastAsia="Times New Roman" w:hAnsi="Garamond" w:cs="Times New Roman"/>
          <w:sz w:val="24"/>
          <w:szCs w:val="24"/>
        </w:rPr>
        <w:t>članka</w:t>
      </w:r>
      <w:proofErr w:type="spellEnd"/>
      <w:r w:rsidRPr="002768DD">
        <w:rPr>
          <w:rFonts w:ascii="Garamond" w:eastAsia="Times New Roman" w:hAnsi="Garamond" w:cs="Times New Roman"/>
          <w:sz w:val="24"/>
          <w:szCs w:val="24"/>
        </w:rPr>
        <w:t>.</w:t>
      </w:r>
    </w:p>
    <w:p w14:paraId="493A187C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54CA2C48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PODRUČJA ZONA</w:t>
      </w:r>
    </w:p>
    <w:p w14:paraId="6B119AD3" w14:textId="77777777" w:rsidR="00690A40" w:rsidRPr="002768DD" w:rsidRDefault="00DA62AE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3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1D6D743C" w14:textId="77777777" w:rsidR="00690A40" w:rsidRPr="002768DD" w:rsidRDefault="00690A40" w:rsidP="002768DD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U Općini Punat utvrđuju se dvije (2) zone za određivanje </w:t>
      </w:r>
      <w:r w:rsidR="00460B62">
        <w:rPr>
          <w:rFonts w:ascii="Garamond" w:eastAsia="Times New Roman" w:hAnsi="Garamond" w:cs="Arial"/>
          <w:sz w:val="24"/>
          <w:szCs w:val="24"/>
          <w:lang w:val="hr-HR" w:eastAsia="hr-HR"/>
        </w:rPr>
        <w:t>komunalne naknade:</w:t>
      </w:r>
    </w:p>
    <w:p w14:paraId="0B10E4B6" w14:textId="77777777" w:rsidR="00690A40" w:rsidRPr="002768DD" w:rsidRDefault="00690A40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ZONA I - čini područje prostornog obuhvata naselja Punat</w:t>
      </w:r>
    </w:p>
    <w:p w14:paraId="2222D576" w14:textId="77777777" w:rsidR="00690A40" w:rsidRPr="002768DD" w:rsidRDefault="00690A40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ZONA II - čini područje prostornog obuhvata naselja Stara Baška</w:t>
      </w:r>
    </w:p>
    <w:p w14:paraId="2D63E450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6C3A9FBC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KOEFICIJENT ZONE</w:t>
      </w:r>
    </w:p>
    <w:p w14:paraId="200EE4DD" w14:textId="77777777" w:rsidR="00690A40" w:rsidRPr="002768DD" w:rsidRDefault="00DA62AE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4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766EA59C" w14:textId="77777777" w:rsidR="00690A40" w:rsidRPr="002768DD" w:rsidRDefault="00DA62AE" w:rsidP="002768DD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Z</w:t>
      </w:r>
      <w:r w:rsidR="00F55AD3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a zone iz članka 3</w:t>
      </w:r>
      <w:r w:rsidR="00690A40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. ove Odluke utvrđuju se sljedeći koeficijenti zona (Kz):</w:t>
      </w:r>
    </w:p>
    <w:p w14:paraId="0DD43BC6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4"/>
        <w:gridCol w:w="4179"/>
        <w:gridCol w:w="4073"/>
      </w:tblGrid>
      <w:tr w:rsidR="00690A40" w:rsidRPr="002768DD" w14:paraId="604418B8" w14:textId="77777777" w:rsidTr="009D16B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D633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001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Naziv zone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6929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Koeficijent zone (Kz)</w:t>
            </w:r>
          </w:p>
        </w:tc>
      </w:tr>
      <w:tr w:rsidR="00690A40" w:rsidRPr="002768DD" w14:paraId="497A73F1" w14:textId="77777777" w:rsidTr="009D16B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7FB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98E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ZONA 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C077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1,00</w:t>
            </w:r>
          </w:p>
        </w:tc>
      </w:tr>
      <w:tr w:rsidR="00690A40" w:rsidRPr="002768DD" w14:paraId="2A15A91F" w14:textId="77777777" w:rsidTr="009D16B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AECD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EEE7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ZONA II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449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bCs/>
                <w:sz w:val="24"/>
                <w:szCs w:val="24"/>
                <w:lang w:eastAsia="hr-HR"/>
              </w:rPr>
              <w:t>0,70</w:t>
            </w:r>
          </w:p>
        </w:tc>
      </w:tr>
    </w:tbl>
    <w:p w14:paraId="1C05D15F" w14:textId="77777777" w:rsidR="00971BBB" w:rsidRPr="002768DD" w:rsidRDefault="00971BBB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63DEB73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KOEFICIJENT NAMJENE</w:t>
      </w:r>
    </w:p>
    <w:p w14:paraId="307E6EA0" w14:textId="77777777" w:rsidR="00690A40" w:rsidRPr="002768DD" w:rsidRDefault="00550BBA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5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7D66AD6A" w14:textId="77777777" w:rsidR="00690A40" w:rsidRPr="002768DD" w:rsidRDefault="00EF5F94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(1)</w:t>
      </w:r>
      <w:r w:rsidR="00550BBA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Ovisno o vrsti nekretnine za koje postoji zakonska obveza plaćanja komunalne naknade, a koje nisu poslovni prostori koeficijenti namjene (Kn) iznose:</w:t>
      </w:r>
    </w:p>
    <w:p w14:paraId="6717ABAC" w14:textId="77777777" w:rsidR="00690A40" w:rsidRDefault="00690A40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221E28B" w14:textId="77777777" w:rsidR="00460B62" w:rsidRDefault="00460B62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8FCA80B" w14:textId="77777777" w:rsidR="00460B62" w:rsidRDefault="00460B62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FC774A7" w14:textId="77777777" w:rsidR="00460B62" w:rsidRPr="002768DD" w:rsidRDefault="00460B62" w:rsidP="002768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34"/>
        <w:gridCol w:w="3382"/>
      </w:tblGrid>
      <w:tr w:rsidR="00690A40" w:rsidRPr="002768DD" w14:paraId="7843DEDE" w14:textId="77777777" w:rsidTr="009D16B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0F86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lastRenderedPageBreak/>
              <w:t>Vrsta nekretnine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4DE4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Koeficijent namjene (Kn)</w:t>
            </w:r>
          </w:p>
        </w:tc>
      </w:tr>
      <w:tr w:rsidR="00690A40" w:rsidRPr="002768DD" w14:paraId="1A1DE47A" w14:textId="77777777" w:rsidTr="009D16B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FF2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Stambeni prostor i </w:t>
            </w:r>
            <w:r w:rsidR="00EF5F94"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svi </w:t>
            </w: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pripadajući </w:t>
            </w:r>
            <w:r w:rsidR="00EF5F94" w:rsidRPr="002768DD">
              <w:rPr>
                <w:rFonts w:ascii="Garamond" w:hAnsi="Garamond"/>
                <w:sz w:val="24"/>
                <w:szCs w:val="24"/>
              </w:rPr>
              <w:t>pomo</w:t>
            </w:r>
            <w:r w:rsidR="00EF5F94" w:rsidRPr="002768DD">
              <w:rPr>
                <w:rFonts w:ascii="Garamond" w:hAnsi="Garamond" w:cs="Arial"/>
                <w:sz w:val="24"/>
                <w:szCs w:val="24"/>
              </w:rPr>
              <w:t>ć</w:t>
            </w:r>
            <w:r w:rsidR="00EF5F94" w:rsidRPr="002768DD">
              <w:rPr>
                <w:rFonts w:ascii="Garamond" w:hAnsi="Garamond"/>
                <w:sz w:val="24"/>
                <w:szCs w:val="24"/>
              </w:rPr>
              <w:t xml:space="preserve">ni prostori i spremišta koja se koriste kao odvojeni prostori za potrebe stanovanja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F627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1</w:t>
            </w:r>
          </w:p>
        </w:tc>
      </w:tr>
      <w:tr w:rsidR="00690A40" w:rsidRPr="002768DD" w14:paraId="22B915D6" w14:textId="77777777" w:rsidTr="009D16B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D98A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Garažni prostor bez obzira da li je samostalna nekretnina te namjene ili se nalazi u sklopu nekretnine druge namjene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45F8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1</w:t>
            </w:r>
          </w:p>
        </w:tc>
      </w:tr>
      <w:tr w:rsidR="00690A40" w:rsidRPr="002768DD" w14:paraId="38B61EB4" w14:textId="77777777" w:rsidTr="009D16B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64F2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Neizgrađeno građevinsko zemljište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6637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0,05</w:t>
            </w:r>
          </w:p>
        </w:tc>
      </w:tr>
    </w:tbl>
    <w:p w14:paraId="3DC4A73F" w14:textId="77777777" w:rsidR="00690A40" w:rsidRPr="002768DD" w:rsidRDefault="00690A40" w:rsidP="002768DD">
      <w:pPr>
        <w:shd w:val="clear" w:color="auto" w:fill="FFFFFF"/>
        <w:spacing w:after="0" w:line="240" w:lineRule="auto"/>
        <w:ind w:firstLine="708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3C50FD25" w14:textId="77777777" w:rsidR="00690A40" w:rsidRPr="002768DD" w:rsidRDefault="00550BBA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6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0A0C4571" w14:textId="77777777" w:rsidR="00690A40" w:rsidRPr="002768DD" w:rsidRDefault="00690A40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(1)</w:t>
      </w:r>
      <w:r w:rsidR="00550BBA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>Za poslovni prostor i građevinsko zemljište koje služi obavljanju poslovne djelatnosti koeficijent namjene (Kn) određuje se prema djelatnosti koja se u pojedinom prostoru odnosno na pojedinom građevinskom zemljištu obavlja i iznosi:</w:t>
      </w:r>
    </w:p>
    <w:p w14:paraId="13D0C117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1"/>
        <w:gridCol w:w="4794"/>
        <w:gridCol w:w="3211"/>
      </w:tblGrid>
      <w:tr w:rsidR="00690A40" w:rsidRPr="002768DD" w14:paraId="520A76B3" w14:textId="77777777" w:rsidTr="009D16BA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5C4E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0B15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Djelatnost koja se obavlja u poslovnom prostoru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9EF" w14:textId="77777777" w:rsidR="00690A40" w:rsidRPr="002768DD" w:rsidRDefault="00690A40" w:rsidP="002768DD">
            <w:pPr>
              <w:shd w:val="clear" w:color="auto" w:fill="FFFFFF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Koeficijent namjene (Kn)</w:t>
            </w:r>
          </w:p>
        </w:tc>
      </w:tr>
      <w:tr w:rsidR="00690A40" w:rsidRPr="002768DD" w14:paraId="7868CD79" w14:textId="77777777" w:rsidTr="009D16BA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B0C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C64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Neprofitna djelatnost neprofitnih udruga građana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D3B6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1</w:t>
            </w:r>
          </w:p>
        </w:tc>
      </w:tr>
      <w:tr w:rsidR="00690A40" w:rsidRPr="002768DD" w14:paraId="15FAEAB7" w14:textId="77777777" w:rsidTr="009D16BA">
        <w:trPr>
          <w:trHeight w:val="34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8B6C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0CC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Proizvodne djelatnosti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A7E6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5</w:t>
            </w:r>
          </w:p>
        </w:tc>
      </w:tr>
      <w:tr w:rsidR="00690A40" w:rsidRPr="002768DD" w14:paraId="28A27513" w14:textId="77777777" w:rsidTr="009D16BA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1EE2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AAFB" w14:textId="77777777" w:rsidR="00690A40" w:rsidRPr="002768DD" w:rsidRDefault="00690A40" w:rsidP="002768DD">
            <w:pPr>
              <w:shd w:val="clear" w:color="auto" w:fill="FFFFFF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Ostale djelatnosti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1B9" w14:textId="77777777" w:rsidR="00690A40" w:rsidRPr="002768DD" w:rsidRDefault="00690A40" w:rsidP="002768DD">
            <w:pPr>
              <w:shd w:val="clear" w:color="auto" w:fill="FFFFFF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2768DD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10</w:t>
            </w:r>
          </w:p>
        </w:tc>
      </w:tr>
    </w:tbl>
    <w:p w14:paraId="7B721C96" w14:textId="77777777" w:rsidR="00690A40" w:rsidRPr="002768DD" w:rsidRDefault="00690A40" w:rsidP="002768D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3BF99A8" w14:textId="77777777" w:rsidR="00690A40" w:rsidRPr="002768DD" w:rsidRDefault="00690A40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(2)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Građevinsko zemljište koje služi obavljanju poslovne djelatnosti bilo kao samostalno odvojeno zemljište ili kao građevinsko zemljište koje je otvoreni prostor u kojem se obavlja djelatnost pripadajućeg zatvorenog poslovnog prostora, koeficijent namjene iznosi 10% koeficijenta namjene određenog za poslovni prostor iz stavka 1. ovog članka.</w:t>
      </w:r>
    </w:p>
    <w:p w14:paraId="4876A2EA" w14:textId="77777777" w:rsidR="00690A40" w:rsidRPr="002768DD" w:rsidRDefault="00CA03A9" w:rsidP="002768DD">
      <w:pPr>
        <w:shd w:val="clear" w:color="auto" w:fill="FFFFFF"/>
        <w:spacing w:after="0" w:line="240" w:lineRule="auto"/>
        <w:ind w:firstLine="360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(3)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Za poslovne prostore u kojima se više ne obavlja registrirana djelatnost, a nije izvršena prenamjena prostora, kao i za novoizgrađeni poslovni prostor koji će služiti u svrhu obavljanja poslovne djelatnosti, a u kojem se poslovna djelatnost još ne obavlja koeficijent namjene iznosi „1“.</w:t>
      </w:r>
    </w:p>
    <w:p w14:paraId="0A54BF88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ROKOVI PLAĆANJA KOMUNALNE NAKNADE</w:t>
      </w:r>
    </w:p>
    <w:p w14:paraId="704473AF" w14:textId="77777777" w:rsidR="00690A40" w:rsidRPr="002768DD" w:rsidRDefault="00690A40" w:rsidP="002768DD">
      <w:pPr>
        <w:shd w:val="clear" w:color="auto" w:fill="FFFFFF"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0D16F205" w14:textId="77777777" w:rsidR="00690A40" w:rsidRPr="002768DD" w:rsidRDefault="00550BBA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Članak 7</w:t>
      </w:r>
      <w:r w:rsidR="00690A40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.</w:t>
      </w:r>
    </w:p>
    <w:p w14:paraId="444F5D98" w14:textId="77777777" w:rsidR="00690A40" w:rsidRPr="002768DD" w:rsidRDefault="00690A40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(1)</w:t>
      </w:r>
      <w:r w:rsidR="00550BBA"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 xml:space="preserve">Komunalna naknada za stambeni, garažni, poslovni prostor i građevinsko zemljište koje služi za obavljanje poslovne djelatnosti koja se obavlja tijekom cijele godine, plaća se polugodišnje: </w:t>
      </w:r>
    </w:p>
    <w:p w14:paraId="33C65767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prvo obračunsko razdoblje od siječnja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do lipnja, s dospijećem plaćanja do 30. lipnja tekuće godine,</w:t>
      </w:r>
    </w:p>
    <w:p w14:paraId="5B13D352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drugo obračunsko razdoblje </w:t>
      </w:r>
      <w:r w:rsidR="00F55AD3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od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srpnja do prosinca, s dospijećem plaćanja do 30. listopada tekuće godine.</w:t>
      </w:r>
    </w:p>
    <w:p w14:paraId="229EE6E1" w14:textId="77777777" w:rsidR="00690A40" w:rsidRPr="002768DD" w:rsidRDefault="00690A40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(2)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Komunalna naknada za poslovni prostor i građevinsko zemljište koje služi za obavljanje poslovne djelatnosti, a koja se djelatnost ne obavlja više od 6 mjeseci u kalendarskoj godini, plaća se jednokratno 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u cijelosti s rokom plaćanja </w:t>
      </w:r>
      <w:r w:rsidR="00F55AD3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do 15. srpnja tekuće godine.</w:t>
      </w:r>
    </w:p>
    <w:p w14:paraId="450C0367" w14:textId="77777777" w:rsidR="00F55AD3" w:rsidRPr="002768DD" w:rsidRDefault="00F55AD3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(3) Komunalna naknada za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hotele</w:t>
      </w:r>
      <w:r w:rsidR="001E7E63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, apartmanska naselja i kampove</w:t>
      </w: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 xml:space="preserve"> plaća se polugodišnje: </w:t>
      </w:r>
    </w:p>
    <w:p w14:paraId="78EB7310" w14:textId="77777777" w:rsidR="00F55AD3" w:rsidRPr="002768DD" w:rsidRDefault="00F55AD3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prvo obračunsko razdoblje od siječnja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do lipnja, s dospijećem plaćanja do 30. lipnja tekuće godine,</w:t>
      </w:r>
    </w:p>
    <w:p w14:paraId="7BAA152F" w14:textId="77777777" w:rsidR="00F55AD3" w:rsidRPr="002768DD" w:rsidRDefault="00F55AD3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drugo obračunsko razdoblje od srpnja do prosinca, s dospijećem plaćanja do 30. listopada tekuće godine.</w:t>
      </w:r>
    </w:p>
    <w:p w14:paraId="46FBAD53" w14:textId="77777777" w:rsidR="00690A40" w:rsidRPr="002768DD" w:rsidRDefault="00690A40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</w:t>
      </w:r>
      <w:r w:rsidR="00F55AD3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4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Komunalna naknada za neizgrađ</w:t>
      </w:r>
      <w:r w:rsidR="00F55AD3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eno građevinsko zemljište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plaća se jednokratno u cijelosti s rokom dospijeća do </w:t>
      </w:r>
      <w:r w:rsidR="00B058B1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15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. srpnja tekuće godine.</w:t>
      </w:r>
    </w:p>
    <w:p w14:paraId="40352FBB" w14:textId="77777777" w:rsidR="00690A40" w:rsidRPr="002768DD" w:rsidRDefault="00F55AD3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(5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Ukoliko je Rješenje o utvrđivanju komunalne naknade doneseno nakon 1. travnja tekuće godine obveza plaćanja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komunalne naknade dospijeva jednokratno, u roku od 15 dana od dana primitka rješenja o komunalnoj naknadi.</w:t>
      </w:r>
    </w:p>
    <w:p w14:paraId="46A6DDB7" w14:textId="36BE6699" w:rsidR="00354FBB" w:rsidRDefault="00F55AD3" w:rsidP="008A3D5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(6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Na dospjeli iznos neplaćene komunalne naknade obveznik komunalne naknade plaća zatezne kamate po stopi određenoj pozitivnim propisima.</w:t>
      </w:r>
    </w:p>
    <w:p w14:paraId="473DD586" w14:textId="77777777" w:rsidR="001F4ECE" w:rsidRPr="002768DD" w:rsidRDefault="001F4ECE" w:rsidP="008A3D5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0A949D09" w14:textId="77777777" w:rsidR="00354FBB" w:rsidRPr="002768DD" w:rsidRDefault="00354FBB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lastRenderedPageBreak/>
        <w:t>Članak 8.</w:t>
      </w:r>
    </w:p>
    <w:p w14:paraId="025916CC" w14:textId="77777777" w:rsidR="00354FBB" w:rsidRPr="002768DD" w:rsidRDefault="00D71A43" w:rsidP="002768DD">
      <w:pP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2768DD">
        <w:rPr>
          <w:rFonts w:ascii="Garamond" w:hAnsi="Garamond"/>
          <w:sz w:val="24"/>
          <w:szCs w:val="24"/>
          <w:lang w:val="hr-HR"/>
        </w:rPr>
        <w:tab/>
        <w:t xml:space="preserve">(1) </w:t>
      </w:r>
      <w:r w:rsidR="00354FBB" w:rsidRPr="002768DD">
        <w:rPr>
          <w:rFonts w:ascii="Garamond" w:hAnsi="Garamond"/>
          <w:sz w:val="24"/>
          <w:szCs w:val="24"/>
          <w:lang w:val="hr-HR"/>
        </w:rPr>
        <w:t>U slučaju kada obveza plaćanja komunalne naknade nastane tijekom kalendarske godine ili se tijekom godine promijene podaci koji utječu na visinu komunalne naknade, rješenjem o komunalnoj naknadi utvrđuje se obveza od dana nastanka promjene do kraja godine.</w:t>
      </w:r>
    </w:p>
    <w:p w14:paraId="2ECC5040" w14:textId="77777777" w:rsidR="00354FBB" w:rsidRPr="002768DD" w:rsidRDefault="00D71A43" w:rsidP="002768DD">
      <w:pP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2768DD">
        <w:rPr>
          <w:rFonts w:ascii="Garamond" w:hAnsi="Garamond"/>
          <w:sz w:val="24"/>
          <w:szCs w:val="24"/>
          <w:lang w:val="hr-HR"/>
        </w:rPr>
        <w:tab/>
        <w:t xml:space="preserve">(2) </w:t>
      </w:r>
      <w:r w:rsidR="00354FBB" w:rsidRPr="002768DD">
        <w:rPr>
          <w:rFonts w:ascii="Garamond" w:hAnsi="Garamond"/>
          <w:sz w:val="24"/>
          <w:szCs w:val="24"/>
          <w:lang w:val="hr-HR"/>
        </w:rPr>
        <w:t>Obvezniku kojem tijekom kalendarske godine prestaje obveza plaćanja komunalne naknade, rješenjem o komunalnoj naknadi posebno će se utvrditi komunalna naknada do dana prestanka obveze, za tu kalendarsku godinu u kojoj je obveza nastala.</w:t>
      </w:r>
    </w:p>
    <w:p w14:paraId="6F2F6D4F" w14:textId="77777777" w:rsidR="000C3F84" w:rsidRPr="002768DD" w:rsidRDefault="000C3F84" w:rsidP="002768DD">
      <w:pPr>
        <w:shd w:val="clear" w:color="auto" w:fill="FFFFFF"/>
        <w:spacing w:after="0" w:line="240" w:lineRule="auto"/>
        <w:ind w:firstLine="360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(3) Komunalna naknada za dio godine u kojoj je obveza nastala, obračunava se na način da se godišnji iznos komunalne naknade, podijeli s ukupnim brojem dana u godini i pomnoži brojem dana u godini od dana nastanka obveze.</w:t>
      </w:r>
    </w:p>
    <w:p w14:paraId="09815A2D" w14:textId="77777777" w:rsidR="00690A40" w:rsidRPr="002768DD" w:rsidRDefault="00D71A43" w:rsidP="002768DD">
      <w:pPr>
        <w:tabs>
          <w:tab w:val="left" w:pos="709"/>
        </w:tabs>
        <w:spacing w:after="0" w:line="240" w:lineRule="auto"/>
        <w:jc w:val="both"/>
        <w:rPr>
          <w:rFonts w:ascii="Garamond" w:hAnsi="Garamond"/>
          <w:i/>
          <w:sz w:val="24"/>
          <w:szCs w:val="24"/>
          <w:lang w:val="hr-HR"/>
        </w:rPr>
      </w:pPr>
      <w:r w:rsidRPr="002768DD">
        <w:rPr>
          <w:rFonts w:ascii="Garamond" w:hAnsi="Garamond"/>
          <w:i/>
          <w:sz w:val="24"/>
          <w:szCs w:val="24"/>
          <w:lang w:val="hr-HR"/>
        </w:rPr>
        <w:tab/>
      </w:r>
    </w:p>
    <w:p w14:paraId="426D282B" w14:textId="77777777" w:rsidR="00B058B1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OSLOBAĐANJA OD PLAĆANJA KOMUNALNE NAKNADE</w:t>
      </w:r>
    </w:p>
    <w:p w14:paraId="70AADFD2" w14:textId="77777777" w:rsidR="00B058B1" w:rsidRPr="002768DD" w:rsidRDefault="00B058B1" w:rsidP="002768DD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</w:p>
    <w:p w14:paraId="66597233" w14:textId="77777777" w:rsidR="00690A40" w:rsidRPr="002768DD" w:rsidRDefault="00B058B1" w:rsidP="002768DD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 xml:space="preserve">     Potpuno oslobađanje</w:t>
      </w:r>
    </w:p>
    <w:p w14:paraId="107EF28F" w14:textId="77777777" w:rsidR="00690A40" w:rsidRPr="002768DD" w:rsidRDefault="002768DD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9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712C1E3B" w14:textId="77777777" w:rsidR="00690A40" w:rsidRPr="002768DD" w:rsidRDefault="00690A40" w:rsidP="002768DD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Komunalna naknada ne plaća se za nekretnine koje su važne za Općinu:</w:t>
      </w:r>
    </w:p>
    <w:p w14:paraId="4490A5CF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nekretnine u vlasništvu Općine Punat ili nekretnine dane na korištenje Općini Punat,</w:t>
      </w:r>
    </w:p>
    <w:p w14:paraId="7C35D115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nekretnine u kojima djelatnost obavljaju trgovačka društva, ustanove i druge pravne osobe kojima je osnivač Općina Punat,</w:t>
      </w:r>
    </w:p>
    <w:p w14:paraId="37A31F7F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građevinska zemljišta za skladištenje, obradu i odlaganje komunalnog otpada, vodocrpilišta, objekti i uređaji odvodnje,</w:t>
      </w:r>
    </w:p>
    <w:p w14:paraId="07FC1133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nekretnine koje se koriste za obavljanje vatrogasne djelatnosti,</w:t>
      </w:r>
    </w:p>
    <w:p w14:paraId="6C2C7EA2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nekretnine koje služe vjerskim zajednicama za obavljanje njihove vjerske i obrazovne djelatnosti,</w:t>
      </w:r>
    </w:p>
    <w:p w14:paraId="0202F408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nekretnine koje koriste pravne osobe koje obavljaju djelatnost javnog predškolskog i osnovnoškolskog obrazovanja.</w:t>
      </w:r>
    </w:p>
    <w:p w14:paraId="46588F07" w14:textId="77777777" w:rsidR="00B058B1" w:rsidRPr="002768DD" w:rsidRDefault="00B058B1" w:rsidP="002768DD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4E73DB42" w14:textId="77777777" w:rsidR="00B058B1" w:rsidRPr="002768DD" w:rsidRDefault="001420AF" w:rsidP="002768DD">
      <w:pPr>
        <w:suppressAutoHyphens/>
        <w:autoSpaceDN w:val="0"/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 xml:space="preserve">    </w:t>
      </w:r>
      <w:r w:rsidR="00B058B1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Djelomično oslobađanje</w:t>
      </w:r>
    </w:p>
    <w:p w14:paraId="4DAF4A0B" w14:textId="77777777" w:rsidR="00B058B1" w:rsidRPr="002768DD" w:rsidRDefault="00550BBA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 xml:space="preserve">Članak </w:t>
      </w:r>
      <w:r w:rsidR="002768DD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10</w:t>
      </w:r>
      <w:r w:rsidR="00B058B1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.</w:t>
      </w:r>
    </w:p>
    <w:p w14:paraId="58B86462" w14:textId="77777777" w:rsidR="002768DD" w:rsidRPr="002768DD" w:rsidRDefault="00B058B1" w:rsidP="002768DD">
      <w:pPr>
        <w:pStyle w:val="Tijeloteksta2"/>
        <w:spacing w:after="0" w:line="240" w:lineRule="auto"/>
        <w:ind w:firstLine="708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2768DD">
        <w:rPr>
          <w:rFonts w:ascii="Garamond" w:hAnsi="Garamond"/>
          <w:sz w:val="24"/>
          <w:szCs w:val="24"/>
          <w:lang w:val="hr-HR"/>
        </w:rPr>
        <w:tab/>
      </w:r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(1) Za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poslovni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prostor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i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građevinsko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zemljište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koje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služi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obavljanju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poslovne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djelatnosti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,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kad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se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poslovna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djelatnost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ne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obavlja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više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od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šest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mjeseci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u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kalendarskoj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godini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,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koeficijent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namjene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umanjuje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se za 50%,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ali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ne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može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biti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manji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od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koeficijenta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namjene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za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stambeni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prostor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odnosno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za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neizgrađeno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građevinsko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</w:t>
      </w:r>
      <w:proofErr w:type="spellStart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zemljište</w:t>
      </w:r>
      <w:proofErr w:type="spellEnd"/>
      <w:r w:rsidR="002768DD" w:rsidRPr="002768DD">
        <w:rPr>
          <w:rFonts w:ascii="Garamond" w:eastAsia="Times New Roman" w:hAnsi="Garamond" w:cs="Arial"/>
          <w:bCs/>
          <w:sz w:val="24"/>
          <w:szCs w:val="24"/>
          <w:lang w:eastAsia="hr-HR"/>
        </w:rPr>
        <w:t>.</w:t>
      </w:r>
    </w:p>
    <w:p w14:paraId="34EFDC05" w14:textId="77777777" w:rsidR="002768DD" w:rsidRPr="002768DD" w:rsidRDefault="002768DD" w:rsidP="002768DD">
      <w:pPr>
        <w:spacing w:after="0" w:line="240" w:lineRule="auto"/>
        <w:ind w:firstLine="708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(2) U slučaju iz stavka 1. ovog članka, obveznik plaćanja komunalne naknade dužan je dostaviti odgovarajuću dokumentaciju kojom dokazuje da poslovnu djelatnost nije obavljao više od šest mjeseci u kalendarskoj godini.</w:t>
      </w:r>
    </w:p>
    <w:p w14:paraId="70D86C2D" w14:textId="77777777" w:rsidR="00971BBB" w:rsidRPr="002768DD" w:rsidRDefault="00971BBB" w:rsidP="002768DD">
      <w:pPr>
        <w:shd w:val="clear" w:color="auto" w:fill="FFFFFF"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39BAFBAD" w14:textId="77777777" w:rsidR="00971BBB" w:rsidRPr="002768DD" w:rsidRDefault="00971BBB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 xml:space="preserve">Članak </w:t>
      </w:r>
      <w:r w:rsidR="002768DD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11</w:t>
      </w:r>
      <w:r w:rsidR="00690A40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.</w:t>
      </w:r>
    </w:p>
    <w:p w14:paraId="5555E31A" w14:textId="77777777" w:rsidR="00690A40" w:rsidRPr="002768DD" w:rsidRDefault="002768DD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 </w:t>
      </w:r>
      <w:r w:rsidR="00B058B1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(1)</w:t>
      </w:r>
      <w:r w:rsidR="00971BBB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Obveznik komunalne naknade za stambeni prostor, na osobni zahtjev privremeno će se oslobodit od plaćanja komunalne naknade najduže na rok od</w:t>
      </w:r>
      <w:r w:rsidR="00971BBB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godinu dana od dana podnošenja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zahtjeva:</w:t>
      </w:r>
    </w:p>
    <w:p w14:paraId="5AF652AE" w14:textId="77777777" w:rsidR="00690A40" w:rsidRPr="002768DD" w:rsidRDefault="00690A40" w:rsidP="002768DD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koji je korisnik zajamčene minimalne naknade uz predočenje rješenja Centra za socijalnu skrb,</w:t>
      </w:r>
    </w:p>
    <w:p w14:paraId="36EED5C1" w14:textId="60A0D8D8" w:rsidR="00690A40" w:rsidRPr="003C46C7" w:rsidRDefault="00690A40" w:rsidP="003C46C7">
      <w:pPr>
        <w:numPr>
          <w:ilvl w:val="0"/>
          <w:numId w:val="4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za prostor koji se ne može koristiti uslijed oštećenja uzrokovanog </w:t>
      </w:r>
      <w:r w:rsidR="002768DD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elementarnom nepogodom (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požarom, poplavom</w:t>
      </w:r>
      <w:r w:rsid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, potresom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ili </w:t>
      </w:r>
      <w:r w:rsidR="002768DD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slično)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za vrijeme dok se nastala oštećenja ne otklone.</w:t>
      </w:r>
    </w:p>
    <w:p w14:paraId="038B0FE1" w14:textId="77777777" w:rsidR="00690A40" w:rsidRPr="002768DD" w:rsidRDefault="002768DD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12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08ECD826" w14:textId="77777777" w:rsidR="00690A40" w:rsidRPr="002768DD" w:rsidRDefault="00690A40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en-GB"/>
        </w:rPr>
      </w:pPr>
      <w:bookmarkStart w:id="0" w:name="_Hlk531089280"/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(1)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Poduzetnici – obveznici komunalne naknade za poslovni prostor i građevinsko zemljište koje služi obavljanju poslovne djelatnosti, temeljem njihovog zahtjeva, bilo kao novog poduzetnika ili postojećeg ukoliko započinje obavljati djelatnost u novoizgrađenom ili rekonstruiranom objektu te ujedno povećava broj radnika za najmanje dva radnika na neodređeno 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lastRenderedPageBreak/>
        <w:t>vrijeme, oslobađaju se plaćanja komunalne naknade za novoizgrađeni objekt ili rekonstruirani objekt od dana dobivanja uporabne dozvole za taj objekt i to:</w:t>
      </w:r>
    </w:p>
    <w:p w14:paraId="012CE022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     -    u prvoj godini rada 100%</w:t>
      </w:r>
    </w:p>
    <w:p w14:paraId="319F1FEA" w14:textId="77777777" w:rsidR="00690A40" w:rsidRPr="002768DD" w:rsidRDefault="00690A40" w:rsidP="002768DD">
      <w:pPr>
        <w:numPr>
          <w:ilvl w:val="0"/>
          <w:numId w:val="5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u drugoj godini rada 75%</w:t>
      </w:r>
    </w:p>
    <w:p w14:paraId="40982A40" w14:textId="77777777" w:rsidR="00690A40" w:rsidRPr="002768DD" w:rsidRDefault="00690A40" w:rsidP="002768DD">
      <w:pPr>
        <w:numPr>
          <w:ilvl w:val="0"/>
          <w:numId w:val="5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u trećoj godini rada 50%</w:t>
      </w:r>
    </w:p>
    <w:p w14:paraId="2899C137" w14:textId="77777777" w:rsidR="00690A40" w:rsidRPr="002768DD" w:rsidRDefault="00690A40" w:rsidP="002768DD">
      <w:pPr>
        <w:numPr>
          <w:ilvl w:val="0"/>
          <w:numId w:val="5"/>
        </w:numPr>
        <w:tabs>
          <w:tab w:val="num" w:pos="644"/>
        </w:tabs>
        <w:suppressAutoHyphens/>
        <w:autoSpaceDN w:val="0"/>
        <w:spacing w:after="0" w:line="240" w:lineRule="auto"/>
        <w:ind w:left="64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u četvrtoj godini rada 25%</w:t>
      </w:r>
    </w:p>
    <w:p w14:paraId="2D96229D" w14:textId="77777777" w:rsidR="00690A40" w:rsidRPr="002768DD" w:rsidRDefault="00550BBA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(2)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Pravo iz stavka 1. ovog članka ne mogu ostvariti obveznici komunalne naknade</w:t>
      </w:r>
      <w:r w:rsidR="0010364E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koji koriste pravo iz članka 10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. ove Odluke.</w:t>
      </w:r>
    </w:p>
    <w:p w14:paraId="73BAAD62" w14:textId="77777777" w:rsidR="00690A40" w:rsidRPr="002768DD" w:rsidRDefault="00971BBB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(3)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Podnositelj zahtjeva za privremeno oslobađanje plaćanja komunalne naknade, dužan je uz zahtjev podnijeti i odgovarajuću dokumentaciju (građevinsku dozvolu, uporabnu dozvolu, presliku obrtnice, izvadak iz sudskog registra, prijave zaposlenika i drugo) iz koje proizlazi osnovanost zahtjeva. </w:t>
      </w:r>
    </w:p>
    <w:p w14:paraId="5B9A8C53" w14:textId="77777777" w:rsidR="00690A40" w:rsidRPr="002768DD" w:rsidRDefault="00971BBB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(4)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U slučaju promjena uvjeta</w:t>
      </w:r>
      <w:r w:rsidR="00690A40" w:rsidRPr="002768DD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 xml:space="preserve"> koji se odnose na ostvarenje prava iz stavka 1. ovog članka, </w:t>
      </w:r>
      <w:r w:rsidR="0010364E" w:rsidRPr="002768DD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isto su dužne prijaviti Jedinstvenom upravnom odjelu u roku od 15 dana od dana promjene.</w:t>
      </w:r>
    </w:p>
    <w:p w14:paraId="53063294" w14:textId="77777777" w:rsidR="00690A40" w:rsidRPr="002768DD" w:rsidRDefault="00550BBA" w:rsidP="002768DD">
      <w:pPr>
        <w:shd w:val="clear" w:color="auto" w:fill="FFFFFF"/>
        <w:spacing w:after="0" w:line="240" w:lineRule="auto"/>
        <w:ind w:firstLine="284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(5)</w:t>
      </w: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Jedinstveni upravni odjel Općine Punat</w:t>
      </w:r>
      <w:r w:rsidR="00690A40" w:rsidRPr="002768DD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ima pravo u svako doba vršiti provjeru ispunjenosti uvjeta iz stavka 1. ovog članka.</w:t>
      </w:r>
      <w:bookmarkEnd w:id="0"/>
    </w:p>
    <w:p w14:paraId="2FCF3D38" w14:textId="77777777" w:rsidR="00B058B1" w:rsidRPr="002768DD" w:rsidRDefault="00B058B1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3C6C64EF" w14:textId="77777777" w:rsidR="00F55AD3" w:rsidRPr="002768DD" w:rsidRDefault="002768DD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Članak 13</w:t>
      </w:r>
      <w:r w:rsidR="00690A40" w:rsidRPr="002768DD"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  <w:t>.</w:t>
      </w:r>
    </w:p>
    <w:p w14:paraId="25690BA1" w14:textId="77777777" w:rsidR="00460B62" w:rsidRPr="00460B62" w:rsidRDefault="00460B62" w:rsidP="00460B62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           (1) </w:t>
      </w:r>
      <w:r w:rsidR="00690A40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Rješenje o </w:t>
      </w:r>
      <w:r w:rsidR="00F55AD3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utvrđivanju i </w:t>
      </w:r>
      <w:r w:rsidR="00690A40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oslobađanju </w:t>
      </w:r>
      <w:r w:rsidR="00550BBA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(potpuno/djelomično) </w:t>
      </w:r>
      <w:r w:rsidR="00690A40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od pl</w:t>
      </w:r>
      <w:r w:rsidR="00F55AD3" w:rsidRPr="00460B62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aćanja komunalne</w:t>
      </w:r>
      <w:r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naknade donosi Jedinstveni upravni odjel Općine Punat.</w:t>
      </w:r>
    </w:p>
    <w:p w14:paraId="49EFDB0E" w14:textId="77777777" w:rsidR="00F55AD3" w:rsidRPr="00460B62" w:rsidRDefault="00460B62" w:rsidP="00460B62">
      <w:pPr>
        <w:shd w:val="clear" w:color="auto" w:fill="FFFFFF"/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(2) </w:t>
      </w:r>
      <w:proofErr w:type="spellStart"/>
      <w:r w:rsidR="00F55AD3" w:rsidRPr="00460B62">
        <w:rPr>
          <w:rFonts w:ascii="Garamond" w:hAnsi="Garamond"/>
          <w:sz w:val="24"/>
          <w:szCs w:val="24"/>
        </w:rPr>
        <w:t>Rješenje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o </w:t>
      </w:r>
      <w:proofErr w:type="spellStart"/>
      <w:r w:rsidR="00F55AD3" w:rsidRPr="00460B62">
        <w:rPr>
          <w:rFonts w:ascii="Garamond" w:hAnsi="Garamond"/>
          <w:sz w:val="24"/>
          <w:szCs w:val="24"/>
        </w:rPr>
        <w:t>komunalnoj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naknadi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ostaje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na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snazi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do </w:t>
      </w:r>
      <w:proofErr w:type="spellStart"/>
      <w:r w:rsidR="00F55AD3" w:rsidRPr="00460B62">
        <w:rPr>
          <w:rFonts w:ascii="Garamond" w:hAnsi="Garamond"/>
          <w:sz w:val="24"/>
          <w:szCs w:val="24"/>
        </w:rPr>
        <w:t>promjene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podataka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bitnih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za</w:t>
      </w:r>
      <w:r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utvr</w:t>
      </w:r>
      <w:r w:rsidR="00F55AD3" w:rsidRPr="00460B62">
        <w:rPr>
          <w:rFonts w:ascii="Garamond" w:hAnsi="Garamond" w:cs="Arial"/>
          <w:sz w:val="24"/>
          <w:szCs w:val="24"/>
        </w:rPr>
        <w:t>đ</w:t>
      </w:r>
      <w:r w:rsidR="00F55AD3" w:rsidRPr="00460B62">
        <w:rPr>
          <w:rFonts w:ascii="Garamond" w:hAnsi="Garamond"/>
          <w:sz w:val="24"/>
          <w:szCs w:val="24"/>
        </w:rPr>
        <w:t>ivanje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ili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visinu</w:t>
      </w:r>
      <w:proofErr w:type="spellEnd"/>
      <w:r w:rsidR="00F55AD3" w:rsidRPr="00460B62">
        <w:rPr>
          <w:rFonts w:ascii="Garamond" w:hAnsi="Garamond"/>
          <w:sz w:val="24"/>
          <w:szCs w:val="24"/>
        </w:rPr>
        <w:t xml:space="preserve"> </w:t>
      </w:r>
      <w:proofErr w:type="spellStart"/>
      <w:r w:rsidR="00F55AD3" w:rsidRPr="00460B62">
        <w:rPr>
          <w:rFonts w:ascii="Garamond" w:hAnsi="Garamond"/>
          <w:sz w:val="24"/>
          <w:szCs w:val="24"/>
        </w:rPr>
        <w:t>obveze</w:t>
      </w:r>
      <w:proofErr w:type="spellEnd"/>
      <w:r w:rsidR="00F55AD3" w:rsidRPr="00460B62">
        <w:rPr>
          <w:rFonts w:ascii="Garamond" w:hAnsi="Garamond"/>
          <w:sz w:val="24"/>
          <w:szCs w:val="24"/>
        </w:rPr>
        <w:t>.</w:t>
      </w:r>
    </w:p>
    <w:p w14:paraId="11B39170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val="hr-HR" w:eastAsia="hr-HR"/>
        </w:rPr>
      </w:pPr>
    </w:p>
    <w:p w14:paraId="30DF3800" w14:textId="77777777" w:rsidR="00690A40" w:rsidRPr="002768DD" w:rsidRDefault="00690A40" w:rsidP="002768D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PRIJELAZNE I ZAVRŠNE ODREDBE</w:t>
      </w:r>
    </w:p>
    <w:p w14:paraId="7E742852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</w:p>
    <w:p w14:paraId="493BC734" w14:textId="77777777" w:rsidR="00690A40" w:rsidRPr="002768DD" w:rsidRDefault="002768DD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14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1555E1A5" w14:textId="77777777" w:rsidR="00690A40" w:rsidRPr="002768DD" w:rsidRDefault="00690A40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(1)</w:t>
      </w:r>
      <w:r w:rsidR="00550BBA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 </w:t>
      </w: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 xml:space="preserve">Stupanjem na snagu ove Odluke prestaje važiti Odluka o komunalnoj naknadi („Službene novine Primorsko goranske županije“, broj </w:t>
      </w:r>
      <w:r w:rsidR="000B12BA"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42/18</w:t>
      </w:r>
      <w:r w:rsidR="002768DD"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, 7/19</w:t>
      </w:r>
      <w:r w:rsidR="000B12BA"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 xml:space="preserve"> i 21/20</w:t>
      </w:r>
      <w:r w:rsidRPr="002768DD"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  <w:t>).</w:t>
      </w:r>
    </w:p>
    <w:p w14:paraId="1ABE42EC" w14:textId="77777777" w:rsidR="00690A40" w:rsidRPr="002768DD" w:rsidRDefault="00690A40" w:rsidP="002768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color w:val="000000" w:themeColor="text1"/>
          <w:sz w:val="24"/>
          <w:szCs w:val="24"/>
          <w:lang w:val="hr-HR" w:eastAsia="hr-HR"/>
        </w:rPr>
      </w:pPr>
    </w:p>
    <w:p w14:paraId="101A1242" w14:textId="77777777" w:rsidR="00690A40" w:rsidRPr="002768DD" w:rsidRDefault="002768DD" w:rsidP="002768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Članak 15</w:t>
      </w:r>
      <w:r w:rsidR="00690A40" w:rsidRPr="002768DD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.</w:t>
      </w:r>
    </w:p>
    <w:p w14:paraId="533B1C22" w14:textId="77777777" w:rsidR="00690A40" w:rsidRPr="002768DD" w:rsidRDefault="00550BBA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bCs/>
          <w:sz w:val="24"/>
          <w:szCs w:val="24"/>
          <w:lang w:val="hr-HR" w:eastAsia="hr-HR"/>
        </w:rPr>
      </w:pPr>
      <w:r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 xml:space="preserve">(1) </w:t>
      </w:r>
      <w:r w:rsidR="00690A40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Ova Odluka stupa na snagu osmog dana od dana objave u „Službenim novinama Primorsko goranske županije“</w:t>
      </w:r>
      <w:r w:rsidR="00D77A41" w:rsidRPr="002768DD">
        <w:rPr>
          <w:rFonts w:ascii="Garamond" w:eastAsia="Times New Roman" w:hAnsi="Garamond" w:cs="Arial"/>
          <w:bCs/>
          <w:sz w:val="24"/>
          <w:szCs w:val="24"/>
          <w:lang w:val="hr-HR" w:eastAsia="hr-HR"/>
        </w:rPr>
        <w:t>.</w:t>
      </w:r>
    </w:p>
    <w:p w14:paraId="1DB319FF" w14:textId="77777777" w:rsidR="00D77A41" w:rsidRPr="002768DD" w:rsidRDefault="00D77A41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AF916B6" w14:textId="77777777" w:rsidR="002768DD" w:rsidRPr="002768DD" w:rsidRDefault="002768DD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0E94478" w14:textId="77777777" w:rsidR="00D77A41" w:rsidRPr="002768DD" w:rsidRDefault="00D77A41" w:rsidP="002768DD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FF48F47" w14:textId="77777777" w:rsidR="00690A40" w:rsidRPr="002768DD" w:rsidRDefault="00690A40" w:rsidP="002768DD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 xml:space="preserve">OPĆINSKO VIJEĆE </w:t>
      </w:r>
    </w:p>
    <w:p w14:paraId="74296EE8" w14:textId="77777777" w:rsidR="00690A40" w:rsidRPr="002768DD" w:rsidRDefault="00971BBB" w:rsidP="002768DD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>OPĆINE PUNAT</w:t>
      </w:r>
    </w:p>
    <w:p w14:paraId="7490AB7F" w14:textId="77777777" w:rsidR="002768DD" w:rsidRPr="002768DD" w:rsidRDefault="00690A40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  <w:t xml:space="preserve">                              </w:t>
      </w:r>
    </w:p>
    <w:p w14:paraId="6D1012A8" w14:textId="77777777" w:rsidR="00D77A41" w:rsidRPr="002768DD" w:rsidRDefault="00690A40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 xml:space="preserve">          </w:t>
      </w:r>
    </w:p>
    <w:p w14:paraId="1CA8AA0C" w14:textId="59CD9CFA" w:rsidR="00690A40" w:rsidRPr="002768DD" w:rsidRDefault="00D77A41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 xml:space="preserve">                                                                                                            </w:t>
      </w:r>
      <w:r w:rsidR="002768DD" w:rsidRPr="002768DD">
        <w:rPr>
          <w:rFonts w:ascii="Garamond" w:eastAsia="Calibri" w:hAnsi="Garamond" w:cs="Arial"/>
          <w:sz w:val="24"/>
          <w:szCs w:val="24"/>
        </w:rPr>
        <w:t xml:space="preserve">   </w:t>
      </w:r>
      <w:r w:rsidR="001F4ECE">
        <w:rPr>
          <w:rFonts w:ascii="Garamond" w:eastAsia="Calibri" w:hAnsi="Garamond" w:cs="Arial"/>
          <w:sz w:val="24"/>
          <w:szCs w:val="24"/>
        </w:rPr>
        <w:t xml:space="preserve">  </w:t>
      </w:r>
      <w:r w:rsidRPr="002768DD">
        <w:rPr>
          <w:rFonts w:ascii="Garamond" w:eastAsia="Calibri" w:hAnsi="Garamond" w:cs="Arial"/>
          <w:sz w:val="24"/>
          <w:szCs w:val="24"/>
        </w:rPr>
        <w:t xml:space="preserve"> </w:t>
      </w:r>
      <w:r w:rsidR="00690A40" w:rsidRPr="002768DD">
        <w:rPr>
          <w:rFonts w:ascii="Garamond" w:eastAsia="Calibri" w:hAnsi="Garamond" w:cs="Arial"/>
          <w:sz w:val="24"/>
          <w:szCs w:val="24"/>
        </w:rPr>
        <w:t>PREDSJEDNIK</w:t>
      </w:r>
      <w:r w:rsidR="00690A40" w:rsidRPr="002768DD">
        <w:rPr>
          <w:rFonts w:ascii="Garamond" w:eastAsia="Calibri" w:hAnsi="Garamond" w:cs="Arial"/>
          <w:sz w:val="24"/>
          <w:szCs w:val="24"/>
        </w:rPr>
        <w:tab/>
      </w:r>
    </w:p>
    <w:p w14:paraId="0D90614F" w14:textId="464ED852" w:rsidR="00690A40" w:rsidRDefault="00690A40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</w:r>
      <w:r w:rsidRPr="002768DD">
        <w:rPr>
          <w:rFonts w:ascii="Garamond" w:eastAsia="Calibri" w:hAnsi="Garamond" w:cs="Arial"/>
          <w:sz w:val="24"/>
          <w:szCs w:val="24"/>
        </w:rPr>
        <w:tab/>
        <w:t xml:space="preserve">              </w:t>
      </w:r>
      <w:r w:rsidR="001F4ECE">
        <w:rPr>
          <w:rFonts w:ascii="Garamond" w:eastAsia="Calibri" w:hAnsi="Garamond" w:cs="Arial"/>
          <w:sz w:val="24"/>
          <w:szCs w:val="24"/>
        </w:rPr>
        <w:t xml:space="preserve">   </w:t>
      </w:r>
      <w:r w:rsidRPr="002768DD">
        <w:rPr>
          <w:rFonts w:ascii="Garamond" w:eastAsia="Calibri" w:hAnsi="Garamond" w:cs="Arial"/>
          <w:sz w:val="24"/>
          <w:szCs w:val="24"/>
        </w:rPr>
        <w:t xml:space="preserve">   Goran Gržančić, dr. med.</w:t>
      </w:r>
      <w:proofErr w:type="gramStart"/>
      <w:r w:rsidR="001F4ECE">
        <w:rPr>
          <w:rFonts w:ascii="Garamond" w:eastAsia="Calibri" w:hAnsi="Garamond" w:cs="Arial"/>
          <w:sz w:val="24"/>
          <w:szCs w:val="24"/>
        </w:rPr>
        <w:t>,</w:t>
      </w:r>
      <w:proofErr w:type="spellStart"/>
      <w:r w:rsidR="001F4ECE">
        <w:rPr>
          <w:rFonts w:ascii="Garamond" w:eastAsia="Calibri" w:hAnsi="Garamond" w:cs="Arial"/>
          <w:sz w:val="24"/>
          <w:szCs w:val="24"/>
        </w:rPr>
        <w:t>v.r</w:t>
      </w:r>
      <w:proofErr w:type="spellEnd"/>
      <w:proofErr w:type="gramEnd"/>
      <w:r w:rsidR="001F4ECE">
        <w:rPr>
          <w:rFonts w:ascii="Garamond" w:eastAsia="Calibri" w:hAnsi="Garamond" w:cs="Arial"/>
          <w:sz w:val="24"/>
          <w:szCs w:val="24"/>
        </w:rPr>
        <w:t>.</w:t>
      </w:r>
      <w:bookmarkStart w:id="1" w:name="_GoBack"/>
      <w:bookmarkEnd w:id="1"/>
    </w:p>
    <w:p w14:paraId="400BFED5" w14:textId="77777777" w:rsidR="001F4ECE" w:rsidRDefault="001F4ECE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73C0D51" w14:textId="77777777" w:rsidR="001F4ECE" w:rsidRDefault="001F4ECE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7EBD48C7" w14:textId="77777777" w:rsidR="001F4ECE" w:rsidRDefault="001F4ECE" w:rsidP="001F4ECE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</w:tblGrid>
      <w:tr w:rsidR="001F4ECE" w:rsidRPr="000D529A" w14:paraId="4D748DBF" w14:textId="77777777" w:rsidTr="007514FB">
        <w:trPr>
          <w:cantSplit/>
          <w:trHeight w:val="283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F95F" w14:textId="77777777" w:rsidR="001F4ECE" w:rsidRPr="000D529A" w:rsidRDefault="001F4ECE" w:rsidP="001F4ECE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KLASA: 021-05/21-01/2</w:t>
            </w:r>
          </w:p>
        </w:tc>
      </w:tr>
      <w:tr w:rsidR="001F4ECE" w:rsidRPr="000D529A" w14:paraId="342AA50A" w14:textId="77777777" w:rsidTr="007514FB">
        <w:trPr>
          <w:cantSplit/>
          <w:trHeight w:val="268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C93B" w14:textId="5DD1118E" w:rsidR="001F4ECE" w:rsidRDefault="001F4ECE" w:rsidP="001F4ECE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eastAsia="Calibri" w:hAnsi="Garamond" w:cs="Arial"/>
              </w:rPr>
            </w:pPr>
            <w:r>
              <w:rPr>
                <w:rFonts w:ascii="Garamond" w:hAnsi="Garamond" w:cs="Arial"/>
              </w:rPr>
              <w:t>URBROJ: 2142-02-01-21-3</w:t>
            </w:r>
          </w:p>
        </w:tc>
      </w:tr>
      <w:tr w:rsidR="001F4ECE" w:rsidRPr="000D529A" w14:paraId="1CE634FC" w14:textId="77777777" w:rsidTr="007514FB">
        <w:trPr>
          <w:cantSplit/>
          <w:trHeight w:val="806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4AD8" w14:textId="77777777" w:rsidR="001F4ECE" w:rsidRDefault="001F4ECE" w:rsidP="001F4ECE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Punat, 12. </w:t>
            </w:r>
            <w:proofErr w:type="spellStart"/>
            <w:proofErr w:type="gramStart"/>
            <w:r>
              <w:rPr>
                <w:rFonts w:ascii="Garamond" w:hAnsi="Garamond" w:cs="Arial"/>
              </w:rPr>
              <w:t>ožujka</w:t>
            </w:r>
            <w:proofErr w:type="spellEnd"/>
            <w:proofErr w:type="gramEnd"/>
            <w:r>
              <w:rPr>
                <w:rFonts w:ascii="Garamond" w:hAnsi="Garamond" w:cs="Arial"/>
              </w:rPr>
              <w:t xml:space="preserve"> 2021. </w:t>
            </w:r>
            <w:proofErr w:type="spellStart"/>
            <w:r>
              <w:rPr>
                <w:rFonts w:ascii="Garamond" w:hAnsi="Garamond" w:cs="Arial"/>
              </w:rPr>
              <w:t>godine</w:t>
            </w:r>
            <w:proofErr w:type="spellEnd"/>
            <w:r>
              <w:rPr>
                <w:rFonts w:ascii="Garamond" w:hAnsi="Garamond" w:cs="Arial"/>
              </w:rPr>
              <w:t xml:space="preserve">  </w:t>
            </w:r>
          </w:p>
        </w:tc>
      </w:tr>
    </w:tbl>
    <w:p w14:paraId="45D7B165" w14:textId="77777777" w:rsidR="001F4ECE" w:rsidRPr="002768DD" w:rsidRDefault="001F4ECE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76F1CA18" w14:textId="77777777" w:rsidR="00690A40" w:rsidRPr="002768DD" w:rsidRDefault="00690A40" w:rsidP="002768DD">
      <w:pPr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02034A05" w14:textId="388CCCA5" w:rsidR="00275CFB" w:rsidRPr="00E61894" w:rsidRDefault="00690A40" w:rsidP="00E61894">
      <w:pPr>
        <w:suppressAutoHyphens/>
        <w:autoSpaceDN w:val="0"/>
        <w:spacing w:after="0" w:line="240" w:lineRule="auto"/>
        <w:rPr>
          <w:rFonts w:ascii="Garamond" w:eastAsia="Calibri" w:hAnsi="Garamond" w:cs="Times New Roman"/>
          <w:color w:val="000000" w:themeColor="text1"/>
          <w:sz w:val="24"/>
          <w:szCs w:val="24"/>
        </w:rPr>
      </w:pPr>
      <w:r w:rsidRPr="002768DD">
        <w:rPr>
          <w:rFonts w:ascii="Garamond" w:eastAsia="Calibri" w:hAnsi="Garamond" w:cs="Times New Roman"/>
          <w:sz w:val="24"/>
          <w:szCs w:val="24"/>
        </w:rPr>
        <w:tab/>
      </w:r>
      <w:r w:rsidRPr="002768DD">
        <w:rPr>
          <w:rFonts w:ascii="Garamond" w:eastAsia="Calibri" w:hAnsi="Garamond" w:cs="Times New Roman"/>
          <w:sz w:val="24"/>
          <w:szCs w:val="24"/>
        </w:rPr>
        <w:tab/>
      </w:r>
      <w:r w:rsidRPr="002768DD">
        <w:rPr>
          <w:rFonts w:ascii="Garamond" w:eastAsia="Calibri" w:hAnsi="Garamond" w:cs="Times New Roman"/>
          <w:sz w:val="24"/>
          <w:szCs w:val="24"/>
        </w:rPr>
        <w:tab/>
      </w:r>
    </w:p>
    <w:sectPr w:rsidR="00275CFB" w:rsidRPr="00E61894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253"/>
    <w:multiLevelType w:val="hybridMultilevel"/>
    <w:tmpl w:val="BC62875C"/>
    <w:lvl w:ilvl="0" w:tplc="CD20BFA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866368"/>
    <w:multiLevelType w:val="hybridMultilevel"/>
    <w:tmpl w:val="9F8E7FF0"/>
    <w:lvl w:ilvl="0" w:tplc="3F563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486055"/>
    <w:multiLevelType w:val="hybridMultilevel"/>
    <w:tmpl w:val="3844DC34"/>
    <w:lvl w:ilvl="0" w:tplc="1AD000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760EB"/>
    <w:multiLevelType w:val="hybridMultilevel"/>
    <w:tmpl w:val="508A2EE8"/>
    <w:lvl w:ilvl="0" w:tplc="3C4CA2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046A3"/>
    <w:multiLevelType w:val="hybridMultilevel"/>
    <w:tmpl w:val="42AC0E8A"/>
    <w:lvl w:ilvl="0" w:tplc="0228211C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484E"/>
    <w:multiLevelType w:val="hybridMultilevel"/>
    <w:tmpl w:val="D2CED33A"/>
    <w:lvl w:ilvl="0" w:tplc="A852BC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630BA"/>
    <w:multiLevelType w:val="hybridMultilevel"/>
    <w:tmpl w:val="BE381832"/>
    <w:lvl w:ilvl="0" w:tplc="79B21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5F6"/>
    <w:multiLevelType w:val="hybridMultilevel"/>
    <w:tmpl w:val="144AA556"/>
    <w:lvl w:ilvl="0" w:tplc="BFEC59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813719A"/>
    <w:multiLevelType w:val="hybridMultilevel"/>
    <w:tmpl w:val="879E4DAA"/>
    <w:lvl w:ilvl="0" w:tplc="F4D6764A">
      <w:start w:val="1"/>
      <w:numFmt w:val="decimal"/>
      <w:lvlText w:val="(%1)"/>
      <w:lvlJc w:val="left"/>
      <w:pPr>
        <w:ind w:left="1020" w:hanging="360"/>
      </w:pPr>
      <w:rPr>
        <w:rFonts w:ascii="Garamond" w:eastAsia="Times New Roman" w:hAnsi="Garamond" w:cs="Arial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959536B"/>
    <w:multiLevelType w:val="hybridMultilevel"/>
    <w:tmpl w:val="F87EA5C2"/>
    <w:lvl w:ilvl="0" w:tplc="D15AFA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16FD8"/>
    <w:multiLevelType w:val="hybridMultilevel"/>
    <w:tmpl w:val="6E54F15E"/>
    <w:lvl w:ilvl="0" w:tplc="D220C732">
      <w:start w:val="2"/>
      <w:numFmt w:val="bullet"/>
      <w:lvlText w:val="-"/>
      <w:lvlJc w:val="left"/>
      <w:pPr>
        <w:ind w:left="7980" w:hanging="360"/>
      </w:pPr>
      <w:rPr>
        <w:rFonts w:ascii="Garamond" w:eastAsia="Calibri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12" w15:restartNumberingAfterBreak="0">
    <w:nsid w:val="7C436C95"/>
    <w:multiLevelType w:val="hybridMultilevel"/>
    <w:tmpl w:val="E38C14C8"/>
    <w:lvl w:ilvl="0" w:tplc="1B387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0"/>
    <w:rsid w:val="000B12BA"/>
    <w:rsid w:val="000C3F84"/>
    <w:rsid w:val="0010364E"/>
    <w:rsid w:val="001420AF"/>
    <w:rsid w:val="00183F61"/>
    <w:rsid w:val="0019188D"/>
    <w:rsid w:val="001E7E63"/>
    <w:rsid w:val="001F4ECE"/>
    <w:rsid w:val="002422A5"/>
    <w:rsid w:val="00275CFB"/>
    <w:rsid w:val="002768DD"/>
    <w:rsid w:val="00354FBB"/>
    <w:rsid w:val="003C46C7"/>
    <w:rsid w:val="004443DC"/>
    <w:rsid w:val="00460B62"/>
    <w:rsid w:val="004A29CE"/>
    <w:rsid w:val="004F4D7A"/>
    <w:rsid w:val="00550BBA"/>
    <w:rsid w:val="00690A40"/>
    <w:rsid w:val="007C6308"/>
    <w:rsid w:val="008A3D5D"/>
    <w:rsid w:val="008F6D6A"/>
    <w:rsid w:val="00971BBB"/>
    <w:rsid w:val="00B058B1"/>
    <w:rsid w:val="00B7120B"/>
    <w:rsid w:val="00CA03A9"/>
    <w:rsid w:val="00D62D44"/>
    <w:rsid w:val="00D71A43"/>
    <w:rsid w:val="00D7656C"/>
    <w:rsid w:val="00D77A41"/>
    <w:rsid w:val="00DA0AA9"/>
    <w:rsid w:val="00DA62AE"/>
    <w:rsid w:val="00DF088D"/>
    <w:rsid w:val="00E61894"/>
    <w:rsid w:val="00EF5F94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EB9"/>
  <w15:chartTrackingRefBased/>
  <w15:docId w15:val="{E8F2C787-3CA3-48F4-A27C-F192314F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422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0A4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6D6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2422A5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F8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768D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7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2</cp:revision>
  <cp:lastPrinted>2021-01-15T08:01:00Z</cp:lastPrinted>
  <dcterms:created xsi:type="dcterms:W3CDTF">2021-03-16T10:18:00Z</dcterms:created>
  <dcterms:modified xsi:type="dcterms:W3CDTF">2021-03-16T10:18:00Z</dcterms:modified>
</cp:coreProperties>
</file>