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4066540</wp:posOffset>
            </wp:positionH>
            <wp:positionV relativeFrom="paragraph">
              <wp:posOffset>-720090</wp:posOffset>
            </wp:positionV>
            <wp:extent cx="2773680" cy="885825"/>
            <wp:effectExtent l="0" t="0" r="0" b="0"/>
            <wp:wrapNone/>
            <wp:docPr id="1" name="Slika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5080" distB="5080" distL="5715" distR="4445" simplePos="0" locked="0" layoutInCell="0" allowOverlap="1" relativeHeight="4">
                <wp:simplePos x="0" y="0"/>
                <wp:positionH relativeFrom="column">
                  <wp:posOffset>-601980</wp:posOffset>
                </wp:positionH>
                <wp:positionV relativeFrom="paragraph">
                  <wp:posOffset>50165</wp:posOffset>
                </wp:positionV>
                <wp:extent cx="7441565" cy="2706370"/>
                <wp:effectExtent l="5715" t="5080" r="4445" b="5080"/>
                <wp:wrapNone/>
                <wp:docPr id="2" name="Tekstni okvir 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1560" cy="270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color w:val="298FC2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298FC2"/>
                                <w:sz w:val="70"/>
                                <w:szCs w:val="70"/>
                              </w:rPr>
                              <w:t>Tečaj</w:t>
                            </w:r>
                          </w:p>
                          <w:p>
                            <w:pPr>
                              <w:pStyle w:val="FrameContents"/>
                              <w:bidi w:val="0"/>
                              <w:spacing w:lineRule="auto" w:line="24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color w:val="298FC2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298FC2"/>
                                <w:sz w:val="60"/>
                                <w:szCs w:val="60"/>
                              </w:rPr>
                              <w:t>pripreme trudnica za porod i roditeljsku funkciju</w:t>
                            </w:r>
                          </w:p>
                          <w:p>
                            <w:pPr>
                              <w:pStyle w:val="FrameContents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  <w:t>Prijave ili informacije:</w:t>
                            </w:r>
                          </w:p>
                          <w:p>
                            <w:pPr>
                              <w:pStyle w:val="FrameContents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hyperlink r:id="rId3" w:tgtFrame="_blank">
                              <w:r>
                                <w:rPr>
                                  <w:rStyle w:val="InternetLink"/>
                                  <w:rFonts w:cs="Arial" w:ascii="Arial" w:hAnsi="Arial"/>
                                  <w:sz w:val="32"/>
                                  <w:szCs w:val="32"/>
                                </w:rPr>
                                <w:t>tecaj.trudnice.krk@domzdravlja-pgz.hr</w:t>
                              </w:r>
                            </w:hyperlink>
                            <w:r>
                              <w:rPr>
                                <w:rFonts w:cs="Arial" w:ascii="Arial" w:hAnsi="Arial"/>
                                <w:sz w:val="32"/>
                                <w:szCs w:val="3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FrameContents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szCs w:val="32"/>
                              </w:rPr>
                              <w:t>ili na broj  099/251-8256, 099/2518-288</w:t>
                            </w:r>
                          </w:p>
                          <w:p>
                            <w:pPr>
                              <w:pStyle w:val="FrameContents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FrameContents"/>
                              <w:bidi w:val="0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  <w:t>Lokacija: Dom zdravlja Krk, biblioteka, početak u 17h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_0" path="m0,0l-2147483645,0l-2147483645,-2147483646l0,-2147483646xe" fillcolor="white" stroked="t" o:allowincell="f" style="position:absolute;margin-left:-47.4pt;margin-top:3.95pt;width:585.9pt;height:213.0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bidi w:val="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bCs/>
                          <w:color w:val="298FC2"/>
                          <w:sz w:val="70"/>
                          <w:szCs w:val="7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298FC2"/>
                          <w:sz w:val="70"/>
                          <w:szCs w:val="70"/>
                        </w:rPr>
                        <w:t>Tečaj</w:t>
                      </w:r>
                    </w:p>
                    <w:p>
                      <w:pPr>
                        <w:pStyle w:val="FrameContents"/>
                        <w:bidi w:val="0"/>
                        <w:spacing w:lineRule="auto" w:line="240"/>
                        <w:jc w:val="center"/>
                        <w:rPr>
                          <w:rFonts w:ascii="Arial" w:hAnsi="Arial" w:cs="Arial"/>
                          <w:b/>
                          <w:b/>
                          <w:bCs/>
                          <w:color w:val="298FC2"/>
                          <w:sz w:val="60"/>
                          <w:szCs w:val="6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298FC2"/>
                          <w:sz w:val="60"/>
                          <w:szCs w:val="60"/>
                        </w:rPr>
                        <w:t>pripreme trudnica za porod i roditeljsku funkciju</w:t>
                      </w:r>
                    </w:p>
                    <w:p>
                      <w:pPr>
                        <w:pStyle w:val="FrameContents"/>
                        <w:bidi w:val="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36"/>
                          <w:szCs w:val="36"/>
                        </w:rPr>
                        <w:t>Prijave ili informacije:</w:t>
                      </w:r>
                    </w:p>
                    <w:p>
                      <w:pPr>
                        <w:pStyle w:val="FrameContents"/>
                        <w:bidi w:val="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hyperlink r:id="rId4" w:tgtFrame="_blank">
                        <w:r>
                          <w:rPr>
                            <w:rStyle w:val="InternetLink"/>
                            <w:rFonts w:cs="Arial" w:ascii="Arial" w:hAnsi="Arial"/>
                            <w:sz w:val="32"/>
                            <w:szCs w:val="32"/>
                          </w:rPr>
                          <w:t>tecaj.trudnice.krk@domzdravlja-pgz.hr</w:t>
                        </w:r>
                      </w:hyperlink>
                      <w:r>
                        <w:rPr>
                          <w:rFonts w:cs="Arial" w:ascii="Arial" w:hAnsi="Arial"/>
                          <w:sz w:val="32"/>
                          <w:szCs w:val="32"/>
                        </w:rPr>
                        <w:t xml:space="preserve">  </w:t>
                      </w:r>
                    </w:p>
                    <w:p>
                      <w:pPr>
                        <w:pStyle w:val="FrameContents"/>
                        <w:bidi w:val="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szCs w:val="32"/>
                        </w:rPr>
                        <w:t>ili na broj  099/251-8256, 099/2518-288</w:t>
                      </w:r>
                    </w:p>
                    <w:p>
                      <w:pPr>
                        <w:pStyle w:val="FrameContents"/>
                        <w:bidi w:val="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FrameContents"/>
                        <w:bidi w:val="0"/>
                        <w:spacing w:lineRule="auto" w:line="240" w:before="0" w:after="0"/>
                        <w:jc w:val="center"/>
                        <w:rPr>
                          <w:b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36"/>
                          <w:szCs w:val="36"/>
                        </w:rPr>
                        <w:t>Lokacija: Dom zdravlja Krk, biblioteka, početak u 17h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88265</wp:posOffset>
            </wp:positionH>
            <wp:positionV relativeFrom="paragraph">
              <wp:posOffset>128270</wp:posOffset>
            </wp:positionV>
            <wp:extent cx="6487160" cy="7031355"/>
            <wp:effectExtent l="0" t="0" r="0" b="0"/>
            <wp:wrapNone/>
            <wp:docPr id="4" name="Slika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60" cy="703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 </w:t>
      </w:r>
      <w:r>
        <w:rPr/>
        <w:t xml:space="preserve">                            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tbl>
      <w:tblPr>
        <w:tblStyle w:val="Reetkatablice"/>
        <w:tblpPr w:bottomFromText="0" w:horzAnchor="margin" w:leftFromText="180" w:rightFromText="180" w:tblpX="0" w:tblpXSpec="center" w:tblpY="2732" w:topFromText="0" w:vertAnchor="text"/>
        <w:tblW w:w="1093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1"/>
        <w:gridCol w:w="124"/>
        <w:gridCol w:w="9401"/>
      </w:tblGrid>
      <w:tr>
        <w:trPr>
          <w:trHeight w:val="80" w:hRule="atLeast"/>
        </w:trPr>
        <w:tc>
          <w:tcPr>
            <w:tcW w:w="1411" w:type="dxa"/>
            <w:tcBorders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single"/>
              </w:rPr>
              <w:t>DATUM: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2.3.2026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ponedjeljak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3.3.2026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utorak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4.3.2026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srijeda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5.3.2026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četvrtak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9.3.2026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ponedjeljak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10.3.2026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utorak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11.3.2026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srijeda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12.3.2026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četvrtak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124" w:type="dxa"/>
            <w:tcBorders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401" w:type="dxa"/>
            <w:tcBorders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single"/>
              </w:rPr>
              <w:t>TEMA i PREDAVAČ: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NJEGA NOVOROĐENČETA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(svakodnevna njega, kupanje, toaleta pupka)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Antonela Krka Mrakovčić, bacc.med.techn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ZDRAVA I USPJEŠNA TRUDNOĆA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(promjene u trudnoći, osobna higijena,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priprema za rodilište)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PRAVNI PROPISI VEZANI UZ RODITELJSTVO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(prijavljivanje djeteta, prava roditelja)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Maja Malić, bacc.med.techn.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DOJENJE, VJEŠTINA KOJA SE UČI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(prednosti dojenja, tehnika, izdajanje)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Antonela Krka Mrakovčić bacc.med.techn</w:t>
            </w: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POROD I BABINJE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(fiziologija poroda i babinja)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0"/>
                <w:szCs w:val="20"/>
              </w:rPr>
              <w:t>Ivanka Peranić, mag.med.techn.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  <w:t xml:space="preserve">VJEŽBE ZA TRUDNICE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(vježbe disanja, vježbe relaksacije)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Jelena Vlaisavljević Kovačić, bacc. physioth.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i/>
                <w:sz w:val="24"/>
                <w:szCs w:val="24"/>
              </w:rPr>
              <w:t xml:space="preserve">NOVI ČLAN OBITELJI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(osobine novorođenčeta, prilagodba nakon poroda)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Maja Malić, bacc.med.techn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PREHRANA TRUDNICE I DOJILJE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(raspored obroka, preporučene namirnice,energetski unos)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0"/>
                <w:szCs w:val="20"/>
              </w:rPr>
              <w:t>dr.sc. Mihela Dujmović, nutricionist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PRVI KORACI RODITELJSTVA </w:t>
            </w:r>
            <w:r>
              <w:rPr>
                <w:rFonts w:cs="Arial" w:ascii="Arial" w:hAnsi="Arial"/>
                <w:sz w:val="20"/>
                <w:szCs w:val="20"/>
              </w:rPr>
              <w:t>(razvoj roditeljske uloge, uloga majke i oca,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komunikacija u obitelji)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Branka Starc, prof. psiholog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TableofFigures">
    <w:name w:val="Table of Figures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ecaj.trudnice.krk@domzdravlja-pgz.hr" TargetMode="External"/><Relationship Id="rId4" Type="http://schemas.openxmlformats.org/officeDocument/2006/relationships/hyperlink" Target="mailto:tecaj.trudnice.krk@domzdravlja-pgz.hr" TargetMode="External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LibreOffice/7.3.7.2$Windows_X86_64 LibreOffice_project/e114eadc50a9ff8d8c8a0567d6da8f454beeb84f</Application>
  <AppVersion>15.0000</AppVersion>
  <Pages>2</Pages>
  <Words>156</Words>
  <Characters>1161</Characters>
  <CharactersWithSpaces>1309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2025-09-10T12:38:20Z</dcterms:created>
  <dc:creator/>
  <dc:description/>
  <dc:language>hr-HR</dc:language>
  <cp:lastModifiedBy/>
  <cp:lastPrinted>2026-02-04T11:45:06Z</cp:lastPrinted>
  <dcterms:modified xsi:type="dcterms:W3CDTF">2026-02-04T13:07:04Z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