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605C" w14:textId="212F98D9" w:rsidR="00130235" w:rsidRDefault="00130235" w:rsidP="00130235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drawing>
          <wp:inline distT="0" distB="0" distL="0" distR="0" wp14:anchorId="684E44E8" wp14:editId="0008A559">
            <wp:extent cx="609600" cy="800100"/>
            <wp:effectExtent l="0" t="0" r="0" b="0"/>
            <wp:docPr id="1620563890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75" w:type="dxa"/>
        <w:tblLayout w:type="fixed"/>
        <w:tblLook w:val="04A0" w:firstRow="1" w:lastRow="0" w:firstColumn="1" w:lastColumn="0" w:noHBand="0" w:noVBand="1"/>
      </w:tblPr>
      <w:tblGrid>
        <w:gridCol w:w="3975"/>
      </w:tblGrid>
      <w:tr w:rsidR="00130235" w14:paraId="63FA8B0F" w14:textId="77777777">
        <w:trPr>
          <w:cantSplit/>
        </w:trPr>
        <w:tc>
          <w:tcPr>
            <w:tcW w:w="3969" w:type="dxa"/>
            <w:hideMark/>
          </w:tcPr>
          <w:p w14:paraId="789B685C" w14:textId="77777777" w:rsidR="00130235" w:rsidRDefault="00130235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R E P U B L I K A   H R V A T S K A</w:t>
            </w:r>
          </w:p>
          <w:p w14:paraId="7CFF8170" w14:textId="77777777" w:rsidR="00130235" w:rsidRDefault="00130235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PRIMORSKO – GORANSKA ŽUPANIJA</w:t>
            </w:r>
          </w:p>
          <w:p w14:paraId="711594CE" w14:textId="77777777" w:rsidR="00130235" w:rsidRDefault="00130235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OPĆINA PUNAT</w:t>
            </w:r>
          </w:p>
        </w:tc>
      </w:tr>
      <w:tr w:rsidR="00130235" w14:paraId="419263CD" w14:textId="77777777">
        <w:trPr>
          <w:cantSplit/>
        </w:trPr>
        <w:tc>
          <w:tcPr>
            <w:tcW w:w="3969" w:type="dxa"/>
          </w:tcPr>
          <w:p w14:paraId="1DB5B1C4" w14:textId="77777777" w:rsidR="00130235" w:rsidRDefault="00130235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OPĆINSKI NAČELNIK</w:t>
            </w:r>
          </w:p>
          <w:p w14:paraId="5E717495" w14:textId="77777777" w:rsidR="00130235" w:rsidRDefault="00130235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280B89FD" w14:textId="02F35A8B" w:rsidR="00130235" w:rsidRDefault="00130235" w:rsidP="00130235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KLASA: 944-01/2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-0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/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</w:p>
    <w:p w14:paraId="5DB97292" w14:textId="79A38D5B" w:rsidR="00130235" w:rsidRDefault="00130235" w:rsidP="00130235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URBROJ: 2170-31-03/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-26-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13</w:t>
      </w:r>
    </w:p>
    <w:p w14:paraId="2E6D25B4" w14:textId="4A2ECF75" w:rsidR="00130235" w:rsidRDefault="00130235" w:rsidP="00130235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Punat,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10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ožujka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  </w:t>
      </w:r>
    </w:p>
    <w:p w14:paraId="2C4C3BFD" w14:textId="77777777" w:rsidR="00130235" w:rsidRDefault="00130235" w:rsidP="00130235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3A62B56" w14:textId="1D20A8E3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 xml:space="preserve">        Na temelju članka 48. stavka 2. Zakona o lokalnoj i područnoj (regionalnoj) samoupravi („Narodne novine“, broj </w:t>
      </w:r>
      <w:hyperlink r:id="rId6" w:tooltip="Zakon o lokalnoj i područnoj (regionalnoj) samoupravi" w:history="1">
        <w:r w:rsidRPr="00130235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33/01</w:t>
        </w:r>
      </w:hyperlink>
      <w:r w:rsidRPr="00130235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7" w:tooltip="Vjerodostojno tumačenje članka 31. stavka 1., članka 46. stavka 1. i 2., članka 53. stavka 4. i članka 90. stavka 1. Zakona o lokalnoj i područnoj (regionalnoj) samoupravi (" w:history="1">
        <w:r w:rsidRPr="00130235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60/01</w:t>
        </w:r>
      </w:hyperlink>
      <w:r w:rsidRPr="00130235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8" w:tooltip="Zakon o izmjenama i dopunama Zakona o lokalnoj i područnoj (regionalnoj) samoupravi" w:history="1">
        <w:r w:rsidRPr="00130235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129/05</w:t>
        </w:r>
      </w:hyperlink>
      <w:r w:rsidRPr="00130235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9" w:tooltip="Zakon o izmjenama i dopunama Zakona o lokalnoj i područnoj (regionalnoj) samoupravi" w:history="1">
        <w:r w:rsidRPr="00130235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109/07</w:t>
        </w:r>
      </w:hyperlink>
      <w:r w:rsidRPr="00130235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0" w:tooltip="Zakon o izmjeni Zakona o izmjenama i dopunama Zakona o lokalnoj i područjoj (regionalnoj) samoupravi (" w:history="1">
        <w:r w:rsidRPr="00130235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 w:rsidRPr="00130235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1" w:tooltip="Zakon o izmjenama i dopunama Zakona o lokalnoj i područnoj (regionalnoj) samoupravi" w:history="1">
        <w:r w:rsidRPr="00130235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125/08</w:t>
        </w:r>
      </w:hyperlink>
      <w:r w:rsidRPr="00130235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2" w:tooltip="Zakon o izmjeni Zakona o izmjenama i dopunama Zakona o lokalnoj i područjoj (regionalnoj) samoupravi (" w:history="1">
        <w:r w:rsidRPr="00130235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36/09</w:t>
        </w:r>
      </w:hyperlink>
      <w:r w:rsidRPr="00130235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3" w:tooltip="Zakon o izmjeni Zakona o lokalnoj i područnoj (regionalnoj) samoupravi" w:history="1">
        <w:r w:rsidRPr="00130235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150/11</w:t>
        </w:r>
      </w:hyperlink>
      <w:r w:rsidRPr="00130235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4" w:tooltip="Zakon o izmjenama i dopunama Zakona o lokalnoj i područnoj (regionalnoj) samooupravi" w:history="1">
        <w:r w:rsidRPr="00130235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144/12</w:t>
        </w:r>
      </w:hyperlink>
      <w:r w:rsidRPr="00130235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hyperlink r:id="rId15" w:tooltip="Zakon o izmjenama i dopunama Zakona o lokalnoj i područnoj (regionalnoj) samoupravi" w:history="1">
        <w:r w:rsidRPr="00130235">
          <w:rPr>
            <w:rStyle w:val="Hiperveza"/>
            <w:rFonts w:ascii="Garamond" w:hAnsi="Garamond"/>
            <w:color w:val="auto"/>
            <w:sz w:val="24"/>
            <w:szCs w:val="24"/>
            <w:u w:val="none"/>
            <w:shd w:val="clear" w:color="auto" w:fill="FFFFFF"/>
          </w:rPr>
          <w:t>123/17</w:t>
        </w:r>
      </w:hyperlink>
      <w:r w:rsidRPr="00130235">
        <w:rPr>
          <w:rFonts w:ascii="Garamond" w:hAnsi="Garamond"/>
          <w:sz w:val="24"/>
          <w:szCs w:val="24"/>
          <w:shd w:val="clear" w:color="auto" w:fill="FFFFFF"/>
        </w:rPr>
        <w:t>, 98/19 i 144/20</w:t>
      </w:r>
      <w:r w:rsidRPr="00130235">
        <w:rPr>
          <w:rFonts w:ascii="Garamond" w:hAnsi="Garamond"/>
          <w:sz w:val="24"/>
          <w:szCs w:val="24"/>
        </w:rPr>
        <w:t>),</w:t>
      </w:r>
      <w:r w:rsidRPr="00130235">
        <w:rPr>
          <w:rFonts w:ascii="Garamond" w:hAnsi="Garamond" w:cs="Arial"/>
          <w:sz w:val="24"/>
          <w:szCs w:val="24"/>
        </w:rPr>
        <w:t xml:space="preserve"> članka 46. Statuta Općine Punat („Službene novine Primorsko-goranske županije“, broj 36/22), </w:t>
      </w:r>
      <w:r w:rsidRPr="00130235">
        <w:rPr>
          <w:rFonts w:ascii="Garamond" w:hAnsi="Garamond"/>
          <w:sz w:val="24"/>
          <w:szCs w:val="24"/>
        </w:rPr>
        <w:t xml:space="preserve">članka 2. i </w:t>
      </w:r>
      <w:r w:rsidRPr="0013023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5. Odluke o uvjetima, načinu i postupku raspolaganja nekretninama u vlasništvu Općine Punat ("Službene novine Primorsko – goranske županije", broj 21/16, 27/16, 11/17 i 11/20)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 Zaključka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Općinskog vijeća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KLASA: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024-05/26-01/1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, URBROJ: 2170-31-0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/1-26-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15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ožujka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općinski načelnik raspisuje </w:t>
      </w:r>
    </w:p>
    <w:p w14:paraId="18D92E3A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ECF3272" w14:textId="77777777" w:rsidR="00130235" w:rsidRDefault="00130235" w:rsidP="00130235">
      <w:pPr>
        <w:keepNext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NATJEČAJ</w:t>
      </w:r>
    </w:p>
    <w:p w14:paraId="4DCF3547" w14:textId="77777777" w:rsidR="00130235" w:rsidRDefault="00130235" w:rsidP="00130235">
      <w:pPr>
        <w:pBdr>
          <w:bottom w:val="single" w:sz="12" w:space="1" w:color="auto"/>
        </w:pBd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za </w:t>
      </w:r>
      <w:bookmarkStart w:id="0" w:name="_Hlk222473122"/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prodaju nekretnine u vlasništvu Općine Punat</w:t>
      </w:r>
      <w:bookmarkEnd w:id="0"/>
    </w:p>
    <w:p w14:paraId="213BB3EB" w14:textId="77777777" w:rsidR="00130235" w:rsidRDefault="00130235" w:rsidP="00130235">
      <w:pP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0A721105" w14:textId="77777777" w:rsidR="00130235" w:rsidRDefault="00130235" w:rsidP="00130235">
      <w:pPr>
        <w:ind w:firstLine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Predmet natječaja je:</w:t>
      </w:r>
    </w:p>
    <w:p w14:paraId="5503ADB4" w14:textId="77777777" w:rsidR="00130235" w:rsidRDefault="00130235" w:rsidP="00130235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092BB7C6" w14:textId="77777777" w:rsidR="00130235" w:rsidRDefault="00130235" w:rsidP="00130235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Prodaja nekretnine u vlasništvu Općine Punat:</w:t>
      </w:r>
    </w:p>
    <w:p w14:paraId="1AC03A11" w14:textId="77777777" w:rsidR="003A3FEC" w:rsidRPr="003A3FEC" w:rsidRDefault="003A3FEC" w:rsidP="003A3FEC">
      <w:pPr>
        <w:numPr>
          <w:ilvl w:val="0"/>
          <w:numId w:val="3"/>
        </w:numPr>
        <w:suppressAutoHyphens/>
        <w:autoSpaceDN w:val="0"/>
        <w:ind w:left="567" w:firstLine="0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proofErr w:type="spellStart"/>
      <w:r w:rsidRPr="003A3FEC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z.č</w:t>
      </w:r>
      <w:proofErr w:type="spellEnd"/>
      <w:r w:rsidRPr="003A3FEC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. 4556/1, površine 286 m², </w:t>
      </w:r>
      <w:proofErr w:type="spellStart"/>
      <w:r w:rsidRPr="003A3FEC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>zk.ul</w:t>
      </w:r>
      <w:proofErr w:type="spellEnd"/>
      <w:r w:rsidRPr="003A3FEC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 xml:space="preserve">. 8046 k.o. Punat </w:t>
      </w:r>
    </w:p>
    <w:p w14:paraId="44A7095C" w14:textId="77777777" w:rsidR="00130235" w:rsidRDefault="00130235" w:rsidP="00130235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571EF00D" w14:textId="77777777" w:rsidR="00130235" w:rsidRDefault="00130235" w:rsidP="00130235">
      <w:pPr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Početna natječajna cijena određuje se u iznosu 190,00 eura/m².</w:t>
      </w:r>
    </w:p>
    <w:p w14:paraId="58EC1690" w14:textId="77777777" w:rsidR="00130235" w:rsidRDefault="00130235" w:rsidP="00130235">
      <w:pPr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Sukladno Urbanističkom planu uređenja naselja - UPU 3 građevinsko područje naselja N1 – centralno naselje Punat („Službene novine Primorsko-goranske županije“, broj 34/10, 40/13, 40/14, 13/16 i 3/20) nekretnina je smještena u području oznake M1 – mješovita namjena-pretežito stambena.</w:t>
      </w:r>
    </w:p>
    <w:p w14:paraId="742A651B" w14:textId="77777777" w:rsidR="00130235" w:rsidRDefault="00130235" w:rsidP="00130235">
      <w:pPr>
        <w:shd w:val="clear" w:color="auto" w:fill="FFFFFF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</w:p>
    <w:p w14:paraId="1975B200" w14:textId="77777777" w:rsidR="00130235" w:rsidRDefault="00130235" w:rsidP="00130235">
      <w:pPr>
        <w:shd w:val="clear" w:color="auto" w:fill="FFFFFF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Opći uvjeti natječaja:</w:t>
      </w:r>
    </w:p>
    <w:p w14:paraId="533A60C6" w14:textId="77777777" w:rsidR="00130235" w:rsidRDefault="00130235" w:rsidP="00130235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Ponuda mora sadržavati:</w:t>
      </w:r>
    </w:p>
    <w:p w14:paraId="019F5D4E" w14:textId="77777777" w:rsidR="00130235" w:rsidRDefault="00130235" w:rsidP="00130235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osnovne podatke o ponuditelju (ime i prezime, prebivalište za fizičke osobe/naziv tvrtke i sjedište pravne osobe, OIB, preslika osobne iskaznice ili izvadak iz obrtnog registra ili presliku obrtnice, i za pravnu osobu izvadak iz sudskog registra),</w:t>
      </w:r>
    </w:p>
    <w:p w14:paraId="59CB36DA" w14:textId="77777777" w:rsidR="00130235" w:rsidRDefault="00130235" w:rsidP="00130235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oznaku nekretnine (redni broj nekretnine za koje se natječe, broj katastarske čestice, zk.ul, katastarska općina),</w:t>
      </w:r>
    </w:p>
    <w:p w14:paraId="640427E7" w14:textId="77777777" w:rsidR="00130235" w:rsidRDefault="00130235" w:rsidP="00130235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>dokaz o izvršenoj uplati jamčevine,</w:t>
      </w:r>
    </w:p>
    <w:p w14:paraId="0E7BC501" w14:textId="77777777" w:rsidR="00130235" w:rsidRDefault="00130235" w:rsidP="00130235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broj računa ponuditelja za povrat jamstvenog pologa,</w:t>
      </w:r>
    </w:p>
    <w:p w14:paraId="3D41630C" w14:textId="77777777" w:rsidR="00130235" w:rsidRDefault="00130235" w:rsidP="00130235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iznos ponude. </w:t>
      </w:r>
    </w:p>
    <w:p w14:paraId="1081993B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Pravo sudjelovanja na Natječaju imaju sve pravne i fizičke osobe koje ispunjavaju uvjete za sudjelovanje na Natječaju.</w:t>
      </w:r>
    </w:p>
    <w:p w14:paraId="56E0260D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Ponuditelji koji se natječu, 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moraju po svim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osnovama imati podmirene dospjele obveze prema Općini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Punat do trenutka otvaranja ponuda.</w:t>
      </w:r>
    </w:p>
    <w:p w14:paraId="7020B4B6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lastRenderedPageBreak/>
        <w:t>Ponuđeni iznos cijene nekretnine ne može biti manji od iznosa navedenog u natječaju.</w:t>
      </w:r>
    </w:p>
    <w:p w14:paraId="31C18ADA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8F893DA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Mjerilo za odabir najpovoljnije ponude je najviši ponuđeni iznos cijene, odnosno najpovoljnijom ponudom smatrat će se ponuda ponuditelja koji ponudi najviši iznos kupoprodajne cijene. </w:t>
      </w:r>
    </w:p>
    <w:p w14:paraId="234CF70D" w14:textId="141FED72" w:rsidR="00130235" w:rsidRPr="00662A58" w:rsidRDefault="00130235" w:rsidP="00130235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Ponuditelji su dužni najkasnije do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isteka roka za prijavu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uplatiti jamstveni polog u visini od 10% od početne (natječajne) cijene u korist Proračuna Općine Punat na račun IBAN HR8724020061836000009 s pozivom na broj  68 7757 – OIB uplatitelja, s naznakom "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Polog za  sudjelovanje na natječaju za kupnju nekretnin</w:t>
      </w:r>
      <w:r w:rsidR="003A3FEC">
        <w:rPr>
          <w:rFonts w:ascii="Garamond" w:eastAsia="Times New Roman" w:hAnsi="Garamond" w:cs="Times New Roman"/>
          <w:i/>
          <w:sz w:val="24"/>
          <w:szCs w:val="24"/>
          <w:lang w:eastAsia="hr-HR"/>
        </w:rPr>
        <w:t>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", a koji mora biti vidljiv do </w:t>
      </w:r>
      <w:r w:rsidR="00662A58" w:rsidRPr="00662A58">
        <w:rPr>
          <w:rFonts w:ascii="Garamond" w:eastAsia="Times New Roman" w:hAnsi="Garamond" w:cs="Times New Roman"/>
          <w:sz w:val="24"/>
          <w:szCs w:val="24"/>
          <w:lang w:eastAsia="hr-HR"/>
        </w:rPr>
        <w:t>20. ožujka</w:t>
      </w:r>
      <w:r w:rsidRPr="00662A58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u 13,00 sati.</w:t>
      </w:r>
    </w:p>
    <w:p w14:paraId="5AAE73EE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Uplaćeni polog uračunat će se najpovoljnijem ponuditelju u prodajnu cijenu. </w:t>
      </w:r>
    </w:p>
    <w:p w14:paraId="71A252DD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Ponuditelju koji ne uspije u natječaju uplaćeni polog vratit će se u roku od 15 (petnaest) dana od dana donošenja odluke o odabiru. </w:t>
      </w:r>
    </w:p>
    <w:p w14:paraId="7B51ED94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Najbolji ponuditelj dužan je iznos ponuđene cijene u cijelosti uplatiti u korist Proračuna Općine Punat na račun broj IBAN HR8724020061836000009 s pozivom na broj 68 7757  - OIB uplatitelja, u roku od 8 (osam) dana od dana izbora najboljeg ponuditelja te u istom roku pristupiti sklapanju ugovora o kupoprodaji.</w:t>
      </w:r>
    </w:p>
    <w:p w14:paraId="11144C5E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Ukoliko najpovoljniji ponuditelj odustane od ponude, odnosno ne pristupi sklapanju ugovora ili ne uplati ponuđeni iznos u roku od 8 (osam) dana od dana izbora najboljeg ponuditelja, uplaćeni polog mu se neće vratiti. U slučaju da najpovoljniji ponuditelj odustane od ponude, najpovoljnijim ponuditeljem, u smislu ovog natječaja postaje ponuditelj koji je na natječaju ponudio sljedeći po visini iznos cijene, uz uvjet da prihvati najvišu ponuđenu cijenu prvog ponuditelja.</w:t>
      </w:r>
    </w:p>
    <w:p w14:paraId="52C26087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5FE0598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Ako dva ili više ponuditelja ponude istu cijenu za nekretninu provodi se usmeno javno nadmetanje.</w:t>
      </w:r>
    </w:p>
    <w:p w14:paraId="7D2956EE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Ponuditelj plaća trošak objave natječaja i trošak izrade elaborata procjene vrijednosti nekretnina te je dokaz o uplati troškova preduvjet zaključenju ugovora o kupoprodaji nekretnina.</w:t>
      </w:r>
    </w:p>
    <w:p w14:paraId="35F8E9F0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Troškove poreza na promet nekretnina, ovjere potpisa i prijenosa vlasništva snosi kupac.</w:t>
      </w:r>
    </w:p>
    <w:p w14:paraId="2933713C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58BC47E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Ponude se dostavljaju u zatvorenoj omotnici s naznakom:</w:t>
      </w:r>
    </w:p>
    <w:p w14:paraId="4DFDEA5E" w14:textId="77777777" w:rsidR="00130235" w:rsidRDefault="00130235" w:rsidP="00130235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«Ponuda za kupnju nekretnine po natječaju – ne otvarati»</w:t>
      </w:r>
    </w:p>
    <w:p w14:paraId="2114F4C3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na adresu:</w:t>
      </w:r>
    </w:p>
    <w:p w14:paraId="3BFEA3CC" w14:textId="6C4B41D0" w:rsidR="00130235" w:rsidRDefault="003A3FEC" w:rsidP="00130235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</w:t>
      </w:r>
      <w:r w:rsidR="00130235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OPĆINA PUNAT</w:t>
      </w:r>
    </w:p>
    <w:p w14:paraId="32DEA379" w14:textId="77777777" w:rsidR="00130235" w:rsidRDefault="00130235" w:rsidP="00130235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Novi put 2</w:t>
      </w:r>
    </w:p>
    <w:p w14:paraId="2232350C" w14:textId="77777777" w:rsidR="00130235" w:rsidRDefault="00130235" w:rsidP="00130235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51521 Punat</w:t>
      </w:r>
    </w:p>
    <w:p w14:paraId="7B29C9E6" w14:textId="77777777" w:rsidR="00130235" w:rsidRDefault="00130235" w:rsidP="00130235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D3373C5" w14:textId="6E641C9E" w:rsidR="00130235" w:rsidRDefault="00130235" w:rsidP="00130235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Ponude se predaju neposredno na urudžbeni zapisnik ili putem pošte preporučenom pošiljkom, a krajnji rok za dostavu ponuda je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8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(osmi) dan od dana objave obavijesti o natječaju u „Novom listu“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 13,00 sati neovisno o načinu dostave. Obavijest o raspisanom natječaju objavit će se u „Novom listu“ dana</w:t>
      </w:r>
      <w:r w:rsidR="00662A58"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12. ožujka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2026. godine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 Ponude koje pristignu nakon 13,00 sati dana</w:t>
      </w:r>
      <w:r w:rsidR="00662A58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20. ožujka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2026. godine bez obzira na način dostave smatraju se zakašnjelima.</w:t>
      </w:r>
    </w:p>
    <w:p w14:paraId="09ECFFBF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41BF82F" w14:textId="3596ECE1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>Otvaranje</w:t>
      </w:r>
      <w:r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 izbor ponuda obavit će se </w:t>
      </w:r>
      <w:r w:rsidR="00662A58">
        <w:rPr>
          <w:rFonts w:ascii="Garamond" w:eastAsia="Times New Roman" w:hAnsi="Garamond" w:cs="Times New Roman"/>
          <w:sz w:val="24"/>
          <w:szCs w:val="24"/>
          <w:lang w:eastAsia="hr-HR"/>
        </w:rPr>
        <w:t>20. ožujka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2026. godine u 13:00 sati u prostorijama Općine Punat. Nepotpune ponude i ponude podnesene izvan utvrđenog roka neće se razmatrati.</w:t>
      </w:r>
    </w:p>
    <w:p w14:paraId="200D0CF3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Općina Punat zadržava pravo ne izabrati niti jednu ponudu, odnosno poništiti natječaj u cijelosti u svako doba bez obrazloženja. </w:t>
      </w:r>
    </w:p>
    <w:p w14:paraId="2FB69301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A326735" w14:textId="77777777" w:rsidR="00130235" w:rsidRDefault="00130235" w:rsidP="00130235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AAE0790" w14:textId="77777777" w:rsidR="00130235" w:rsidRDefault="00130235" w:rsidP="00130235">
      <w:pPr>
        <w:tabs>
          <w:tab w:val="left" w:pos="6150"/>
        </w:tabs>
        <w:ind w:firstLine="540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OPĆINSKI NAČELNIK</w:t>
      </w:r>
    </w:p>
    <w:p w14:paraId="1164F8B5" w14:textId="77777777" w:rsidR="00130235" w:rsidRDefault="00130235" w:rsidP="00130235">
      <w:pPr>
        <w:tabs>
          <w:tab w:val="left" w:pos="6150"/>
        </w:tabs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Daniel Strčić, bacc.inf.,v.r.</w:t>
      </w:r>
    </w:p>
    <w:p w14:paraId="69A5DF9D" w14:textId="77777777" w:rsidR="00130235" w:rsidRDefault="00130235" w:rsidP="00130235">
      <w:pPr>
        <w:rPr>
          <w:b/>
        </w:rPr>
      </w:pPr>
    </w:p>
    <w:p w14:paraId="0B3B2540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F7"/>
    <w:multiLevelType w:val="hybridMultilevel"/>
    <w:tmpl w:val="D2908F98"/>
    <w:lvl w:ilvl="0" w:tplc="D322787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AA4B21"/>
    <w:multiLevelType w:val="multilevel"/>
    <w:tmpl w:val="0922A736"/>
    <w:lvl w:ilvl="0">
      <w:numFmt w:val="bullet"/>
      <w:lvlText w:val="-"/>
      <w:lvlJc w:val="left"/>
      <w:pPr>
        <w:ind w:left="1211" w:hanging="360"/>
      </w:pPr>
      <w:rPr>
        <w:rFonts w:ascii="Garamond" w:eastAsia="Times New Roman" w:hAnsi="Garamond" w:cs="Times New Roman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2" w15:restartNumberingAfterBreak="0">
    <w:nsid w:val="629718E1"/>
    <w:multiLevelType w:val="hybridMultilevel"/>
    <w:tmpl w:val="706C56B2"/>
    <w:lvl w:ilvl="0" w:tplc="F516E20C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9222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93630817">
    <w:abstractNumId w:val="2"/>
  </w:num>
  <w:num w:numId="3" w16cid:durableId="36695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35"/>
    <w:rsid w:val="00130235"/>
    <w:rsid w:val="003A3FEC"/>
    <w:rsid w:val="00662A58"/>
    <w:rsid w:val="006F777A"/>
    <w:rsid w:val="0077732D"/>
    <w:rsid w:val="0078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7F31"/>
  <w15:chartTrackingRefBased/>
  <w15:docId w15:val="{5752ACDF-5495-4247-9152-2F60DF00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35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0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0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02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02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02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02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0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0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0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023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023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02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023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02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02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0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023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023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023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0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023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023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130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05B129A2385&amp;Ver=NN2005B129A2385" TargetMode="External"/><Relationship Id="rId13" Type="http://schemas.openxmlformats.org/officeDocument/2006/relationships/hyperlink" Target="http://www.iusinfo.hr/Publication/Content.aspx?Sopi=NN2011B150A3089&amp;Ver=NN2011B150A30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usinfo.hr/Publication/Content.aspx?Sopi=NN2001B60A974&amp;Ver=NN2001B60A974" TargetMode="External"/><Relationship Id="rId12" Type="http://schemas.openxmlformats.org/officeDocument/2006/relationships/hyperlink" Target="http://www.iusinfo.hr/Publication/Content.aspx?Sopi=NN2009B36A793&amp;Ver=NN2009B36A7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usinfo.hr/Publication/Content.aspx?Sopi=NN2001B33A569&amp;Ver=NN2001B33A569" TargetMode="External"/><Relationship Id="rId11" Type="http://schemas.openxmlformats.org/officeDocument/2006/relationships/hyperlink" Target="http://www.iusinfo.hr/Publication/Content.aspx?Sopi=NN2008B125A3563&amp;Ver=NN2008B125A356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usinfo.hr/Publication/Content.aspx?Sopi=NN2017B123A2800&amp;Ver=NN2017B123A2800" TargetMode="External"/><Relationship Id="rId10" Type="http://schemas.openxmlformats.org/officeDocument/2006/relationships/hyperlink" Target="http://www.iusinfo.hr/Publication/Content.aspx?Sopi=NN2009B36A792&amp;Ver=NN2009B36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usinfo.hr/Publication/Content.aspx?Sopi=NN2007B109A3179&amp;Ver=NN2007B109A3179" TargetMode="External"/><Relationship Id="rId14" Type="http://schemas.openxmlformats.org/officeDocument/2006/relationships/hyperlink" Target="http://www.iusinfo.hr/Publication/Content.aspx?Sopi=NN2012B144A3075&amp;Ver=NN2012B144A307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2026-03-10T06:55:00Z</dcterms:created>
  <dcterms:modified xsi:type="dcterms:W3CDTF">2026-03-10T07:20:00Z</dcterms:modified>
</cp:coreProperties>
</file>