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80A07" w14:textId="5A3A760B" w:rsidR="00EE6978" w:rsidRPr="00EE6978" w:rsidRDefault="00EE6978" w:rsidP="00EE6978">
      <w:pPr>
        <w:spacing w:after="0" w:line="240" w:lineRule="auto"/>
        <w:ind w:firstLine="709"/>
        <w:jc w:val="both"/>
        <w:rPr>
          <w:rFonts w:ascii="Garamond" w:eastAsia="Times New Roman" w:hAnsi="Garamond" w:cs="Arial"/>
          <w:kern w:val="0"/>
          <w:lang w:val="en-US"/>
          <w14:ligatures w14:val="none"/>
        </w:rPr>
      </w:pPr>
      <w:r w:rsidRPr="00EE6978">
        <w:rPr>
          <w:rFonts w:ascii="Garamond" w:eastAsia="Times New Roman" w:hAnsi="Garamond" w:cs="Arial"/>
          <w:kern w:val="0"/>
          <w:lang w:val="en-US"/>
          <w14:ligatures w14:val="none"/>
        </w:rPr>
        <w:t xml:space="preserve">Na temelju članka 215. stavka 6. Pravilnika o proračunskom računovodstvu i računskom planu („Narodne novine” broj 158/23 i 154/24) i članka 32. Statuta Općine Punat ("Službene novine Primorsko – goranske županije" broj 36/22), Općinsko vijeće Općine Punat na </w:t>
      </w:r>
      <w:r>
        <w:rPr>
          <w:rFonts w:ascii="Garamond" w:eastAsia="Times New Roman" w:hAnsi="Garamond" w:cs="Arial"/>
          <w:kern w:val="0"/>
          <w:lang w:val="en-US"/>
          <w14:ligatures w14:val="none"/>
        </w:rPr>
        <w:t>8</w:t>
      </w:r>
      <w:r w:rsidRPr="00EE6978">
        <w:rPr>
          <w:rFonts w:ascii="Garamond" w:eastAsia="Times New Roman" w:hAnsi="Garamond" w:cs="Arial"/>
          <w:kern w:val="0"/>
          <w:lang w:val="en-US"/>
          <w14:ligatures w14:val="none"/>
        </w:rPr>
        <w:t xml:space="preserve">. sjednici održanoj </w:t>
      </w:r>
      <w:r>
        <w:rPr>
          <w:rFonts w:ascii="Garamond" w:eastAsia="Times New Roman" w:hAnsi="Garamond" w:cs="Arial"/>
          <w:kern w:val="0"/>
          <w:lang w:val="en-US"/>
          <w14:ligatures w14:val="none"/>
        </w:rPr>
        <w:t xml:space="preserve">6. srpnja </w:t>
      </w:r>
      <w:r w:rsidRPr="00EE6978">
        <w:rPr>
          <w:rFonts w:ascii="Garamond" w:eastAsia="Times New Roman" w:hAnsi="Garamond" w:cs="Arial"/>
          <w:kern w:val="0"/>
          <w:lang w:val="en-US"/>
          <w14:ligatures w14:val="none"/>
        </w:rPr>
        <w:t>2026. godine donosi</w:t>
      </w:r>
    </w:p>
    <w:p w14:paraId="4765B617" w14:textId="77777777" w:rsidR="00EE6978" w:rsidRPr="00EE6978" w:rsidRDefault="00EE6978" w:rsidP="00EE6978">
      <w:pPr>
        <w:spacing w:after="0" w:line="240" w:lineRule="auto"/>
        <w:rPr>
          <w:rFonts w:ascii="Garamond" w:eastAsia="Times New Roman" w:hAnsi="Garamond" w:cs="Arial"/>
          <w:kern w:val="0"/>
          <w:lang w:val="en-US"/>
          <w14:ligatures w14:val="none"/>
        </w:rPr>
      </w:pPr>
    </w:p>
    <w:p w14:paraId="24075A76" w14:textId="77777777" w:rsidR="00EE6978" w:rsidRPr="00EE6978" w:rsidRDefault="00EE6978" w:rsidP="00EE6978">
      <w:pPr>
        <w:spacing w:after="0" w:line="240" w:lineRule="auto"/>
        <w:jc w:val="center"/>
        <w:rPr>
          <w:rFonts w:ascii="Garamond" w:eastAsia="Times New Roman" w:hAnsi="Garamond" w:cs="Arial"/>
          <w:b/>
          <w:kern w:val="0"/>
          <w:lang w:val="en-US"/>
          <w14:ligatures w14:val="none"/>
        </w:rPr>
      </w:pPr>
      <w:r w:rsidRPr="00EE6978">
        <w:rPr>
          <w:rFonts w:ascii="Garamond" w:eastAsia="Times New Roman" w:hAnsi="Garamond" w:cs="Arial"/>
          <w:b/>
          <w:kern w:val="0"/>
          <w:lang w:val="en-US"/>
          <w14:ligatures w14:val="none"/>
        </w:rPr>
        <w:t>ODLUKU</w:t>
      </w:r>
    </w:p>
    <w:p w14:paraId="49262CFE" w14:textId="77777777" w:rsidR="00EE6978" w:rsidRPr="00EE6978" w:rsidRDefault="00EE6978" w:rsidP="00EE6978">
      <w:pPr>
        <w:spacing w:after="0" w:line="240" w:lineRule="auto"/>
        <w:jc w:val="center"/>
        <w:rPr>
          <w:rFonts w:ascii="Garamond" w:eastAsia="Times New Roman" w:hAnsi="Garamond" w:cs="Arial"/>
          <w:b/>
          <w:kern w:val="0"/>
          <w:lang w:val="en-US"/>
          <w14:ligatures w14:val="none"/>
        </w:rPr>
      </w:pPr>
      <w:r w:rsidRPr="00EE6978">
        <w:rPr>
          <w:rFonts w:ascii="Garamond" w:eastAsia="Times New Roman" w:hAnsi="Garamond" w:cs="Arial"/>
          <w:b/>
          <w:kern w:val="0"/>
          <w:lang w:val="en-US"/>
          <w14:ligatures w14:val="none"/>
        </w:rPr>
        <w:t>o raspodjeli rezultata poslovanja za 2025. godinu</w:t>
      </w:r>
    </w:p>
    <w:p w14:paraId="5898FB17" w14:textId="77777777" w:rsidR="00EE6978" w:rsidRPr="00EE6978" w:rsidRDefault="00EE6978" w:rsidP="00EE6978">
      <w:pPr>
        <w:spacing w:after="0" w:line="240" w:lineRule="auto"/>
        <w:rPr>
          <w:rFonts w:ascii="Garamond" w:eastAsia="Times New Roman" w:hAnsi="Garamond" w:cs="Arial"/>
          <w:b/>
          <w:kern w:val="0"/>
          <w:lang w:val="en-US"/>
          <w14:ligatures w14:val="none"/>
        </w:rPr>
      </w:pPr>
    </w:p>
    <w:p w14:paraId="7FE593FE" w14:textId="77777777" w:rsidR="00EE6978" w:rsidRPr="00EE6978" w:rsidRDefault="00EE6978" w:rsidP="00EE6978">
      <w:pPr>
        <w:spacing w:after="0" w:line="240" w:lineRule="auto"/>
        <w:rPr>
          <w:rFonts w:ascii="Garamond" w:eastAsia="Times New Roman" w:hAnsi="Garamond" w:cs="Arial"/>
          <w:b/>
          <w:kern w:val="0"/>
          <w:lang w:val="en-US"/>
          <w14:ligatures w14:val="none"/>
        </w:rPr>
      </w:pPr>
    </w:p>
    <w:p w14:paraId="256B7408" w14:textId="77777777" w:rsidR="00EE6978" w:rsidRPr="00EE6978" w:rsidRDefault="00EE6978" w:rsidP="00EE6978">
      <w:pPr>
        <w:spacing w:after="0" w:line="240" w:lineRule="auto"/>
        <w:jc w:val="center"/>
        <w:rPr>
          <w:rFonts w:ascii="Garamond" w:eastAsia="Times New Roman" w:hAnsi="Garamond" w:cs="Arial"/>
          <w:b/>
          <w:kern w:val="0"/>
          <w:lang w:val="en-US"/>
          <w14:ligatures w14:val="none"/>
        </w:rPr>
      </w:pPr>
      <w:r w:rsidRPr="00EE6978">
        <w:rPr>
          <w:rFonts w:ascii="Garamond" w:eastAsia="Times New Roman" w:hAnsi="Garamond" w:cs="Arial"/>
          <w:b/>
          <w:kern w:val="0"/>
          <w:lang w:val="en-US"/>
          <w14:ligatures w14:val="none"/>
        </w:rPr>
        <w:t>Članak 1.</w:t>
      </w:r>
    </w:p>
    <w:p w14:paraId="264F1B05" w14:textId="77777777" w:rsidR="00EE6978" w:rsidRPr="00EE6978" w:rsidRDefault="00EE6978" w:rsidP="00EE6978">
      <w:pPr>
        <w:spacing w:after="0" w:line="240" w:lineRule="auto"/>
        <w:ind w:firstLine="708"/>
        <w:jc w:val="both"/>
        <w:rPr>
          <w:rFonts w:ascii="Garamond" w:eastAsia="Times New Roman" w:hAnsi="Garamond" w:cs="Arial"/>
          <w:kern w:val="0"/>
          <w:lang w:val="en-US"/>
          <w14:ligatures w14:val="none"/>
        </w:rPr>
      </w:pPr>
      <w:r w:rsidRPr="00EE6978">
        <w:rPr>
          <w:rFonts w:ascii="Garamond" w:eastAsia="Times New Roman" w:hAnsi="Garamond" w:cs="Arial"/>
          <w:kern w:val="0"/>
          <w:lang w:val="en-US"/>
          <w14:ligatures w14:val="none"/>
        </w:rPr>
        <w:t>Ovom Odlukom obavlja se preraspodjela financijskog rezultata Općine Punat za 2025. godinu po aktivnostima i izvorima te utvrđuje namjena i vrši raspodjela tako utvrđenog rezultata.</w:t>
      </w:r>
    </w:p>
    <w:p w14:paraId="43CC4690" w14:textId="77777777" w:rsidR="00EE6978" w:rsidRPr="00EE6978" w:rsidRDefault="00EE6978" w:rsidP="00EE6978">
      <w:pPr>
        <w:spacing w:after="0" w:line="240" w:lineRule="auto"/>
        <w:ind w:firstLine="708"/>
        <w:jc w:val="both"/>
        <w:rPr>
          <w:rFonts w:ascii="Garamond" w:eastAsia="Times New Roman" w:hAnsi="Garamond" w:cs="Arial"/>
          <w:kern w:val="0"/>
          <w:lang w:val="en-US"/>
          <w14:ligatures w14:val="none"/>
        </w:rPr>
      </w:pPr>
    </w:p>
    <w:p w14:paraId="0EBBE18D" w14:textId="77777777" w:rsidR="00EE6978" w:rsidRPr="00EE6978" w:rsidRDefault="00EE6978" w:rsidP="00EE6978">
      <w:pPr>
        <w:spacing w:after="0" w:line="240" w:lineRule="auto"/>
        <w:ind w:firstLine="708"/>
        <w:jc w:val="both"/>
        <w:rPr>
          <w:rFonts w:ascii="Garamond" w:eastAsia="Times New Roman" w:hAnsi="Garamond" w:cs="Arial"/>
          <w:kern w:val="0"/>
          <w:lang w:val="en-US"/>
          <w14:ligatures w14:val="none"/>
        </w:rPr>
      </w:pPr>
      <w:r w:rsidRPr="00EE6978">
        <w:rPr>
          <w:rFonts w:ascii="Garamond" w:eastAsia="Times New Roman" w:hAnsi="Garamond" w:cs="Arial"/>
          <w:kern w:val="0"/>
          <w:lang w:val="en-US"/>
          <w14:ligatures w14:val="none"/>
        </w:rPr>
        <w:t>Stanja na osnovnim računima podskupine 922 koja su iskazana u financijskim izvještajima Općine Punat na dan 31. prosinca 2025. godine, utvrđena su kako slijedi:</w:t>
      </w:r>
    </w:p>
    <w:p w14:paraId="58C88C87" w14:textId="77777777" w:rsidR="00EE6978" w:rsidRPr="00EE6978" w:rsidRDefault="00EE6978" w:rsidP="00EE6978">
      <w:pPr>
        <w:spacing w:after="0" w:line="240" w:lineRule="auto"/>
        <w:jc w:val="center"/>
        <w:rPr>
          <w:rFonts w:ascii="Garamond" w:eastAsia="Times New Roman" w:hAnsi="Garamond" w:cs="Arial"/>
          <w:kern w:val="0"/>
          <w:lang w:val="en-US"/>
          <w14:ligatures w14:val="none"/>
        </w:rPr>
      </w:pPr>
    </w:p>
    <w:p w14:paraId="20C3FAA0" w14:textId="77777777" w:rsidR="00EE6978" w:rsidRPr="00EE6978" w:rsidRDefault="00EE6978" w:rsidP="00EE697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Garamond" w:eastAsia="Times New Roman" w:hAnsi="Garamond" w:cs="Arial"/>
          <w:kern w:val="0"/>
          <w:lang w:val="en-US"/>
          <w14:ligatures w14:val="none"/>
        </w:rPr>
      </w:pPr>
      <w:r w:rsidRPr="00EE6978">
        <w:rPr>
          <w:rFonts w:ascii="Garamond" w:eastAsia="Times New Roman" w:hAnsi="Garamond" w:cs="Arial"/>
          <w:kern w:val="0"/>
          <w:lang w:val="en-US"/>
          <w14:ligatures w14:val="none"/>
        </w:rPr>
        <w:t>VIŠAK PRIHODA POSLOVANJA –804.697,02 €</w:t>
      </w:r>
    </w:p>
    <w:p w14:paraId="19728EF7" w14:textId="77777777" w:rsidR="00EE6978" w:rsidRPr="00EE6978" w:rsidRDefault="00EE6978" w:rsidP="00EE697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Garamond" w:eastAsia="Times New Roman" w:hAnsi="Garamond" w:cs="Arial"/>
          <w:kern w:val="0"/>
          <w:lang w:val="en-US"/>
          <w14:ligatures w14:val="none"/>
        </w:rPr>
      </w:pPr>
      <w:r w:rsidRPr="00EE6978">
        <w:rPr>
          <w:rFonts w:ascii="Garamond" w:eastAsia="Times New Roman" w:hAnsi="Garamond" w:cs="Arial"/>
          <w:kern w:val="0"/>
          <w:lang w:val="en-US"/>
          <w14:ligatures w14:val="none"/>
        </w:rPr>
        <w:t>MANJAK PRIMITAKA O FINANCIJSKE IMOVINE – 397.324,52 €</w:t>
      </w:r>
    </w:p>
    <w:p w14:paraId="5AE34E1B" w14:textId="77777777" w:rsidR="00EE6978" w:rsidRPr="00EE6978" w:rsidRDefault="00EE6978" w:rsidP="00EE697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Garamond" w:eastAsia="Times New Roman" w:hAnsi="Garamond" w:cs="Arial"/>
          <w:kern w:val="0"/>
          <w:lang w:val="en-US"/>
          <w14:ligatures w14:val="none"/>
        </w:rPr>
      </w:pPr>
      <w:r w:rsidRPr="00EE6978">
        <w:rPr>
          <w:rFonts w:ascii="Garamond" w:eastAsia="Times New Roman" w:hAnsi="Garamond" w:cs="Arial"/>
          <w:kern w:val="0"/>
          <w:lang w:val="en-US"/>
          <w14:ligatures w14:val="none"/>
        </w:rPr>
        <w:t xml:space="preserve">MANJAK PRIHODA OD NEFINANCIJSKE IMOVINE- </w:t>
      </w:r>
      <w:r w:rsidRPr="00EE6978">
        <w:rPr>
          <w:rFonts w:ascii="Garamond" w:eastAsia="Times New Roman" w:hAnsi="Garamond" w:cs="Arial"/>
          <w:kern w:val="0"/>
          <w:lang w:eastAsia="hr-HR"/>
          <w14:ligatures w14:val="none"/>
        </w:rPr>
        <w:t>293.753,16 €</w:t>
      </w:r>
    </w:p>
    <w:p w14:paraId="5D383A5F" w14:textId="77777777" w:rsidR="00EE6978" w:rsidRPr="00EE6978" w:rsidRDefault="00EE6978" w:rsidP="00EE6978">
      <w:pPr>
        <w:spacing w:after="0" w:line="240" w:lineRule="auto"/>
        <w:ind w:left="720"/>
        <w:contextualSpacing/>
        <w:jc w:val="both"/>
        <w:rPr>
          <w:rFonts w:ascii="Garamond" w:eastAsia="Times New Roman" w:hAnsi="Garamond" w:cs="Arial"/>
          <w:kern w:val="0"/>
          <w:lang w:val="en-US"/>
          <w14:ligatures w14:val="none"/>
        </w:rPr>
      </w:pPr>
    </w:p>
    <w:p w14:paraId="5124432D" w14:textId="77777777" w:rsidR="00EE6978" w:rsidRPr="00EE6978" w:rsidRDefault="00EE6978" w:rsidP="00EE6978">
      <w:pPr>
        <w:spacing w:after="0" w:line="240" w:lineRule="auto"/>
        <w:ind w:firstLine="708"/>
        <w:contextualSpacing/>
        <w:jc w:val="both"/>
        <w:rPr>
          <w:rFonts w:ascii="Garamond" w:eastAsia="Times New Roman" w:hAnsi="Garamond" w:cs="Arial"/>
          <w:kern w:val="0"/>
          <w:lang w:val="en-US"/>
          <w14:ligatures w14:val="none"/>
        </w:rPr>
      </w:pPr>
      <w:r w:rsidRPr="00EE6978">
        <w:rPr>
          <w:rFonts w:ascii="Garamond" w:eastAsia="Times New Roman" w:hAnsi="Garamond" w:cs="Arial"/>
          <w:kern w:val="0"/>
          <w:lang w:eastAsia="hr-HR"/>
          <w14:ligatures w14:val="none"/>
        </w:rPr>
        <w:t>Ostvareni rezultat u 2025. godini</w:t>
      </w:r>
      <w:r w:rsidRPr="00EE6978">
        <w:rPr>
          <w:rFonts w:ascii="Garamond" w:eastAsia="Times New Roman" w:hAnsi="Garamond" w:cs="Arial"/>
          <w:kern w:val="0"/>
          <w:lang w:val="en-US"/>
          <w14:ligatures w14:val="none"/>
        </w:rPr>
        <w:t xml:space="preserve"> koji se prenosi u 2026. g. iznosi 113.619,34 €.</w:t>
      </w:r>
    </w:p>
    <w:p w14:paraId="7731E811" w14:textId="77777777" w:rsidR="00EE6978" w:rsidRPr="00EE6978" w:rsidRDefault="00EE6978" w:rsidP="00EE6978">
      <w:pPr>
        <w:spacing w:after="0" w:line="240" w:lineRule="auto"/>
        <w:ind w:firstLine="360"/>
        <w:contextualSpacing/>
        <w:jc w:val="both"/>
        <w:rPr>
          <w:rFonts w:ascii="Garamond" w:eastAsia="Times New Roman" w:hAnsi="Garamond" w:cs="Arial"/>
          <w:kern w:val="0"/>
          <w:lang w:val="en-US"/>
          <w14:ligatures w14:val="none"/>
        </w:rPr>
      </w:pPr>
    </w:p>
    <w:p w14:paraId="50A0C265" w14:textId="77777777" w:rsidR="00EE6978" w:rsidRPr="00EE6978" w:rsidRDefault="00EE6978" w:rsidP="00EE6978">
      <w:pPr>
        <w:spacing w:after="0" w:line="240" w:lineRule="auto"/>
        <w:jc w:val="center"/>
        <w:rPr>
          <w:rFonts w:ascii="Garamond" w:eastAsia="Times New Roman" w:hAnsi="Garamond" w:cs="Arial"/>
          <w:b/>
          <w:kern w:val="0"/>
          <w:lang w:val="en-US"/>
          <w14:ligatures w14:val="none"/>
        </w:rPr>
      </w:pPr>
      <w:r w:rsidRPr="00EE6978">
        <w:rPr>
          <w:rFonts w:ascii="Garamond" w:eastAsia="Times New Roman" w:hAnsi="Garamond" w:cs="Arial"/>
          <w:b/>
          <w:kern w:val="0"/>
          <w:lang w:val="en-US"/>
          <w14:ligatures w14:val="none"/>
        </w:rPr>
        <w:t>Članak 2.</w:t>
      </w:r>
    </w:p>
    <w:p w14:paraId="424E7E06" w14:textId="77777777" w:rsidR="00EE6978" w:rsidRPr="00EE6978" w:rsidRDefault="00EE6978" w:rsidP="00EE6978">
      <w:pPr>
        <w:spacing w:after="0" w:line="240" w:lineRule="auto"/>
        <w:ind w:firstLine="708"/>
        <w:jc w:val="both"/>
        <w:rPr>
          <w:rFonts w:ascii="Garamond" w:eastAsia="Times New Roman" w:hAnsi="Garamond" w:cs="Arial"/>
          <w:kern w:val="0"/>
          <w:lang w:val="en-US"/>
          <w14:ligatures w14:val="none"/>
        </w:rPr>
      </w:pPr>
      <w:r w:rsidRPr="00EE6978">
        <w:rPr>
          <w:rFonts w:ascii="Garamond" w:eastAsia="Times New Roman" w:hAnsi="Garamond" w:cs="Arial"/>
          <w:kern w:val="0"/>
          <w:lang w:val="en-US"/>
          <w14:ligatures w14:val="none"/>
        </w:rPr>
        <w:t xml:space="preserve">Viškom prihoda poslovanja pokriva se manjak prihoda od nefinancijske imovine u iznosu od 293.753,16 € i manjak primitaka od financijske imovine u iznosu od 397.324,52 €. </w:t>
      </w:r>
    </w:p>
    <w:p w14:paraId="58458425" w14:textId="77777777" w:rsidR="00EE6978" w:rsidRPr="00EE6978" w:rsidRDefault="00EE6978" w:rsidP="00EE6978">
      <w:pPr>
        <w:spacing w:after="0" w:line="240" w:lineRule="auto"/>
        <w:ind w:firstLine="720"/>
        <w:jc w:val="both"/>
        <w:rPr>
          <w:rFonts w:ascii="Garamond" w:eastAsia="Times New Roman" w:hAnsi="Garamond" w:cs="Arial"/>
          <w:b/>
          <w:kern w:val="0"/>
          <w:lang w:val="en-US"/>
          <w14:ligatures w14:val="none"/>
        </w:rPr>
      </w:pPr>
    </w:p>
    <w:p w14:paraId="7DEB62B8" w14:textId="77777777" w:rsidR="00EE6978" w:rsidRPr="00EE6978" w:rsidRDefault="00EE6978" w:rsidP="00EE6978">
      <w:pPr>
        <w:spacing w:after="0" w:line="240" w:lineRule="auto"/>
        <w:jc w:val="center"/>
        <w:rPr>
          <w:rFonts w:ascii="Garamond" w:eastAsia="Times New Roman" w:hAnsi="Garamond" w:cs="Arial"/>
          <w:b/>
          <w:kern w:val="0"/>
          <w:lang w:val="en-US"/>
          <w14:ligatures w14:val="none"/>
        </w:rPr>
      </w:pPr>
      <w:r w:rsidRPr="00EE6978">
        <w:rPr>
          <w:rFonts w:ascii="Garamond" w:eastAsia="Times New Roman" w:hAnsi="Garamond" w:cs="Arial"/>
          <w:b/>
          <w:kern w:val="0"/>
          <w:lang w:val="en-US"/>
          <w14:ligatures w14:val="none"/>
        </w:rPr>
        <w:t>Članak 3.</w:t>
      </w:r>
    </w:p>
    <w:p w14:paraId="4A372088" w14:textId="77777777" w:rsidR="00EE6978" w:rsidRPr="00EE6978" w:rsidRDefault="00EE6978" w:rsidP="00EE6978">
      <w:pPr>
        <w:spacing w:after="0" w:line="240" w:lineRule="auto"/>
        <w:jc w:val="both"/>
        <w:rPr>
          <w:rFonts w:ascii="Garamond" w:eastAsia="Times New Roman" w:hAnsi="Garamond" w:cs="Arial"/>
          <w:bCs/>
          <w:kern w:val="0"/>
          <w:lang w:val="en-US"/>
          <w14:ligatures w14:val="none"/>
        </w:rPr>
      </w:pPr>
      <w:r w:rsidRPr="00EE6978">
        <w:rPr>
          <w:rFonts w:ascii="Garamond" w:eastAsia="Times New Roman" w:hAnsi="Garamond" w:cs="Arial"/>
          <w:bCs/>
          <w:kern w:val="0"/>
          <w:lang w:val="en-US"/>
          <w14:ligatures w14:val="none"/>
        </w:rPr>
        <w:t xml:space="preserve">            Višak prihoda poslovanja koji se prenosi u 2026. godinu, sastoji se od namjenskih sredstava u iznosu od 113.619,34 €. </w:t>
      </w:r>
    </w:p>
    <w:p w14:paraId="3FE7ECA1" w14:textId="77777777" w:rsidR="00EE6978" w:rsidRPr="00EE6978" w:rsidRDefault="00EE6978" w:rsidP="00EE6978">
      <w:pPr>
        <w:numPr>
          <w:ilvl w:val="0"/>
          <w:numId w:val="1"/>
        </w:numPr>
        <w:spacing w:after="0" w:line="240" w:lineRule="auto"/>
        <w:jc w:val="both"/>
        <w:rPr>
          <w:rFonts w:ascii="Garamond" w:eastAsia="Times New Roman" w:hAnsi="Garamond" w:cs="Arial"/>
          <w:b/>
          <w:kern w:val="0"/>
          <w:lang w:val="en-US"/>
          <w14:ligatures w14:val="none"/>
        </w:rPr>
      </w:pPr>
      <w:bookmarkStart w:id="0" w:name="_Hlk99369955"/>
      <w:r w:rsidRPr="00EE6978">
        <w:rPr>
          <w:rFonts w:ascii="Garamond" w:eastAsia="Times New Roman" w:hAnsi="Garamond" w:cs="Arial"/>
          <w:kern w:val="0"/>
          <w:lang w:val="en-US"/>
          <w14:ligatures w14:val="none"/>
        </w:rPr>
        <w:t>U višku prihoda poslovanja sadržani su neiskorišteni opći prihodi u iznosu od 93.560,19 € koji će se utrošiti za rashode poslovanja u 2026.g;</w:t>
      </w:r>
    </w:p>
    <w:p w14:paraId="3F6DB38E" w14:textId="77777777" w:rsidR="00EE6978" w:rsidRPr="00EE6978" w:rsidRDefault="00EE6978" w:rsidP="00EE6978">
      <w:pPr>
        <w:numPr>
          <w:ilvl w:val="0"/>
          <w:numId w:val="1"/>
        </w:numPr>
        <w:spacing w:after="0" w:line="240" w:lineRule="auto"/>
        <w:jc w:val="both"/>
        <w:rPr>
          <w:rFonts w:ascii="Garamond" w:eastAsia="Times New Roman" w:hAnsi="Garamond" w:cs="Arial"/>
          <w:b/>
          <w:kern w:val="0"/>
          <w:lang w:val="en-US"/>
          <w14:ligatures w14:val="none"/>
        </w:rPr>
      </w:pPr>
      <w:r w:rsidRPr="00EE6978">
        <w:rPr>
          <w:rFonts w:ascii="Garamond" w:eastAsia="Times New Roman" w:hAnsi="Garamond" w:cs="Arial"/>
          <w:kern w:val="0"/>
          <w:lang w:val="en-US"/>
          <w14:ligatures w14:val="none"/>
        </w:rPr>
        <w:t>U višku prihoda poslovanja sadržani su neiskorišteni prihodi od komunalne naknade u iznosu od 20.059,15 € koji će se namjenski utrošiti unutar programa održavanja.</w:t>
      </w:r>
    </w:p>
    <w:p w14:paraId="6E8E2AF8" w14:textId="77777777" w:rsidR="00EE6978" w:rsidRPr="00EE6978" w:rsidRDefault="00EE6978" w:rsidP="00EE6978">
      <w:pPr>
        <w:spacing w:after="0" w:line="240" w:lineRule="auto"/>
        <w:jc w:val="both"/>
        <w:rPr>
          <w:rFonts w:ascii="Garamond" w:eastAsia="Times New Roman" w:hAnsi="Garamond" w:cs="Arial"/>
          <w:kern w:val="0"/>
          <w:lang w:val="en-US"/>
          <w14:ligatures w14:val="none"/>
        </w:rPr>
      </w:pPr>
    </w:p>
    <w:bookmarkEnd w:id="0"/>
    <w:p w14:paraId="5F136ADF" w14:textId="77777777" w:rsidR="00EE6978" w:rsidRPr="00EE6978" w:rsidRDefault="00EE6978" w:rsidP="00EE6978">
      <w:pPr>
        <w:spacing w:after="0" w:line="240" w:lineRule="auto"/>
        <w:jc w:val="both"/>
        <w:rPr>
          <w:rFonts w:ascii="Garamond" w:eastAsia="Times New Roman" w:hAnsi="Garamond" w:cs="Arial"/>
          <w:kern w:val="0"/>
          <w:lang w:val="en-US"/>
          <w14:ligatures w14:val="none"/>
        </w:rPr>
      </w:pPr>
      <w:r w:rsidRPr="00EE6978">
        <w:rPr>
          <w:rFonts w:ascii="Garamond" w:eastAsia="Times New Roman" w:hAnsi="Garamond" w:cs="Arial"/>
          <w:kern w:val="0"/>
          <w:lang w:val="en-US"/>
          <w14:ligatures w14:val="none"/>
        </w:rPr>
        <w:t xml:space="preserve">           Utrošak navedenih sredstava biti će predviđen Izmjenama i dopunama Proračuna za 2026. godinu.</w:t>
      </w:r>
    </w:p>
    <w:p w14:paraId="06F7D3BE" w14:textId="77777777" w:rsidR="00EE6978" w:rsidRPr="00EE6978" w:rsidRDefault="00EE6978" w:rsidP="00EE6978">
      <w:pPr>
        <w:spacing w:after="0" w:line="240" w:lineRule="auto"/>
        <w:jc w:val="center"/>
        <w:rPr>
          <w:rFonts w:ascii="Garamond" w:eastAsia="Times New Roman" w:hAnsi="Garamond" w:cs="Arial"/>
          <w:b/>
          <w:kern w:val="0"/>
          <w:lang w:val="en-US"/>
          <w14:ligatures w14:val="none"/>
        </w:rPr>
      </w:pPr>
      <w:r w:rsidRPr="00EE6978">
        <w:rPr>
          <w:rFonts w:ascii="Garamond" w:eastAsia="Times New Roman" w:hAnsi="Garamond" w:cs="Arial"/>
          <w:b/>
          <w:kern w:val="0"/>
          <w:lang w:val="en-US"/>
          <w14:ligatures w14:val="none"/>
        </w:rPr>
        <w:t>Članak 4.</w:t>
      </w:r>
    </w:p>
    <w:p w14:paraId="6C82D49F" w14:textId="77777777" w:rsidR="00EE6978" w:rsidRPr="00EE6978" w:rsidRDefault="00EE6978" w:rsidP="00EE6978">
      <w:pPr>
        <w:spacing w:after="0" w:line="240" w:lineRule="auto"/>
        <w:ind w:firstLine="708"/>
        <w:jc w:val="both"/>
        <w:rPr>
          <w:rFonts w:ascii="Garamond" w:eastAsia="Times New Roman" w:hAnsi="Garamond" w:cs="Arial"/>
          <w:kern w:val="0"/>
          <w:lang w:val="en-US"/>
          <w14:ligatures w14:val="none"/>
        </w:rPr>
      </w:pPr>
      <w:r w:rsidRPr="00EE6978">
        <w:rPr>
          <w:rFonts w:ascii="Garamond" w:eastAsia="Times New Roman" w:hAnsi="Garamond" w:cs="Arial"/>
          <w:kern w:val="0"/>
          <w:lang w:val="en-US"/>
          <w14:ligatures w14:val="none"/>
        </w:rPr>
        <w:t>Ova Odluka stupa na snagu osmog dana od dana objave u “Službenim novinama Primorsko-goranske županije”.</w:t>
      </w:r>
    </w:p>
    <w:p w14:paraId="7223C53B" w14:textId="77777777" w:rsidR="00EE6978" w:rsidRPr="00EE6978" w:rsidRDefault="00EE6978" w:rsidP="00EE6978">
      <w:pPr>
        <w:spacing w:after="0" w:line="240" w:lineRule="auto"/>
        <w:jc w:val="both"/>
        <w:rPr>
          <w:rFonts w:ascii="Garamond" w:eastAsia="Times New Roman" w:hAnsi="Garamond" w:cs="Arial"/>
          <w:kern w:val="0"/>
          <w:lang w:val="en-US"/>
          <w14:ligatures w14:val="none"/>
        </w:rPr>
      </w:pPr>
    </w:p>
    <w:p w14:paraId="615250CF" w14:textId="77777777" w:rsidR="00EE6978" w:rsidRPr="00EE6978" w:rsidRDefault="00EE6978" w:rsidP="00EE6978">
      <w:pPr>
        <w:spacing w:after="0" w:line="240" w:lineRule="auto"/>
        <w:jc w:val="center"/>
        <w:rPr>
          <w:rFonts w:ascii="Garamond" w:eastAsia="Times New Roman" w:hAnsi="Garamond" w:cs="Arial"/>
          <w:kern w:val="0"/>
          <w:lang w:val="en-US"/>
          <w14:ligatures w14:val="none"/>
        </w:rPr>
      </w:pPr>
      <w:r w:rsidRPr="00EE6978">
        <w:rPr>
          <w:rFonts w:ascii="Garamond" w:eastAsia="Times New Roman" w:hAnsi="Garamond" w:cs="Arial"/>
          <w:kern w:val="0"/>
          <w:lang w:val="en-US"/>
          <w14:ligatures w14:val="none"/>
        </w:rPr>
        <w:t>OPĆINSKO VIJEĆE</w:t>
      </w:r>
    </w:p>
    <w:p w14:paraId="5BF1627E" w14:textId="60B42105" w:rsidR="00EE6978" w:rsidRPr="00EE6978" w:rsidRDefault="00EE6978" w:rsidP="00EE6978">
      <w:pPr>
        <w:spacing w:after="0" w:line="240" w:lineRule="auto"/>
        <w:jc w:val="center"/>
        <w:rPr>
          <w:rFonts w:ascii="Garamond" w:eastAsia="Times New Roman" w:hAnsi="Garamond" w:cs="Arial"/>
          <w:kern w:val="0"/>
          <w:lang w:val="en-US"/>
          <w14:ligatures w14:val="none"/>
        </w:rPr>
      </w:pPr>
      <w:r w:rsidRPr="00EE6978">
        <w:rPr>
          <w:rFonts w:ascii="Garamond" w:eastAsia="Times New Roman" w:hAnsi="Garamond" w:cs="Arial"/>
          <w:kern w:val="0"/>
          <w:lang w:val="en-US"/>
          <w14:ligatures w14:val="none"/>
        </w:rPr>
        <w:t xml:space="preserve">OPĆINE PUNAT                         </w:t>
      </w:r>
    </w:p>
    <w:p w14:paraId="565C6832" w14:textId="77777777" w:rsidR="00EE6978" w:rsidRPr="00EE6978" w:rsidRDefault="00EE6978" w:rsidP="00EE6978">
      <w:pPr>
        <w:spacing w:after="0" w:line="240" w:lineRule="auto"/>
        <w:jc w:val="center"/>
        <w:rPr>
          <w:rFonts w:ascii="Garamond" w:eastAsia="Times New Roman" w:hAnsi="Garamond" w:cs="Arial"/>
          <w:kern w:val="0"/>
          <w:lang w:val="en-US"/>
          <w14:ligatures w14:val="none"/>
        </w:rPr>
      </w:pPr>
      <w:r w:rsidRPr="00EE6978">
        <w:rPr>
          <w:rFonts w:ascii="Garamond" w:eastAsia="Times New Roman" w:hAnsi="Garamond" w:cs="Arial"/>
          <w:kern w:val="0"/>
          <w:lang w:val="en-US"/>
          <w14:ligatures w14:val="none"/>
        </w:rPr>
        <w:t xml:space="preserve">                                                        </w:t>
      </w:r>
    </w:p>
    <w:p w14:paraId="7548562D" w14:textId="7635DCC2" w:rsidR="00EE6978" w:rsidRPr="00EE6978" w:rsidRDefault="00EE6978" w:rsidP="008F400B">
      <w:pPr>
        <w:spacing w:after="0" w:line="240" w:lineRule="auto"/>
        <w:jc w:val="center"/>
        <w:rPr>
          <w:rFonts w:ascii="Garamond" w:eastAsia="Times New Roman" w:hAnsi="Garamond" w:cs="Arial"/>
          <w:kern w:val="0"/>
          <w:lang w:val="en-US"/>
          <w14:ligatures w14:val="none"/>
        </w:rPr>
      </w:pPr>
      <w:r w:rsidRPr="00EE6978">
        <w:rPr>
          <w:rFonts w:ascii="Garamond" w:eastAsia="Times New Roman" w:hAnsi="Garamond" w:cs="Arial"/>
          <w:kern w:val="0"/>
          <w:lang w:val="en-US"/>
          <w14:ligatures w14:val="none"/>
        </w:rPr>
        <w:t xml:space="preserve">                                                                                                              PREDSJEDNIK</w:t>
      </w:r>
    </w:p>
    <w:p w14:paraId="14E24308" w14:textId="2116D82A" w:rsidR="00EE6978" w:rsidRPr="00EE6978" w:rsidRDefault="00EE6978" w:rsidP="00EE6978">
      <w:pPr>
        <w:spacing w:after="0" w:line="240" w:lineRule="auto"/>
        <w:ind w:left="5664" w:firstLine="708"/>
        <w:jc w:val="center"/>
        <w:rPr>
          <w:rFonts w:ascii="Garamond" w:eastAsia="Times New Roman" w:hAnsi="Garamond" w:cs="Arial"/>
          <w:kern w:val="0"/>
          <w:lang w:val="en-US"/>
          <w14:ligatures w14:val="none"/>
        </w:rPr>
      </w:pPr>
      <w:r w:rsidRPr="00EE6978">
        <w:rPr>
          <w:rFonts w:ascii="Garamond" w:eastAsia="Times New Roman" w:hAnsi="Garamond" w:cs="Arial"/>
          <w:kern w:val="0"/>
          <w:lang w:val="en-US"/>
          <w14:ligatures w14:val="none"/>
        </w:rPr>
        <w:t xml:space="preserve">  Ivan Orlić, mag. cin.</w:t>
      </w:r>
      <w:r w:rsidR="008F400B">
        <w:rPr>
          <w:rFonts w:ascii="Garamond" w:eastAsia="Times New Roman" w:hAnsi="Garamond" w:cs="Arial"/>
          <w:kern w:val="0"/>
          <w:lang w:val="en-US"/>
          <w14:ligatures w14:val="none"/>
        </w:rPr>
        <w:t>, v.r.</w:t>
      </w:r>
    </w:p>
    <w:p w14:paraId="6CB97417" w14:textId="77777777" w:rsidR="00CE02E1" w:rsidRPr="00EE6978" w:rsidRDefault="00CE02E1" w:rsidP="00EE6978">
      <w:pPr>
        <w:spacing w:after="0"/>
        <w:rPr>
          <w:rFonts w:ascii="Garamond" w:hAnsi="Garamond"/>
        </w:rPr>
      </w:pPr>
    </w:p>
    <w:p w14:paraId="1070330D" w14:textId="77777777" w:rsidR="00EE6978" w:rsidRDefault="00EE6978" w:rsidP="00EE6978">
      <w:pPr>
        <w:spacing w:after="0" w:line="240" w:lineRule="auto"/>
        <w:rPr>
          <w:rFonts w:ascii="Garamond" w:hAnsi="Garamond"/>
        </w:rPr>
      </w:pPr>
    </w:p>
    <w:p w14:paraId="0BF8A643" w14:textId="0DF87A15" w:rsidR="00EE6978" w:rsidRPr="00EE6978" w:rsidRDefault="00EE6978" w:rsidP="00EE6978">
      <w:pPr>
        <w:spacing w:after="0" w:line="240" w:lineRule="auto"/>
        <w:rPr>
          <w:rFonts w:ascii="Garamond" w:hAnsi="Garamond"/>
        </w:rPr>
      </w:pPr>
      <w:r w:rsidRPr="00EE6978">
        <w:rPr>
          <w:rFonts w:ascii="Garamond" w:hAnsi="Garamond"/>
        </w:rPr>
        <w:t>KLASA: 024-05/26-01/3</w:t>
      </w:r>
    </w:p>
    <w:p w14:paraId="2D658B8E" w14:textId="45B8E19D" w:rsidR="00EE6978" w:rsidRPr="00EE6978" w:rsidRDefault="00EE6978" w:rsidP="00EE6978">
      <w:pPr>
        <w:spacing w:after="0" w:line="240" w:lineRule="auto"/>
        <w:rPr>
          <w:rFonts w:ascii="Garamond" w:hAnsi="Garamond"/>
        </w:rPr>
      </w:pPr>
      <w:r w:rsidRPr="00EE6978">
        <w:rPr>
          <w:rFonts w:ascii="Garamond" w:hAnsi="Garamond"/>
        </w:rPr>
        <w:t>URBROJ: 2170-31-01-26-4</w:t>
      </w:r>
    </w:p>
    <w:sectPr w:rsidR="00EE6978" w:rsidRPr="00EE69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61867"/>
    <w:multiLevelType w:val="hybridMultilevel"/>
    <w:tmpl w:val="FF6A52F0"/>
    <w:lvl w:ilvl="0" w:tplc="96C812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399463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978"/>
    <w:rsid w:val="00026177"/>
    <w:rsid w:val="001419E3"/>
    <w:rsid w:val="003C3C68"/>
    <w:rsid w:val="008F400B"/>
    <w:rsid w:val="00CE02E1"/>
    <w:rsid w:val="00E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66AED"/>
  <w15:chartTrackingRefBased/>
  <w15:docId w15:val="{187250D2-6C3A-4351-9518-0135EDDA7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69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69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69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69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69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69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69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69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69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69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69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69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69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69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69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69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69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69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69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69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69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69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69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69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69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69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69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69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69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315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Anamarija Rimay</cp:lastModifiedBy>
  <cp:revision>2</cp:revision>
  <dcterms:created xsi:type="dcterms:W3CDTF">2026-07-07T06:23:00Z</dcterms:created>
  <dcterms:modified xsi:type="dcterms:W3CDTF">2026-07-09T12:40:00Z</dcterms:modified>
</cp:coreProperties>
</file>