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31242" w14:textId="77777777" w:rsidR="00B51D42" w:rsidRDefault="00B51D42" w:rsidP="00B51D42">
      <w:pPr>
        <w:spacing w:after="0" w:line="160" w:lineRule="exact"/>
        <w:rPr>
          <w:rFonts w:ascii="Garamond" w:hAnsi="Garamond"/>
          <w:sz w:val="24"/>
          <w:szCs w:val="24"/>
        </w:rPr>
      </w:pPr>
    </w:p>
    <w:tbl>
      <w:tblPr>
        <w:tblpPr w:leftFromText="180" w:rightFromText="180" w:bottomFromText="160" w:vertAnchor="page" w:horzAnchor="margin" w:tblpXSpec="center" w:tblpY="1720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7"/>
        <w:gridCol w:w="6862"/>
      </w:tblGrid>
      <w:tr w:rsidR="00B51D42" w14:paraId="70CE832F" w14:textId="77777777" w:rsidTr="00214BDC">
        <w:trPr>
          <w:trHeight w:val="609"/>
        </w:trPr>
        <w:tc>
          <w:tcPr>
            <w:tcW w:w="9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E106F60" w14:textId="77777777" w:rsidR="00B51D42" w:rsidRDefault="00B51D42" w:rsidP="00214BDC">
            <w:pPr>
              <w:spacing w:after="0" w:line="140" w:lineRule="exact"/>
              <w:ind w:right="-432"/>
              <w:rPr>
                <w:rFonts w:ascii="Garamond" w:hAnsi="Garamond"/>
                <w:sz w:val="24"/>
                <w:szCs w:val="24"/>
              </w:rPr>
            </w:pPr>
          </w:p>
          <w:p w14:paraId="578DAA63" w14:textId="77777777" w:rsidR="00B51D42" w:rsidRDefault="00B51D42" w:rsidP="00214BDC">
            <w:pPr>
              <w:spacing w:after="0" w:line="240" w:lineRule="auto"/>
              <w:ind w:left="39" w:right="-20"/>
              <w:jc w:val="center"/>
              <w:rPr>
                <w:rFonts w:ascii="Garamond" w:eastAsia="Myriad Pro" w:hAnsi="Garamond" w:cs="Myriad Pro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b/>
                <w:bCs/>
                <w:color w:val="FFFFFF"/>
                <w:sz w:val="24"/>
                <w:szCs w:val="24"/>
              </w:rPr>
              <w:t>OB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pacing w:val="2"/>
                <w:sz w:val="24"/>
                <w:szCs w:val="24"/>
              </w:rPr>
              <w:t>R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pacing w:val="1"/>
                <w:sz w:val="24"/>
                <w:szCs w:val="24"/>
              </w:rPr>
              <w:t>A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pacing w:val="2"/>
                <w:sz w:val="24"/>
                <w:szCs w:val="24"/>
              </w:rPr>
              <w:t>Z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pacing w:val="-5"/>
                <w:sz w:val="24"/>
                <w:szCs w:val="24"/>
              </w:rPr>
              <w:t>A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z w:val="24"/>
                <w:szCs w:val="24"/>
              </w:rPr>
              <w:t>C SADR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pacing w:val="2"/>
                <w:sz w:val="24"/>
                <w:szCs w:val="24"/>
              </w:rPr>
              <w:t>Ž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pacing w:val="3"/>
                <w:sz w:val="24"/>
                <w:szCs w:val="24"/>
              </w:rPr>
              <w:t>A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z w:val="24"/>
                <w:szCs w:val="24"/>
              </w:rPr>
              <w:t>JA DOKUMEN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pacing w:val="-16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z w:val="24"/>
                <w:szCs w:val="24"/>
              </w:rPr>
              <w:t xml:space="preserve">A 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pacing w:val="2"/>
                <w:sz w:val="24"/>
                <w:szCs w:val="24"/>
              </w:rPr>
              <w:t>Z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z w:val="24"/>
                <w:szCs w:val="24"/>
              </w:rPr>
              <w:t>A S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pacing w:val="-13"/>
                <w:sz w:val="24"/>
                <w:szCs w:val="24"/>
              </w:rPr>
              <w:t>A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pacing w:val="-9"/>
                <w:sz w:val="24"/>
                <w:szCs w:val="24"/>
              </w:rPr>
              <w:t>V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z w:val="24"/>
                <w:szCs w:val="24"/>
              </w:rPr>
              <w:t>JE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pacing w:val="-6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pacing w:val="-12"/>
                <w:sz w:val="24"/>
                <w:szCs w:val="24"/>
              </w:rPr>
              <w:t>V</w:t>
            </w:r>
            <w:r>
              <w:rPr>
                <w:rFonts w:ascii="Garamond" w:eastAsia="Myriad Pro" w:hAnsi="Garamond" w:cs="Myriad Pro"/>
                <w:b/>
                <w:bCs/>
                <w:color w:val="FFFFFF"/>
                <w:sz w:val="24"/>
                <w:szCs w:val="24"/>
              </w:rPr>
              <w:t>ANJE</w:t>
            </w:r>
          </w:p>
        </w:tc>
      </w:tr>
      <w:tr w:rsidR="00B51D42" w14:paraId="4516D368" w14:textId="77777777" w:rsidTr="00214BDC">
        <w:trPr>
          <w:trHeight w:hRule="exact" w:val="666"/>
        </w:trPr>
        <w:tc>
          <w:tcPr>
            <w:tcW w:w="2557" w:type="dxa"/>
            <w:tcBorders>
              <w:top w:val="single" w:sz="4" w:space="0" w:color="auto"/>
              <w:left w:val="single" w:sz="4" w:space="0" w:color="231F20"/>
              <w:bottom w:val="single" w:sz="6" w:space="0" w:color="231F20"/>
              <w:right w:val="single" w:sz="6" w:space="0" w:color="231F20"/>
            </w:tcBorders>
            <w:shd w:val="clear" w:color="auto" w:fill="B7D4EF" w:themeFill="text2" w:themeFillTint="33"/>
            <w:vAlign w:val="center"/>
            <w:hideMark/>
          </w:tcPr>
          <w:p w14:paraId="3D8B9F81" w14:textId="77777777" w:rsidR="00B51D42" w:rsidRDefault="00B51D42" w:rsidP="00214BDC">
            <w:pPr>
              <w:spacing w:after="0" w:line="240" w:lineRule="auto"/>
              <w:ind w:left="108" w:right="-20"/>
              <w:rPr>
                <w:rFonts w:ascii="Garamond" w:eastAsia="Myriad Pro" w:hAnsi="Garamond" w:cs="Myriad Pro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Nasl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vAlign w:val="center"/>
            <w:hideMark/>
          </w:tcPr>
          <w:p w14:paraId="3072F467" w14:textId="1BA5B17A" w:rsidR="00B51D42" w:rsidRPr="00B51D42" w:rsidRDefault="00B51D42" w:rsidP="00214BDC">
            <w:pPr>
              <w:spacing w:after="0" w:line="240" w:lineRule="auto"/>
              <w:ind w:left="83" w:right="200"/>
              <w:jc w:val="both"/>
              <w:rPr>
                <w:rFonts w:ascii="Garamond" w:eastAsia="Myriad Pro" w:hAnsi="Garamond" w:cs="Myriad Pro"/>
                <w:sz w:val="24"/>
                <w:szCs w:val="24"/>
              </w:rPr>
            </w:pPr>
            <w:r w:rsidRPr="00B51D42">
              <w:rPr>
                <w:rFonts w:ascii="Garamond" w:eastAsia="Myriad Pro" w:hAnsi="Garamond" w:cs="Myriad Pro"/>
                <w:sz w:val="24"/>
                <w:szCs w:val="24"/>
              </w:rPr>
              <w:t>Odluka</w:t>
            </w:r>
            <w:r w:rsidRPr="00B51D42">
              <w:rPr>
                <w:rFonts w:ascii="Garamond" w:hAnsi="Garamond"/>
              </w:rPr>
              <w:t xml:space="preserve"> </w:t>
            </w:r>
            <w:r w:rsidRPr="00B51D42">
              <w:rPr>
                <w:rFonts w:ascii="Garamond" w:hAnsi="Garamond"/>
              </w:rPr>
              <w:t>o izmjeni i dopuni Odluke o komunalnom redu</w:t>
            </w:r>
          </w:p>
        </w:tc>
      </w:tr>
      <w:tr w:rsidR="00B51D42" w14:paraId="4BFF5147" w14:textId="77777777" w:rsidTr="00214BDC">
        <w:trPr>
          <w:trHeight w:hRule="exact" w:val="856"/>
        </w:trPr>
        <w:tc>
          <w:tcPr>
            <w:tcW w:w="25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  <w:shd w:val="clear" w:color="auto" w:fill="B7D4EF" w:themeFill="text2" w:themeFillTint="33"/>
            <w:hideMark/>
          </w:tcPr>
          <w:p w14:paraId="17B91B45" w14:textId="77777777" w:rsidR="00B51D42" w:rsidRDefault="00B51D42" w:rsidP="00214BDC">
            <w:pPr>
              <w:spacing w:after="0" w:line="260" w:lineRule="exact"/>
              <w:ind w:left="108" w:right="284"/>
              <w:rPr>
                <w:rFonts w:ascii="Garamond" w:eastAsia="Myriad Pro" w:hAnsi="Garamond" w:cs="Myriad Pro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S</w:t>
            </w:r>
            <w:r>
              <w:rPr>
                <w:rFonts w:ascii="Garamond" w:eastAsia="Myriad Pro" w:hAnsi="Garamond" w:cs="Myriad Pro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vara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elj dokumenta, tijelo koje p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odi s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vje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68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</w:tcPr>
          <w:p w14:paraId="3357DB6B" w14:textId="77777777" w:rsidR="00B51D42" w:rsidRDefault="00B51D42" w:rsidP="00214BDC">
            <w:pPr>
              <w:spacing w:after="0" w:line="280" w:lineRule="exact"/>
              <w:ind w:left="83" w:right="200"/>
              <w:rPr>
                <w:rFonts w:ascii="Garamond" w:hAnsi="Garamond"/>
                <w:sz w:val="24"/>
                <w:szCs w:val="24"/>
              </w:rPr>
            </w:pPr>
          </w:p>
          <w:p w14:paraId="4C8957EF" w14:textId="77777777" w:rsidR="00B51D42" w:rsidRDefault="00B51D42" w:rsidP="00214BDC">
            <w:pPr>
              <w:spacing w:after="0" w:line="240" w:lineRule="auto"/>
              <w:ind w:left="83" w:right="200"/>
              <w:jc w:val="both"/>
              <w:rPr>
                <w:rFonts w:ascii="Garamond" w:eastAsia="Myriad Pro" w:hAnsi="Garamond" w:cs="Myriad Pro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color w:val="231F20"/>
                <w:spacing w:val="-3"/>
                <w:sz w:val="24"/>
                <w:szCs w:val="24"/>
              </w:rPr>
              <w:t>Općina Punat</w:t>
            </w:r>
          </w:p>
        </w:tc>
      </w:tr>
      <w:tr w:rsidR="00B51D42" w14:paraId="7BA715BD" w14:textId="77777777" w:rsidTr="00B51D42">
        <w:trPr>
          <w:trHeight w:hRule="exact" w:val="5247"/>
        </w:trPr>
        <w:tc>
          <w:tcPr>
            <w:tcW w:w="25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  <w:shd w:val="clear" w:color="auto" w:fill="B7D4EF" w:themeFill="text2" w:themeFillTint="33"/>
            <w:hideMark/>
          </w:tcPr>
          <w:p w14:paraId="1CDDE863" w14:textId="77777777" w:rsidR="00B51D42" w:rsidRDefault="00B51D42" w:rsidP="00214BDC">
            <w:pPr>
              <w:spacing w:after="0" w:line="240" w:lineRule="auto"/>
              <w:ind w:left="108" w:right="-20"/>
              <w:rPr>
                <w:rFonts w:ascii="Garamond" w:eastAsia="Myriad Pro" w:hAnsi="Garamond" w:cs="Myriad Pro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68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542B3900" w14:textId="77777777" w:rsidR="00B51D42" w:rsidRPr="00B51D42" w:rsidRDefault="00B51D42" w:rsidP="00B51D42">
            <w:pPr>
              <w:widowControl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B51D42">
              <w:rPr>
                <w:rFonts w:ascii="Garamond" w:hAnsi="Garamond"/>
                <w:sz w:val="24"/>
                <w:szCs w:val="24"/>
              </w:rPr>
              <w:t>Ove izmjene i dopune Odluke o komunalnom redu donose radi usklađenja s Odlukom o nerazvrstanim cestama koja je u postupku donošenja te je potrebno uskladiti terminološki i izbrisati dijelove koji se odnose na nerazvrstanu cestu.</w:t>
            </w:r>
          </w:p>
          <w:p w14:paraId="19369955" w14:textId="77777777" w:rsidR="00B51D42" w:rsidRPr="00B51D42" w:rsidRDefault="00B51D42" w:rsidP="00B51D42">
            <w:pPr>
              <w:widowControl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B51D42">
              <w:rPr>
                <w:rFonts w:ascii="Garamond" w:hAnsi="Garamond"/>
                <w:sz w:val="24"/>
                <w:szCs w:val="24"/>
              </w:rPr>
              <w:t>Nadalje, ovim izmjenama i dopunama dodane su odredbe:</w:t>
            </w:r>
          </w:p>
          <w:p w14:paraId="5EA50DAC" w14:textId="77777777" w:rsidR="00B51D42" w:rsidRPr="00B51D42" w:rsidRDefault="00B51D42" w:rsidP="00B51D42">
            <w:pPr>
              <w:widowControl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B51D42">
              <w:rPr>
                <w:rFonts w:ascii="Garamond" w:hAnsi="Garamond"/>
                <w:sz w:val="24"/>
                <w:szCs w:val="24"/>
              </w:rPr>
              <w:t xml:space="preserve">- da su mještani dužni prije iskrcaja ogrijeva na javnu površinu o tome obavijestiti komunalnog redara najkasnije 24 sata prije iskrcaja,   </w:t>
            </w:r>
          </w:p>
          <w:p w14:paraId="7D0A575F" w14:textId="77777777" w:rsidR="00B51D42" w:rsidRPr="00B51D42" w:rsidRDefault="00B51D42" w:rsidP="00B51D42">
            <w:pPr>
              <w:widowControl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B51D42">
              <w:rPr>
                <w:rFonts w:ascii="Garamond" w:hAnsi="Garamond"/>
                <w:sz w:val="24"/>
                <w:szCs w:val="24"/>
              </w:rPr>
              <w:t>- da je osim kampiranja zabranjeno postavljanje, držanje ili korištenje šatora, kamp-prikolica, kampera, ležajeva, stolova, stolica i druge opreme na način koji predstavlja pripremu za kampiranje ili druge radnje kojima se iskazuje namjera kampiranja,</w:t>
            </w:r>
          </w:p>
          <w:p w14:paraId="10C6DA31" w14:textId="77777777" w:rsidR="00B51D42" w:rsidRPr="00B51D42" w:rsidRDefault="00B51D42" w:rsidP="00B51D42">
            <w:pPr>
              <w:widowControl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B51D42">
              <w:rPr>
                <w:rFonts w:ascii="Garamond" w:hAnsi="Garamond"/>
                <w:sz w:val="24"/>
                <w:szCs w:val="24"/>
              </w:rPr>
              <w:t xml:space="preserve">-  da unutar naseljenih dijelova mjesta Punat i Stara Baška nije dozvoljeno držati pčele, </w:t>
            </w:r>
          </w:p>
          <w:p w14:paraId="2B65CE46" w14:textId="43DB5B16" w:rsidR="00B51D42" w:rsidRDefault="00B51D42" w:rsidP="00B51D42">
            <w:pPr>
              <w:widowControl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B51D42">
              <w:rPr>
                <w:rFonts w:ascii="Garamond" w:hAnsi="Garamond"/>
                <w:sz w:val="24"/>
                <w:szCs w:val="24"/>
              </w:rPr>
              <w:t>- da ukoliko</w:t>
            </w:r>
            <w:r>
              <w:rPr>
                <w:rFonts w:ascii="Garamond" w:hAnsi="Garamond"/>
                <w:sz w:val="24"/>
                <w:szCs w:val="24"/>
              </w:rPr>
              <w:t>,</w:t>
            </w:r>
            <w:r w:rsidRPr="00B51D42">
              <w:rPr>
                <w:rFonts w:ascii="Garamond" w:hAnsi="Garamond"/>
                <w:sz w:val="24"/>
                <w:szCs w:val="24"/>
              </w:rPr>
              <w:t xml:space="preserve"> vezano za skupljanje, odvoz i postupanje s komunalnim otpadom</w:t>
            </w:r>
            <w:r>
              <w:rPr>
                <w:rFonts w:ascii="Garamond" w:hAnsi="Garamond"/>
                <w:sz w:val="24"/>
                <w:szCs w:val="24"/>
              </w:rPr>
              <w:t>,</w:t>
            </w:r>
            <w:r w:rsidRPr="00B51D42">
              <w:rPr>
                <w:rFonts w:ascii="Garamond" w:hAnsi="Garamond"/>
                <w:sz w:val="24"/>
                <w:szCs w:val="24"/>
              </w:rPr>
              <w:t xml:space="preserve"> pravne osobe u vlasništvu ili suvlasništvu Općine, pri obavljanju svojih poslova, utvrde povredu propisa koje je komunalni redar ovlašten nadzirati, o tome će podnijeti prijavu komunalnom redaru te će se isto smatrati vjerodostojnom dokumentacijom.</w:t>
            </w:r>
          </w:p>
        </w:tc>
      </w:tr>
      <w:tr w:rsidR="00B51D42" w14:paraId="5C13A647" w14:textId="77777777" w:rsidTr="00214BDC">
        <w:trPr>
          <w:trHeight w:hRule="exact" w:val="360"/>
        </w:trPr>
        <w:tc>
          <w:tcPr>
            <w:tcW w:w="255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  <w:shd w:val="clear" w:color="auto" w:fill="B7D4EF" w:themeFill="text2" w:themeFillTint="33"/>
            <w:hideMark/>
          </w:tcPr>
          <w:p w14:paraId="53F9EA58" w14:textId="77777777" w:rsidR="00B51D42" w:rsidRDefault="00B51D42" w:rsidP="00214BDC">
            <w:pPr>
              <w:spacing w:after="0" w:line="240" w:lineRule="auto"/>
              <w:ind w:left="108" w:right="-20"/>
              <w:rPr>
                <w:rFonts w:ascii="Garamond" w:eastAsia="Myriad Pro" w:hAnsi="Garamond" w:cs="Myriad Pro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Datum dokumenta</w:t>
            </w:r>
          </w:p>
        </w:tc>
        <w:tc>
          <w:tcPr>
            <w:tcW w:w="68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35A02762" w14:textId="03E34028" w:rsidR="00B51D42" w:rsidRDefault="00B51D42" w:rsidP="00214BDC">
            <w:pPr>
              <w:spacing w:after="0" w:line="240" w:lineRule="auto"/>
              <w:ind w:left="165" w:right="-20" w:hanging="82"/>
              <w:jc w:val="both"/>
              <w:rPr>
                <w:rFonts w:ascii="Garamond" w:eastAsia="Myriad Pro" w:hAnsi="Garamond" w:cs="Myriad Pro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2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8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 xml:space="preserve">. 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kolovoza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 xml:space="preserve"> 2026. godine</w:t>
            </w:r>
          </w:p>
        </w:tc>
      </w:tr>
      <w:tr w:rsidR="00B51D42" w14:paraId="18D77944" w14:textId="77777777" w:rsidTr="00214BDC">
        <w:trPr>
          <w:trHeight w:val="622"/>
        </w:trPr>
        <w:tc>
          <w:tcPr>
            <w:tcW w:w="9419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78DEDD29" w14:textId="625B6132" w:rsidR="00B51D42" w:rsidRDefault="00B51D42" w:rsidP="00214BDC">
            <w:pPr>
              <w:spacing w:after="0" w:line="240" w:lineRule="auto"/>
              <w:ind w:left="147" w:right="200"/>
              <w:jc w:val="both"/>
              <w:rPr>
                <w:rFonts w:ascii="Garamond" w:eastAsia="Myriad Pro" w:hAnsi="Garamond" w:cs="Myriad Pro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 xml:space="preserve">– opis 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em</w:t>
            </w:r>
            <w:r>
              <w:rPr>
                <w:rFonts w:ascii="Garamond" w:eastAsia="Myriad Pro" w:hAnsi="Garamond" w:cs="Myriad Pro"/>
                <w:color w:val="231F20"/>
                <w:spacing w:val="-3"/>
                <w:sz w:val="24"/>
                <w:szCs w:val="24"/>
              </w:rPr>
              <w:t>e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, prijedloga ili p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oblema o kojemu se p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odi s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vje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anje: Savjetovanje se provodi o prijedlogu Odluke</w:t>
            </w:r>
            <w:r>
              <w:t xml:space="preserve"> </w:t>
            </w:r>
            <w:r w:rsidRPr="00B51D42"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o izmjeni i dopuni Odluke o komunalnom redu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.</w:t>
            </w:r>
          </w:p>
        </w:tc>
      </w:tr>
      <w:tr w:rsidR="00B51D42" w14:paraId="33E51536" w14:textId="77777777" w:rsidTr="00214BDC">
        <w:trPr>
          <w:trHeight w:val="903"/>
        </w:trPr>
        <w:tc>
          <w:tcPr>
            <w:tcW w:w="9419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1D53D37D" w14:textId="77777777" w:rsidR="00B51D42" w:rsidRDefault="00B51D42" w:rsidP="00214BDC">
            <w:pPr>
              <w:spacing w:after="0" w:line="240" w:lineRule="auto"/>
              <w:ind w:left="147" w:right="200"/>
              <w:jc w:val="both"/>
              <w:rPr>
                <w:rFonts w:ascii="Garamond" w:eastAsia="Myriad Pro" w:hAnsi="Garamond" w:cs="Myriad Pro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– svrha s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vje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 xml:space="preserve">anja i cilj koji bi se prijedlogom 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ž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elio postići: Cilj savjetovanja sa zainteresiranom javnošću jest upoznavanje zainteresirane javnosti s prijedlogom dokumenta te prikupljanje prijedloga i primjedbi zainteresirane javnosti koji će se razmatrati i eventualno prihvatiti.</w:t>
            </w:r>
          </w:p>
        </w:tc>
      </w:tr>
      <w:tr w:rsidR="00B51D42" w14:paraId="18BE9A17" w14:textId="77777777" w:rsidTr="00214BDC">
        <w:trPr>
          <w:trHeight w:val="574"/>
        </w:trPr>
        <w:tc>
          <w:tcPr>
            <w:tcW w:w="9419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766B984C" w14:textId="77777777" w:rsidR="00B51D42" w:rsidRDefault="00B51D42" w:rsidP="00214BDC">
            <w:pPr>
              <w:spacing w:after="0" w:line="260" w:lineRule="exact"/>
              <w:ind w:left="147" w:right="200"/>
              <w:jc w:val="both"/>
              <w:rPr>
                <w:rFonts w:ascii="Garamond" w:eastAsia="Myriad Pro" w:hAnsi="Garamond" w:cs="Myriad Pro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– me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oda s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vje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anja: Savjetovanje se provodi javnom objavom na web stranici Općine Punat putem priloženog obrasca za sudjelovanje u savjetovanju.</w:t>
            </w:r>
          </w:p>
        </w:tc>
      </w:tr>
      <w:tr w:rsidR="00B51D42" w14:paraId="6461EFB3" w14:textId="77777777" w:rsidTr="00214BDC">
        <w:trPr>
          <w:trHeight w:val="1127"/>
        </w:trPr>
        <w:tc>
          <w:tcPr>
            <w:tcW w:w="9419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632A2F35" w14:textId="0D783330" w:rsidR="00B51D42" w:rsidRDefault="00B51D42" w:rsidP="00214BDC">
            <w:pPr>
              <w:spacing w:after="0" w:line="260" w:lineRule="exact"/>
              <w:ind w:left="147" w:right="200"/>
              <w:jc w:val="both"/>
              <w:rPr>
                <w:rFonts w:ascii="Garamond" w:eastAsia="Myriad Pro" w:hAnsi="Garamond" w:cs="Myriad Pro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 xml:space="preserve">– 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ok zaprimanja odg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 xml:space="preserve">ora i način na koji 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e biti pru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ž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ena p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vratna in</w:t>
            </w:r>
            <w:r>
              <w:rPr>
                <w:rFonts w:ascii="Garamond" w:eastAsia="Myriad Pro" w:hAnsi="Garamond" w:cs="Myriad Pro"/>
                <w:color w:val="231F20"/>
                <w:spacing w:val="-3"/>
                <w:sz w:val="24"/>
                <w:szCs w:val="24"/>
              </w:rPr>
              <w:t>f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ormacija: Savjetovanje je otvoreno do 2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7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 xml:space="preserve">. 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rujna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 xml:space="preserve"> 2026. godine. Povratne informacije bit će pružene putem Izvješća o provedenom savjetovanju koje će se po zaključenju savjetovanja objaviti na web stranici kao prilog savjetovanja.</w:t>
            </w:r>
          </w:p>
        </w:tc>
      </w:tr>
      <w:tr w:rsidR="00B51D42" w14:paraId="766EF1B7" w14:textId="77777777" w:rsidTr="00214BDC">
        <w:trPr>
          <w:trHeight w:val="1412"/>
        </w:trPr>
        <w:tc>
          <w:tcPr>
            <w:tcW w:w="9419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</w:tcPr>
          <w:p w14:paraId="1C359200" w14:textId="77777777" w:rsidR="00B51D42" w:rsidRDefault="00B51D42" w:rsidP="00214BDC">
            <w:pPr>
              <w:spacing w:after="0" w:line="260" w:lineRule="exact"/>
              <w:ind w:left="147" w:right="200"/>
              <w:jc w:val="both"/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– im</w:t>
            </w:r>
            <w:r>
              <w:rPr>
                <w:rFonts w:ascii="Garamond" w:eastAsia="Myriad Pro" w:hAnsi="Garamond" w:cs="Myriad Pro"/>
                <w:color w:val="231F20"/>
                <w:spacing w:val="-3"/>
                <w:sz w:val="24"/>
                <w:szCs w:val="24"/>
              </w:rPr>
              <w:t>e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, ad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esa, b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 xml:space="preserve">oj 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ele</w:t>
            </w:r>
            <w:r>
              <w:rPr>
                <w:rFonts w:ascii="Garamond" w:eastAsia="Myriad Pro" w:hAnsi="Garamond" w:cs="Myriad Pro"/>
                <w:color w:val="231F20"/>
                <w:spacing w:val="-3"/>
                <w:sz w:val="24"/>
                <w:szCs w:val="24"/>
              </w:rPr>
              <w:t>f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 xml:space="preserve">ona i </w:t>
            </w:r>
            <w:r>
              <w:rPr>
                <w:rFonts w:ascii="Garamond" w:eastAsia="Myriad Pro" w:hAnsi="Garamond" w:cs="Myriad Pro"/>
                <w:color w:val="231F20"/>
                <w:spacing w:val="6"/>
                <w:sz w:val="24"/>
                <w:szCs w:val="24"/>
              </w:rPr>
              <w:t>e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-mail ad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esa osobe kojoj se sudionici s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vje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anja mogu obratiti za dodatne upi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 xml:space="preserve">e: Za sve dodatne upite, sudionici savjetovanja mogu se obratiti Anamariji Rimay Bjelobabi, mag.iur., savjetnica za imovinsko-pravne i opće poslove, pismeno na adresu Općine Punat, Novi put 2, 51521 Punat ili putem elektronske pošte na e-mail adresu: </w:t>
            </w:r>
            <w:r>
              <w:rPr>
                <w:rFonts w:ascii="Garamond" w:eastAsia="Myriad Pro" w:hAnsi="Garamond" w:cs="Myriad Pro"/>
                <w:sz w:val="24"/>
                <w:szCs w:val="24"/>
              </w:rPr>
              <w:t>anamarija.rimay@punat.hr</w:t>
            </w:r>
          </w:p>
          <w:p w14:paraId="4E2EDA06" w14:textId="77777777" w:rsidR="00B51D42" w:rsidRDefault="00B51D42" w:rsidP="00214BDC">
            <w:pPr>
              <w:spacing w:after="0" w:line="260" w:lineRule="exact"/>
              <w:ind w:left="147" w:right="200"/>
              <w:jc w:val="both"/>
              <w:rPr>
                <w:rFonts w:ascii="Garamond" w:eastAsia="Myriad Pro" w:hAnsi="Garamond" w:cs="Myriad Pro"/>
                <w:sz w:val="24"/>
                <w:szCs w:val="24"/>
              </w:rPr>
            </w:pPr>
          </w:p>
        </w:tc>
      </w:tr>
      <w:tr w:rsidR="00B51D42" w14:paraId="2D3F9C63" w14:textId="77777777" w:rsidTr="00214BDC">
        <w:trPr>
          <w:trHeight w:val="1419"/>
        </w:trPr>
        <w:tc>
          <w:tcPr>
            <w:tcW w:w="9419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193BFC02" w14:textId="77777777" w:rsidR="00B51D42" w:rsidRDefault="00B51D42" w:rsidP="00214BDC">
            <w:pPr>
              <w:spacing w:after="0" w:line="260" w:lineRule="exact"/>
              <w:ind w:left="147" w:right="200"/>
              <w:jc w:val="both"/>
              <w:rPr>
                <w:rFonts w:ascii="Garamond" w:eastAsia="Myriad Pro" w:hAnsi="Garamond" w:cs="Myriad Pro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lastRenderedPageBreak/>
              <w:t>– zahtjev onima koji sudjeluju u s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vje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anju:  Molimo sve sudionike u savjetovanju da navedu svoje ime i prezime, u čije ime daju mišljenje, odnosno koga predstavljaju te da li su koga posebno dodatno konzultirali – sukladno propisima o zaštiti osobnih podataka isti će biti objavljeni isključivo ukoliko sudionik u savjetovanju tako navede na obrascu za sudjelovanje, odnosno da svoju privolu.</w:t>
            </w:r>
          </w:p>
        </w:tc>
      </w:tr>
      <w:tr w:rsidR="00B51D42" w14:paraId="71715E15" w14:textId="77777777" w:rsidTr="00214BDC">
        <w:trPr>
          <w:trHeight w:val="843"/>
        </w:trPr>
        <w:tc>
          <w:tcPr>
            <w:tcW w:w="9419" w:type="dxa"/>
            <w:gridSpan w:val="2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7C5F5CA0" w14:textId="77777777" w:rsidR="00B51D42" w:rsidRDefault="00B51D42" w:rsidP="00214BDC">
            <w:pPr>
              <w:spacing w:after="0" w:line="260" w:lineRule="exact"/>
              <w:ind w:left="147" w:right="200"/>
              <w:jc w:val="both"/>
              <w:rPr>
                <w:rFonts w:ascii="Garamond" w:eastAsia="Myriad Pro" w:hAnsi="Garamond" w:cs="Myriad Pro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– dostupnost odgovora: Odg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 xml:space="preserve">ori će biti dostupni na službenoj web stranici Općine Punat u sklopu Izvješća o provedenom savjetovanju, osim </w:t>
            </w:r>
            <w:r>
              <w:rPr>
                <w:rFonts w:ascii="Garamond" w:eastAsia="Myriad Pro" w:hAnsi="Garamond" w:cs="Myriad Pro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ada je onaj koji je poslao odg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or tražio da podaci ostanu p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vjerljivi</w:t>
            </w:r>
          </w:p>
        </w:tc>
      </w:tr>
      <w:tr w:rsidR="00B51D42" w14:paraId="3AD748CD" w14:textId="77777777" w:rsidTr="00214BDC">
        <w:trPr>
          <w:trHeight w:val="639"/>
        </w:trPr>
        <w:tc>
          <w:tcPr>
            <w:tcW w:w="94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2533447D" w14:textId="77777777" w:rsidR="00B51D42" w:rsidRDefault="00B51D42" w:rsidP="00214BDC">
            <w:pPr>
              <w:spacing w:after="0" w:line="260" w:lineRule="exact"/>
              <w:ind w:left="147" w:right="200"/>
              <w:jc w:val="both"/>
              <w:rPr>
                <w:rFonts w:ascii="Garamond" w:eastAsia="Myriad Pro" w:hAnsi="Garamond" w:cs="Myriad Pro"/>
                <w:sz w:val="24"/>
                <w:szCs w:val="24"/>
              </w:rPr>
            </w:pP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– p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zivaju se sudionici savjetovanja na dost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vu p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vratnih in</w:t>
            </w:r>
            <w:r>
              <w:rPr>
                <w:rFonts w:ascii="Garamond" w:eastAsia="Myriad Pro" w:hAnsi="Garamond" w:cs="Myriad Pro"/>
                <w:color w:val="231F20"/>
                <w:spacing w:val="-3"/>
                <w:sz w:val="24"/>
                <w:szCs w:val="24"/>
              </w:rPr>
              <w:t>f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ormacija o samom p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c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esu s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vje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 xml:space="preserve">anja 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e prijedloga za poboljšanje s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vje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Garamond" w:eastAsia="Myriad Pro" w:hAnsi="Garamond" w:cs="Myriad Pro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Garamond" w:eastAsia="Myriad Pro" w:hAnsi="Garamond" w:cs="Myriad Pro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Garamond" w:eastAsia="Myriad Pro" w:hAnsi="Garamond" w:cs="Myriad Pro"/>
                <w:color w:val="231F20"/>
                <w:sz w:val="24"/>
                <w:szCs w:val="24"/>
              </w:rPr>
              <w:t>anja u budućnosti. Hvala!</w:t>
            </w:r>
          </w:p>
        </w:tc>
      </w:tr>
    </w:tbl>
    <w:p w14:paraId="7010AEB2" w14:textId="77777777" w:rsidR="00B51D42" w:rsidRDefault="00B51D42" w:rsidP="00B51D42">
      <w:pPr>
        <w:spacing w:after="0" w:line="120" w:lineRule="exact"/>
        <w:rPr>
          <w:rFonts w:ascii="Garamond" w:hAnsi="Garamond"/>
          <w:sz w:val="24"/>
          <w:szCs w:val="24"/>
        </w:rPr>
      </w:pPr>
    </w:p>
    <w:p w14:paraId="4B0AD4C8" w14:textId="77777777" w:rsidR="00B51D42" w:rsidRDefault="00B51D42" w:rsidP="00B51D42">
      <w:pPr>
        <w:rPr>
          <w:rFonts w:ascii="Garamond" w:hAnsi="Garamond"/>
          <w:sz w:val="24"/>
          <w:szCs w:val="24"/>
        </w:rPr>
      </w:pPr>
    </w:p>
    <w:p w14:paraId="7991C8B5" w14:textId="77777777" w:rsidR="00B51D42" w:rsidRDefault="00B51D42" w:rsidP="00B51D42"/>
    <w:p w14:paraId="68CDAF9A" w14:textId="77777777" w:rsidR="00B51D42" w:rsidRDefault="00B51D42" w:rsidP="00B51D42"/>
    <w:p w14:paraId="35D69DDC" w14:textId="77777777" w:rsidR="00B51D42" w:rsidRDefault="00B51D42" w:rsidP="00B51D42"/>
    <w:p w14:paraId="0572BE84" w14:textId="77777777" w:rsidR="00B51D42" w:rsidRDefault="00B51D42" w:rsidP="00B51D42"/>
    <w:p w14:paraId="21802634" w14:textId="77777777" w:rsidR="00CE02E1" w:rsidRDefault="00CE02E1"/>
    <w:sectPr w:rsidR="00CE02E1" w:rsidSect="00B51D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yriad Pro">
    <w:altName w:val="Malgun Gothic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42"/>
    <w:rsid w:val="003C3C68"/>
    <w:rsid w:val="00B51D42"/>
    <w:rsid w:val="00CE02E1"/>
    <w:rsid w:val="00DB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6075"/>
  <w15:chartTrackingRefBased/>
  <w15:docId w15:val="{95C7537E-008E-460A-A615-31D6B9E2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D42"/>
    <w:pPr>
      <w:widowControl w:val="0"/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1D42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D42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D42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D42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1D42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1D42"/>
    <w:pPr>
      <w:keepNext/>
      <w:keepLines/>
      <w:widowControl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D42"/>
    <w:pPr>
      <w:keepNext/>
      <w:keepLines/>
      <w:widowControl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1D42"/>
    <w:pPr>
      <w:keepNext/>
      <w:keepLines/>
      <w:widowControl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D42"/>
    <w:pPr>
      <w:keepNext/>
      <w:keepLines/>
      <w:widowControl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D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D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D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1D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1D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D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1D42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1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1D42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1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1D42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1D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1D42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1D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1D4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1D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1D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1</cp:revision>
  <dcterms:created xsi:type="dcterms:W3CDTF">2026-08-28T12:55:00Z</dcterms:created>
  <dcterms:modified xsi:type="dcterms:W3CDTF">2026-08-28T12:58:00Z</dcterms:modified>
</cp:coreProperties>
</file>