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0A8F3D29" w14:textId="77777777" w:rsidTr="00B92D0F">
        <w:trPr>
          <w:trHeight w:val="1408"/>
        </w:trPr>
        <w:tc>
          <w:tcPr>
            <w:tcW w:w="5280" w:type="dxa"/>
            <w:tcBorders>
              <w:top w:val="nil"/>
              <w:left w:val="nil"/>
              <w:bottom w:val="nil"/>
              <w:right w:val="nil"/>
            </w:tcBorders>
          </w:tcPr>
          <w:p w14:paraId="61300727"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+*xfs*pvs*Akl*cvA*xBj*tCi*taj*gia*obj*kqw*pBk*-</w:t>
            </w:r>
            <w:r>
              <w:rPr>
                <w:rFonts w:ascii="PDF417x" w:hAnsi="PDF417x"/>
                <w:sz w:val="24"/>
                <w:szCs w:val="24"/>
              </w:rPr>
              <w:br/>
              <w:t>+*yqw*tkx*Bbo*sqk*ugc*xDg*snE*Ebv*ubD*pwa*zew*-</w:t>
            </w:r>
            <w:r>
              <w:rPr>
                <w:rFonts w:ascii="PDF417x" w:hAnsi="PDF417x"/>
                <w:sz w:val="24"/>
                <w:szCs w:val="24"/>
              </w:rPr>
              <w:br/>
              <w:t>+*eDs*oly*lyd*lyd*lyd*oCz*BEy*Bkr*jgD*Asr*zfE*-</w:t>
            </w:r>
            <w:r>
              <w:rPr>
                <w:rFonts w:ascii="PDF417x" w:hAnsi="PDF417x"/>
                <w:sz w:val="24"/>
                <w:szCs w:val="24"/>
              </w:rPr>
              <w:br/>
              <w:t>+*ftw*vFk*Aqs*aac*Ang*xBj*lkl*tva*vCs*ttn*onA*-</w:t>
            </w:r>
            <w:r>
              <w:rPr>
                <w:rFonts w:ascii="PDF417x" w:hAnsi="PDF417x"/>
                <w:sz w:val="24"/>
                <w:szCs w:val="24"/>
              </w:rPr>
              <w:br/>
              <w:t>+*ftA*ywt*wEl*Cyc*wah*dys*yDd*hDy*Cjc*kdt*uws*-</w:t>
            </w:r>
            <w:r>
              <w:rPr>
                <w:rFonts w:ascii="PDF417x" w:hAnsi="PDF417x"/>
                <w:sz w:val="24"/>
                <w:szCs w:val="24"/>
              </w:rPr>
              <w:br/>
              <w:t>+*xjq*jiw*rpk*clw*wdx*csz*tFz*Dqw*CFw*Dds*uzq*-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4D88A865" w14:textId="77777777" w:rsidTr="00B92D0F">
        <w:trPr>
          <w:trHeight w:val="1408"/>
        </w:trPr>
        <w:tc>
          <w:tcPr>
            <w:tcW w:w="5280" w:type="dxa"/>
            <w:tcBorders>
              <w:top w:val="nil"/>
              <w:left w:val="nil"/>
              <w:bottom w:val="nil"/>
              <w:right w:val="nil"/>
            </w:tcBorders>
          </w:tcPr>
          <w:p w14:paraId="342A1587" w14:textId="77777777" w:rsidR="00B92D0F" w:rsidRPr="00B92D0F" w:rsidRDefault="00B92D0F" w:rsidP="00A836D0">
            <w:pPr>
              <w:contextualSpacing/>
              <w:rPr>
                <w:rFonts w:ascii="PDF417x" w:eastAsia="Times New Roman" w:hAnsi="PDF417x" w:cs="Times New Roman"/>
                <w:sz w:val="24"/>
                <w:szCs w:val="24"/>
              </w:rPr>
            </w:pPr>
          </w:p>
        </w:tc>
      </w:tr>
    </w:tbl>
    <w:p w14:paraId="39571B4C" w14:textId="77777777" w:rsidR="007B3BDD" w:rsidRPr="00154959" w:rsidRDefault="007B3BDD" w:rsidP="007B3BDD">
      <w:pPr>
        <w:suppressAutoHyphens/>
        <w:autoSpaceDN w:val="0"/>
        <w:jc w:val="center"/>
        <w:textAlignment w:val="baseline"/>
        <w:rPr>
          <w:rFonts w:ascii="Calibri" w:eastAsia="Calibri" w:hAnsi="Calibri" w:cs="Times New Roman"/>
        </w:rPr>
      </w:pPr>
      <w:r w:rsidRPr="00154959">
        <w:rPr>
          <w:rFonts w:ascii="Garamond" w:eastAsia="Calibri" w:hAnsi="Garamond" w:cs="Arial"/>
          <w:sz w:val="24"/>
          <w:szCs w:val="24"/>
          <w:lang w:eastAsia="hr-HR"/>
        </w:rPr>
        <w:drawing>
          <wp:inline distT="0" distB="0" distL="0" distR="0" wp14:anchorId="2AA19A1E" wp14:editId="14A24040">
            <wp:extent cx="504821" cy="666753"/>
            <wp:effectExtent l="0" t="0" r="0" b="0"/>
            <wp:docPr id="947480123" name="Picture 1" descr="grbr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rcRect/>
                    <a:stretch>
                      <a:fillRect/>
                    </a:stretch>
                  </pic:blipFill>
                  <pic:spPr>
                    <a:xfrm>
                      <a:off x="0" y="0"/>
                      <a:ext cx="504821" cy="666753"/>
                    </a:xfrm>
                    <a:prstGeom prst="rect">
                      <a:avLst/>
                    </a:prstGeom>
                    <a:noFill/>
                    <a:ln>
                      <a:noFill/>
                      <a:prstDash/>
                    </a:ln>
                  </pic:spPr>
                </pic:pic>
              </a:graphicData>
            </a:graphic>
          </wp:inline>
        </w:drawing>
      </w:r>
    </w:p>
    <w:tbl>
      <w:tblPr>
        <w:tblW w:w="4140" w:type="dxa"/>
        <w:tblLayout w:type="fixed"/>
        <w:tblCellMar>
          <w:left w:w="10" w:type="dxa"/>
          <w:right w:w="10" w:type="dxa"/>
        </w:tblCellMar>
        <w:tblLook w:val="04A0" w:firstRow="1" w:lastRow="0" w:firstColumn="1" w:lastColumn="0" w:noHBand="0" w:noVBand="1"/>
      </w:tblPr>
      <w:tblGrid>
        <w:gridCol w:w="4140"/>
      </w:tblGrid>
      <w:tr w:rsidR="007B3BDD" w:rsidRPr="0005000A" w14:paraId="7156CBD7" w14:textId="77777777" w:rsidTr="0006444F">
        <w:trPr>
          <w:cantSplit/>
          <w:trHeight w:val="708"/>
        </w:trPr>
        <w:tc>
          <w:tcPr>
            <w:tcW w:w="4140" w:type="dxa"/>
            <w:tcMar>
              <w:top w:w="0" w:type="dxa"/>
              <w:left w:w="108" w:type="dxa"/>
              <w:bottom w:w="0" w:type="dxa"/>
              <w:right w:w="108" w:type="dxa"/>
            </w:tcMar>
          </w:tcPr>
          <w:p w14:paraId="5DBEF36C" w14:textId="77777777" w:rsidR="007B3BDD" w:rsidRPr="0005000A" w:rsidRDefault="007B3BDD" w:rsidP="0006444F">
            <w:pPr>
              <w:keepNext/>
              <w:suppressAutoHyphens/>
              <w:autoSpaceDN w:val="0"/>
              <w:jc w:val="center"/>
              <w:textAlignment w:val="baseline"/>
              <w:outlineLvl w:val="0"/>
              <w:rPr>
                <w:rFonts w:ascii="Garamond" w:eastAsia="Times New Roman" w:hAnsi="Garamond" w:cs="Times New Roman"/>
                <w:bCs/>
                <w:sz w:val="24"/>
                <w:szCs w:val="24"/>
              </w:rPr>
            </w:pPr>
            <w:r w:rsidRPr="0005000A">
              <w:rPr>
                <w:rFonts w:ascii="Garamond" w:eastAsia="Times New Roman" w:hAnsi="Garamond" w:cs="Times New Roman"/>
                <w:bCs/>
                <w:sz w:val="24"/>
                <w:szCs w:val="24"/>
              </w:rPr>
              <w:t>R E P U B L I K A   H R V A T S K A</w:t>
            </w:r>
          </w:p>
          <w:p w14:paraId="018D54A6" w14:textId="77777777" w:rsidR="007B3BDD" w:rsidRPr="0005000A" w:rsidRDefault="007B3BDD" w:rsidP="0006444F">
            <w:pPr>
              <w:suppressAutoHyphens/>
              <w:autoSpaceDN w:val="0"/>
              <w:jc w:val="center"/>
              <w:textAlignment w:val="baseline"/>
              <w:rPr>
                <w:rFonts w:ascii="Garamond" w:eastAsia="Calibri" w:hAnsi="Garamond" w:cs="Times New Roman"/>
                <w:bCs/>
                <w:sz w:val="24"/>
                <w:szCs w:val="24"/>
              </w:rPr>
            </w:pPr>
            <w:r w:rsidRPr="0005000A">
              <w:rPr>
                <w:rFonts w:ascii="Garamond" w:eastAsia="Calibri" w:hAnsi="Garamond" w:cs="Times New Roman"/>
                <w:bCs/>
                <w:sz w:val="24"/>
                <w:szCs w:val="24"/>
              </w:rPr>
              <w:t>PRIMORSKO – GORANSKA</w:t>
            </w:r>
          </w:p>
          <w:p w14:paraId="25F512B0" w14:textId="77777777" w:rsidR="007B3BDD" w:rsidRPr="0005000A" w:rsidRDefault="007B3BDD" w:rsidP="0006444F">
            <w:pPr>
              <w:suppressAutoHyphens/>
              <w:autoSpaceDN w:val="0"/>
              <w:jc w:val="center"/>
              <w:textAlignment w:val="baseline"/>
              <w:rPr>
                <w:rFonts w:ascii="Garamond" w:eastAsia="Calibri" w:hAnsi="Garamond" w:cs="Times New Roman"/>
                <w:bCs/>
                <w:sz w:val="24"/>
                <w:szCs w:val="24"/>
              </w:rPr>
            </w:pPr>
            <w:r w:rsidRPr="0005000A">
              <w:rPr>
                <w:rFonts w:ascii="Garamond" w:eastAsia="Calibri" w:hAnsi="Garamond" w:cs="Times New Roman"/>
                <w:bCs/>
                <w:sz w:val="24"/>
                <w:szCs w:val="24"/>
              </w:rPr>
              <w:t>ŽUPANIJA</w:t>
            </w:r>
          </w:p>
          <w:p w14:paraId="45DAAE20" w14:textId="77777777" w:rsidR="007B3BDD" w:rsidRPr="0005000A" w:rsidRDefault="007B3BDD" w:rsidP="0006444F">
            <w:pPr>
              <w:tabs>
                <w:tab w:val="left" w:pos="930"/>
                <w:tab w:val="center" w:pos="1819"/>
              </w:tabs>
              <w:suppressAutoHyphens/>
              <w:autoSpaceDN w:val="0"/>
              <w:jc w:val="center"/>
              <w:textAlignment w:val="baseline"/>
              <w:rPr>
                <w:rFonts w:ascii="Garamond" w:eastAsia="Calibri" w:hAnsi="Garamond" w:cs="Times New Roman"/>
                <w:bCs/>
                <w:sz w:val="24"/>
                <w:szCs w:val="24"/>
              </w:rPr>
            </w:pPr>
            <w:r w:rsidRPr="0005000A">
              <w:rPr>
                <w:rFonts w:ascii="Garamond" w:eastAsia="Calibri" w:hAnsi="Garamond" w:cs="Times New Roman"/>
                <w:bCs/>
                <w:sz w:val="24"/>
                <w:szCs w:val="24"/>
              </w:rPr>
              <w:t>OPĆINA PUNAT</w:t>
            </w:r>
          </w:p>
        </w:tc>
      </w:tr>
      <w:tr w:rsidR="007B3BDD" w:rsidRPr="0005000A" w14:paraId="337EEA0A" w14:textId="77777777" w:rsidTr="0006444F">
        <w:trPr>
          <w:cantSplit/>
          <w:trHeight w:val="531"/>
        </w:trPr>
        <w:tc>
          <w:tcPr>
            <w:tcW w:w="4140" w:type="dxa"/>
            <w:tcMar>
              <w:top w:w="0" w:type="dxa"/>
              <w:left w:w="108" w:type="dxa"/>
              <w:bottom w:w="0" w:type="dxa"/>
              <w:right w:w="108" w:type="dxa"/>
            </w:tcMar>
          </w:tcPr>
          <w:p w14:paraId="29D6E0E8" w14:textId="77777777" w:rsidR="007B3BDD" w:rsidRPr="0005000A" w:rsidRDefault="007B3BDD" w:rsidP="0006444F">
            <w:pPr>
              <w:keepNext/>
              <w:suppressAutoHyphens/>
              <w:autoSpaceDN w:val="0"/>
              <w:jc w:val="center"/>
              <w:textAlignment w:val="baseline"/>
              <w:outlineLvl w:val="0"/>
              <w:rPr>
                <w:rFonts w:ascii="Garamond" w:eastAsia="Times New Roman" w:hAnsi="Garamond" w:cs="Times New Roman"/>
                <w:b/>
                <w:sz w:val="24"/>
                <w:szCs w:val="24"/>
              </w:rPr>
            </w:pPr>
            <w:r w:rsidRPr="0005000A">
              <w:rPr>
                <w:rFonts w:ascii="Garamond" w:eastAsia="Times New Roman" w:hAnsi="Garamond" w:cs="Times New Roman"/>
                <w:b/>
                <w:sz w:val="24"/>
                <w:szCs w:val="24"/>
              </w:rPr>
              <w:t>JEDINSTVENI UPRAVNI ODJEL</w:t>
            </w:r>
          </w:p>
        </w:tc>
      </w:tr>
      <w:tr w:rsidR="007B3BDD" w:rsidRPr="0005000A" w14:paraId="48911B84" w14:textId="77777777" w:rsidTr="0006444F">
        <w:trPr>
          <w:cantSplit/>
          <w:trHeight w:val="236"/>
        </w:trPr>
        <w:tc>
          <w:tcPr>
            <w:tcW w:w="4140" w:type="dxa"/>
            <w:tcMar>
              <w:top w:w="0" w:type="dxa"/>
              <w:left w:w="108" w:type="dxa"/>
              <w:bottom w:w="0" w:type="dxa"/>
              <w:right w:w="108" w:type="dxa"/>
            </w:tcMar>
          </w:tcPr>
          <w:p w14:paraId="26E55F98" w14:textId="77777777" w:rsidR="007B3BDD" w:rsidRPr="0005000A" w:rsidRDefault="007B3BDD" w:rsidP="0006444F">
            <w:pPr>
              <w:keepNext/>
              <w:suppressAutoHyphens/>
              <w:autoSpaceDN w:val="0"/>
              <w:textAlignment w:val="baseline"/>
              <w:outlineLvl w:val="0"/>
              <w:rPr>
                <w:rFonts w:ascii="Garamond" w:eastAsia="Times New Roman" w:hAnsi="Garamond" w:cs="Times New Roman"/>
                <w:bCs/>
                <w:color w:val="000000" w:themeColor="text1"/>
                <w:sz w:val="24"/>
                <w:szCs w:val="24"/>
              </w:rPr>
            </w:pPr>
            <w:r w:rsidRPr="0005000A">
              <w:rPr>
                <w:rFonts w:ascii="Garamond" w:eastAsia="Times New Roman" w:hAnsi="Garamond" w:cs="Times New Roman"/>
                <w:bCs/>
                <w:color w:val="000000" w:themeColor="text1"/>
                <w:sz w:val="24"/>
                <w:szCs w:val="24"/>
              </w:rPr>
              <w:t>KLASA: 372-03/26-01/3</w:t>
            </w:r>
          </w:p>
        </w:tc>
      </w:tr>
      <w:tr w:rsidR="007B3BDD" w:rsidRPr="0005000A" w14:paraId="0E3EC81E" w14:textId="77777777" w:rsidTr="0006444F">
        <w:trPr>
          <w:cantSplit/>
          <w:trHeight w:val="236"/>
        </w:trPr>
        <w:tc>
          <w:tcPr>
            <w:tcW w:w="4140" w:type="dxa"/>
            <w:tcMar>
              <w:top w:w="0" w:type="dxa"/>
              <w:left w:w="108" w:type="dxa"/>
              <w:bottom w:w="0" w:type="dxa"/>
              <w:right w:w="108" w:type="dxa"/>
            </w:tcMar>
          </w:tcPr>
          <w:p w14:paraId="01D973DE" w14:textId="77777777" w:rsidR="007B3BDD" w:rsidRPr="0005000A" w:rsidRDefault="007B3BDD" w:rsidP="0006444F">
            <w:pPr>
              <w:keepNext/>
              <w:suppressAutoHyphens/>
              <w:autoSpaceDN w:val="0"/>
              <w:textAlignment w:val="baseline"/>
              <w:outlineLvl w:val="0"/>
              <w:rPr>
                <w:rFonts w:ascii="Garamond" w:eastAsia="Times New Roman" w:hAnsi="Garamond" w:cs="Times New Roman"/>
                <w:bCs/>
                <w:color w:val="000000" w:themeColor="text1"/>
                <w:sz w:val="24"/>
                <w:szCs w:val="24"/>
              </w:rPr>
            </w:pPr>
            <w:r w:rsidRPr="0005000A">
              <w:rPr>
                <w:rFonts w:ascii="Garamond" w:eastAsia="Times New Roman" w:hAnsi="Garamond" w:cs="Times New Roman"/>
                <w:bCs/>
                <w:color w:val="000000" w:themeColor="text1"/>
                <w:sz w:val="24"/>
                <w:szCs w:val="24"/>
              </w:rPr>
              <w:t>URBROJ: 2170-31-03/18-26-37</w:t>
            </w:r>
          </w:p>
        </w:tc>
      </w:tr>
      <w:tr w:rsidR="007B3BDD" w:rsidRPr="0005000A" w14:paraId="4214F6E2" w14:textId="77777777" w:rsidTr="0006444F">
        <w:trPr>
          <w:cantSplit/>
          <w:trHeight w:val="70"/>
        </w:trPr>
        <w:tc>
          <w:tcPr>
            <w:tcW w:w="4140" w:type="dxa"/>
            <w:tcMar>
              <w:top w:w="0" w:type="dxa"/>
              <w:left w:w="108" w:type="dxa"/>
              <w:bottom w:w="0" w:type="dxa"/>
              <w:right w:w="108" w:type="dxa"/>
            </w:tcMar>
          </w:tcPr>
          <w:p w14:paraId="198FF0C8" w14:textId="77777777" w:rsidR="007B3BDD" w:rsidRPr="0005000A" w:rsidRDefault="007B3BDD" w:rsidP="0006444F">
            <w:pPr>
              <w:keepNext/>
              <w:suppressAutoHyphens/>
              <w:autoSpaceDN w:val="0"/>
              <w:textAlignment w:val="baseline"/>
              <w:outlineLvl w:val="0"/>
              <w:rPr>
                <w:rFonts w:ascii="Garamond" w:eastAsia="Times New Roman" w:hAnsi="Garamond" w:cs="Times New Roman"/>
                <w:bCs/>
                <w:color w:val="000000" w:themeColor="text1"/>
                <w:sz w:val="24"/>
                <w:szCs w:val="24"/>
              </w:rPr>
            </w:pPr>
            <w:r w:rsidRPr="0005000A">
              <w:rPr>
                <w:rFonts w:ascii="Garamond" w:eastAsia="Times New Roman" w:hAnsi="Garamond" w:cs="Times New Roman"/>
                <w:bCs/>
                <w:color w:val="000000" w:themeColor="text1"/>
                <w:sz w:val="24"/>
                <w:szCs w:val="24"/>
              </w:rPr>
              <w:t>Punat, 8. studeni 2026. godine</w:t>
            </w:r>
          </w:p>
        </w:tc>
      </w:tr>
    </w:tbl>
    <w:p w14:paraId="395007DB" w14:textId="77777777" w:rsidR="007B3BDD" w:rsidRDefault="007B3BDD" w:rsidP="007B3BDD">
      <w:pPr>
        <w:suppressAutoHyphens/>
        <w:autoSpaceDN w:val="0"/>
        <w:jc w:val="both"/>
        <w:textAlignment w:val="baseline"/>
        <w:rPr>
          <w:rFonts w:ascii="Garamond" w:eastAsia="Calibri" w:hAnsi="Garamond" w:cs="Times New Roman"/>
          <w:sz w:val="24"/>
          <w:szCs w:val="24"/>
        </w:rPr>
      </w:pPr>
    </w:p>
    <w:p w14:paraId="4E4A2889"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p>
    <w:p w14:paraId="0E01F0A8" w14:textId="77777777" w:rsidR="007B3BDD" w:rsidRPr="0005000A" w:rsidRDefault="007B3BDD" w:rsidP="007B3BDD">
      <w:pPr>
        <w:suppressAutoHyphens/>
        <w:autoSpaceDN w:val="0"/>
        <w:ind w:firstLine="708"/>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Na temelju članka 5. Odluke o zakupu javnih površina („Službene novine Primorsko-goranske županije“, broj 10/19, 9/21 i 18/26) i Odluke o lokacijama za zakup javnih površina KLASA: 081-01/26-01/1, URBROJ: 2170-31-02/1-26-10 raspisuje se</w:t>
      </w:r>
    </w:p>
    <w:p w14:paraId="7B7A0B2F" w14:textId="77777777" w:rsidR="007B3BDD" w:rsidRPr="0005000A" w:rsidRDefault="007B3BDD" w:rsidP="007B3BDD">
      <w:pPr>
        <w:suppressAutoHyphens/>
        <w:autoSpaceDN w:val="0"/>
        <w:textAlignment w:val="baseline"/>
        <w:rPr>
          <w:rFonts w:ascii="Garamond" w:eastAsia="Calibri" w:hAnsi="Garamond" w:cs="Times New Roman"/>
          <w:b/>
          <w:sz w:val="24"/>
          <w:szCs w:val="24"/>
        </w:rPr>
      </w:pPr>
    </w:p>
    <w:p w14:paraId="140C0615" w14:textId="77777777" w:rsidR="007B3BDD" w:rsidRPr="0005000A" w:rsidRDefault="007B3BDD" w:rsidP="007B3BDD">
      <w:pPr>
        <w:suppressAutoHyphens/>
        <w:autoSpaceDN w:val="0"/>
        <w:jc w:val="center"/>
        <w:textAlignment w:val="baseline"/>
        <w:rPr>
          <w:rFonts w:ascii="Garamond" w:eastAsia="Calibri" w:hAnsi="Garamond" w:cs="Times New Roman"/>
          <w:b/>
          <w:sz w:val="24"/>
          <w:szCs w:val="24"/>
        </w:rPr>
      </w:pPr>
      <w:r w:rsidRPr="0005000A">
        <w:rPr>
          <w:rFonts w:ascii="Garamond" w:eastAsia="Calibri" w:hAnsi="Garamond" w:cs="Times New Roman"/>
          <w:b/>
          <w:sz w:val="24"/>
          <w:szCs w:val="24"/>
        </w:rPr>
        <w:t>J A V N I    N A T J E Č A J</w:t>
      </w:r>
    </w:p>
    <w:p w14:paraId="2C521EC9" w14:textId="77777777" w:rsidR="007B3BDD" w:rsidRPr="0005000A" w:rsidRDefault="007B3BDD" w:rsidP="007B3BDD">
      <w:pPr>
        <w:suppressAutoHyphens/>
        <w:autoSpaceDN w:val="0"/>
        <w:jc w:val="center"/>
        <w:textAlignment w:val="baseline"/>
        <w:rPr>
          <w:rFonts w:ascii="Garamond" w:eastAsia="Calibri" w:hAnsi="Garamond" w:cs="Times New Roman"/>
          <w:sz w:val="24"/>
          <w:szCs w:val="24"/>
        </w:rPr>
      </w:pPr>
      <w:r w:rsidRPr="0005000A">
        <w:rPr>
          <w:rFonts w:ascii="Garamond" w:eastAsia="Calibri" w:hAnsi="Garamond" w:cs="Times New Roman"/>
          <w:b/>
          <w:sz w:val="24"/>
          <w:szCs w:val="24"/>
        </w:rPr>
        <w:t>za zakup javnih površina i terasa</w:t>
      </w:r>
    </w:p>
    <w:p w14:paraId="6573BF9D" w14:textId="77777777" w:rsidR="007B3BDD" w:rsidRPr="0005000A" w:rsidRDefault="007B3BDD" w:rsidP="007B3BDD">
      <w:pPr>
        <w:suppressAutoHyphens/>
        <w:autoSpaceDN w:val="0"/>
        <w:textAlignment w:val="baseline"/>
        <w:rPr>
          <w:rFonts w:ascii="Garamond" w:eastAsia="Calibri" w:hAnsi="Garamond" w:cs="Times New Roman"/>
          <w:sz w:val="24"/>
          <w:szCs w:val="24"/>
        </w:rPr>
      </w:pPr>
    </w:p>
    <w:p w14:paraId="248AC586" w14:textId="77777777" w:rsidR="007B3BDD" w:rsidRPr="0005000A" w:rsidRDefault="007B3BDD" w:rsidP="007B3BDD">
      <w:pPr>
        <w:suppressAutoHyphens/>
        <w:autoSpaceDN w:val="0"/>
        <w:jc w:val="both"/>
        <w:textAlignment w:val="baseline"/>
        <w:rPr>
          <w:rFonts w:ascii="Garamond" w:eastAsia="Calibri" w:hAnsi="Garamond" w:cs="Times New Roman"/>
          <w:sz w:val="24"/>
          <w:szCs w:val="24"/>
          <w:u w:val="single"/>
        </w:rPr>
      </w:pPr>
      <w:r w:rsidRPr="0005000A">
        <w:rPr>
          <w:rFonts w:ascii="Garamond" w:eastAsia="Calibri" w:hAnsi="Garamond" w:cs="Times New Roman"/>
          <w:sz w:val="24"/>
          <w:szCs w:val="24"/>
          <w:u w:val="single"/>
        </w:rPr>
        <w:t>Prikupljaju se pisane ponude za davanje u zakup javnih površina na sljedećim lokacijama:</w:t>
      </w:r>
    </w:p>
    <w:p w14:paraId="7AC87733" w14:textId="77777777" w:rsidR="007B3BDD" w:rsidRPr="0005000A" w:rsidRDefault="007B3BDD" w:rsidP="007B3BDD">
      <w:pPr>
        <w:suppressAutoHyphens/>
        <w:autoSpaceDN w:val="0"/>
        <w:jc w:val="both"/>
        <w:textAlignment w:val="baseline"/>
        <w:rPr>
          <w:rFonts w:ascii="Garamond" w:eastAsia="Calibri" w:hAnsi="Garamond" w:cs="Times New Roman"/>
          <w:sz w:val="24"/>
          <w:szCs w:val="24"/>
          <w:u w:val="single"/>
        </w:rPr>
      </w:pPr>
    </w:p>
    <w:p w14:paraId="7791D157"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p>
    <w:p w14:paraId="3018F383" w14:textId="77777777" w:rsidR="007B3BDD" w:rsidRPr="0005000A" w:rsidRDefault="007B3BDD" w:rsidP="007B3BDD">
      <w:pPr>
        <w:pStyle w:val="Odlomakpopisa"/>
        <w:numPr>
          <w:ilvl w:val="0"/>
          <w:numId w:val="7"/>
        </w:numPr>
        <w:suppressAutoHyphens/>
        <w:autoSpaceDN w:val="0"/>
        <w:jc w:val="both"/>
        <w:textAlignment w:val="baseline"/>
        <w:rPr>
          <w:rFonts w:ascii="Garamond" w:eastAsia="Lucida Sans Unicode" w:hAnsi="Garamond" w:cs="Times New Roman"/>
          <w:b/>
          <w:bCs/>
          <w:kern w:val="1"/>
          <w:sz w:val="24"/>
          <w:szCs w:val="24"/>
          <w:lang w:eastAsia="hi-IN" w:bidi="hi-IN"/>
        </w:rPr>
      </w:pPr>
      <w:r w:rsidRPr="0005000A">
        <w:rPr>
          <w:rFonts w:ascii="Garamond" w:eastAsia="Lucida Sans Unicode" w:hAnsi="Garamond" w:cs="Times New Roman"/>
          <w:b/>
          <w:bCs/>
          <w:kern w:val="1"/>
          <w:sz w:val="24"/>
          <w:szCs w:val="24"/>
          <w:lang w:eastAsia="hi-IN" w:bidi="hi-IN"/>
        </w:rPr>
        <w:t>Na lokaciji „Pod gušternu uz dječje igralište – uz šetnicu“, dio z.č. 9136/1, k.o. Punat utvrđuje se jedno (1) prodajno mjesto s kioskom u skladu sa skicom koja čini sastavni dio ovog Natječaja, za koje se određuje početni iznos godišnje zakupnine u visini od 5.500,00 EUR.</w:t>
      </w:r>
    </w:p>
    <w:p w14:paraId="4842BAA3" w14:textId="77777777" w:rsidR="007B3BDD" w:rsidRPr="0005000A" w:rsidRDefault="007B3BDD" w:rsidP="007B3BDD">
      <w:pPr>
        <w:suppressAutoHyphens/>
        <w:autoSpaceDN w:val="0"/>
        <w:jc w:val="both"/>
        <w:textAlignment w:val="baseline"/>
        <w:rPr>
          <w:rFonts w:ascii="Garamond" w:eastAsia="Lucida Sans Unicode" w:hAnsi="Garamond" w:cs="Times New Roman"/>
          <w:b/>
          <w:bCs/>
          <w:kern w:val="1"/>
          <w:sz w:val="24"/>
          <w:szCs w:val="24"/>
          <w:lang w:eastAsia="hi-IN" w:bidi="hi-IN"/>
        </w:rPr>
      </w:pPr>
    </w:p>
    <w:p w14:paraId="42FED515" w14:textId="77777777" w:rsidR="007B3BDD" w:rsidRPr="0005000A" w:rsidRDefault="007B3BDD" w:rsidP="007B3BDD">
      <w:pPr>
        <w:numPr>
          <w:ilvl w:val="0"/>
          <w:numId w:val="3"/>
        </w:numPr>
        <w:tabs>
          <w:tab w:val="num" w:pos="720"/>
        </w:tabs>
        <w:suppressAutoHyphens/>
        <w:autoSpaceDN w:val="0"/>
        <w:jc w:val="both"/>
        <w:textAlignment w:val="baseline"/>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kern w:val="1"/>
          <w:sz w:val="24"/>
          <w:szCs w:val="24"/>
          <w:lang w:eastAsia="hi-IN" w:bidi="hi-IN"/>
        </w:rPr>
        <w:t>1 (jedno) prodajno mjesto s kioskom namijenjeno prodaji autohtonih proizvoda, suvenira iz kućne radinosti, proizvoda plažnog asortimana, unikatnog nakita te drugih proizvoda lokalnog, regionalnog i nacionalnog značaja.</w:t>
      </w:r>
    </w:p>
    <w:p w14:paraId="4541669D" w14:textId="77777777" w:rsidR="007B3BDD" w:rsidRPr="0005000A" w:rsidRDefault="007B3BDD" w:rsidP="007B3BDD">
      <w:pPr>
        <w:pStyle w:val="Odlomakpopisa"/>
        <w:suppressAutoHyphens/>
        <w:autoSpaceDN w:val="0"/>
        <w:ind w:left="1080"/>
        <w:jc w:val="both"/>
        <w:textAlignment w:val="baseline"/>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p>
    <w:p w14:paraId="790A62A8" w14:textId="77777777" w:rsidR="007B3BDD" w:rsidRPr="0005000A" w:rsidRDefault="007B3BDD" w:rsidP="007B3BDD">
      <w:pPr>
        <w:suppressAutoHyphens/>
        <w:autoSpaceDN w:val="0"/>
        <w:ind w:left="360" w:firstLine="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Napomena:</w:t>
      </w:r>
    </w:p>
    <w:p w14:paraId="1E77CE21" w14:textId="77777777" w:rsidR="007B3BDD" w:rsidRPr="00DF04E1" w:rsidRDefault="007B3BDD" w:rsidP="007B3BDD">
      <w:pPr>
        <w:suppressAutoHyphens/>
        <w:autoSpaceDN w:val="0"/>
        <w:ind w:left="1080"/>
        <w:jc w:val="both"/>
        <w:textAlignment w:val="baseline"/>
        <w:rPr>
          <w:rFonts w:ascii="Garamond" w:hAnsi="Garamond" w:cs="Times New Roman"/>
          <w:color w:val="0D0D0D"/>
          <w:sz w:val="24"/>
          <w:szCs w:val="24"/>
          <w:shd w:val="clear" w:color="auto" w:fill="FCFCFC"/>
        </w:rPr>
      </w:pPr>
      <w:r w:rsidRPr="0005000A">
        <w:rPr>
          <w:rFonts w:ascii="Garamond" w:eastAsia="Lucida Sans Unicode" w:hAnsi="Garamond" w:cs="Times New Roman"/>
          <w:i/>
          <w:iCs/>
          <w:kern w:val="1"/>
          <w:sz w:val="24"/>
          <w:szCs w:val="24"/>
          <w:lang w:eastAsia="hi-IN" w:bidi="hi-IN"/>
        </w:rPr>
        <w:t>Za predmetno prodajno mjesto sklopljen je ugovor o zakupu na određeno vrijeme, s važenjem do 31. prosinca 2026. godine. Predmetno prodajno mjesto trenutačno se nalazi u neposrednom posjedu postojećeg zakupnika, temeljem navedenog ugovora o zakupu.</w:t>
      </w:r>
    </w:p>
    <w:p w14:paraId="752B8EA5" w14:textId="77777777" w:rsidR="007B3BDD" w:rsidRPr="00E443F5" w:rsidRDefault="007B3BDD" w:rsidP="007B3BDD">
      <w:pPr>
        <w:widowControl w:val="0"/>
        <w:suppressAutoHyphens/>
        <w:jc w:val="both"/>
        <w:rPr>
          <w:rFonts w:ascii="Garamond" w:eastAsia="Lucida Sans Unicode" w:hAnsi="Garamond" w:cs="Times New Roman"/>
          <w:kern w:val="1"/>
          <w:sz w:val="24"/>
          <w:szCs w:val="24"/>
          <w:lang w:eastAsia="hi-IN" w:bidi="hi-IN"/>
        </w:rPr>
      </w:pPr>
    </w:p>
    <w:p w14:paraId="230C34CC" w14:textId="526C54F8" w:rsidR="007B3BDD" w:rsidRPr="0073325C" w:rsidRDefault="007B3BDD" w:rsidP="0073325C">
      <w:pPr>
        <w:pStyle w:val="Odlomakpopisa"/>
        <w:numPr>
          <w:ilvl w:val="0"/>
          <w:numId w:val="7"/>
        </w:numPr>
        <w:suppressAutoHyphens/>
        <w:autoSpaceDN w:val="0"/>
        <w:jc w:val="both"/>
        <w:textAlignment w:val="baseline"/>
        <w:rPr>
          <w:rFonts w:ascii="Garamond" w:eastAsia="Lucida Sans Unicode" w:hAnsi="Garamond" w:cs="Times New Roman"/>
          <w:b/>
          <w:bCs/>
          <w:kern w:val="1"/>
          <w:sz w:val="24"/>
          <w:szCs w:val="24"/>
          <w:lang w:eastAsia="hi-IN" w:bidi="hi-IN"/>
        </w:rPr>
      </w:pPr>
      <w:r w:rsidRPr="0073325C">
        <w:rPr>
          <w:rFonts w:ascii="Garamond" w:hAnsi="Garamond" w:cs="Times New Roman"/>
          <w:b/>
          <w:bCs/>
          <w:sz w:val="24"/>
          <w:szCs w:val="24"/>
        </w:rPr>
        <w:t xml:space="preserve">Na lokaciji „Šetalište Antifašizma, plato uz vježbalište“, dio z.č. 9099, k.o. Punat, utvrđuje se jedno (1) prodajno mjesto za postavu kioska </w:t>
      </w:r>
      <w:r w:rsidRPr="0073325C">
        <w:rPr>
          <w:rFonts w:ascii="Garamond" w:eastAsia="Lucida Sans Unicode" w:hAnsi="Garamond" w:cs="Times New Roman"/>
          <w:b/>
          <w:bCs/>
          <w:kern w:val="1"/>
          <w:sz w:val="24"/>
          <w:szCs w:val="24"/>
          <w:lang w:eastAsia="hi-IN" w:bidi="hi-IN"/>
        </w:rPr>
        <w:t>u skladu sa skicom koja čini sastavni dio ovog Natječaja, za koje se određuje početni iznos godišnje zakupnine u visini od 2.500,00 EUR.</w:t>
      </w:r>
    </w:p>
    <w:p w14:paraId="26523C78" w14:textId="77777777" w:rsidR="007B3BDD" w:rsidRPr="0005000A" w:rsidRDefault="007B3BDD" w:rsidP="007B3BDD">
      <w:pPr>
        <w:suppressAutoHyphens/>
        <w:autoSpaceDN w:val="0"/>
        <w:jc w:val="both"/>
        <w:textAlignment w:val="baseline"/>
        <w:rPr>
          <w:rFonts w:ascii="Garamond" w:hAnsi="Garamond" w:cs="Times New Roman"/>
          <w:b/>
          <w:bCs/>
          <w:sz w:val="24"/>
          <w:szCs w:val="24"/>
        </w:rPr>
      </w:pPr>
    </w:p>
    <w:p w14:paraId="3BE69093" w14:textId="77777777" w:rsidR="007B3BDD" w:rsidRPr="0005000A" w:rsidRDefault="007B3BDD" w:rsidP="007B3BDD">
      <w:pPr>
        <w:pStyle w:val="Odlomakpopisa"/>
        <w:numPr>
          <w:ilvl w:val="0"/>
          <w:numId w:val="6"/>
        </w:numPr>
        <w:suppressAutoHyphens/>
        <w:autoSpaceDN w:val="0"/>
        <w:jc w:val="both"/>
        <w:textAlignment w:val="baseline"/>
        <w:rPr>
          <w:rFonts w:ascii="Garamond" w:hAnsi="Garamond" w:cs="Times New Roman"/>
          <w:b/>
          <w:bCs/>
          <w:sz w:val="24"/>
          <w:szCs w:val="24"/>
        </w:rPr>
      </w:pPr>
      <w:r w:rsidRPr="0005000A">
        <w:rPr>
          <w:rFonts w:ascii="Garamond" w:hAnsi="Garamond" w:cs="Times New Roman"/>
          <w:sz w:val="24"/>
          <w:szCs w:val="24"/>
        </w:rPr>
        <w:t>Jedno (1) prodajno mjesto za postavu kioska namijenjenog prodaji smoothieja i rezanog voća.</w:t>
      </w:r>
    </w:p>
    <w:p w14:paraId="17452E19" w14:textId="77777777" w:rsidR="007B3BDD" w:rsidRPr="0005000A" w:rsidRDefault="007B3BDD" w:rsidP="007B3BDD">
      <w:pPr>
        <w:suppressAutoHyphens/>
        <w:autoSpaceDN w:val="0"/>
        <w:ind w:left="720"/>
        <w:jc w:val="both"/>
        <w:textAlignment w:val="baseline"/>
        <w:rPr>
          <w:rFonts w:ascii="Garamond" w:hAnsi="Garamond" w:cs="Times New Roman"/>
          <w:i/>
          <w:iCs/>
          <w:sz w:val="24"/>
          <w:szCs w:val="24"/>
        </w:rPr>
      </w:pPr>
      <w:r w:rsidRPr="0005000A">
        <w:rPr>
          <w:rFonts w:ascii="Garamond" w:hAnsi="Garamond" w:cs="Times New Roman"/>
          <w:i/>
          <w:iCs/>
          <w:sz w:val="24"/>
          <w:szCs w:val="24"/>
        </w:rPr>
        <w:t>Napomena: Kiosk se može koristiti isključivo uz pripadajuću Terasu 21, koja se daje u zakup kao zasebna stavka ovog Natječaja. Zakup kioska i Terase 21 predstavlja jedinstvenu funkcionalnu cjelinu, a pravo zakupa može ostvariti isključivo isti ponuditelj, pod uvjetom da ispunjava uvjete Natječaja za obje stavke.</w:t>
      </w:r>
    </w:p>
    <w:p w14:paraId="54062EA0" w14:textId="77777777" w:rsidR="007B3BDD" w:rsidRPr="0005000A" w:rsidRDefault="007B3BDD" w:rsidP="007B3BDD">
      <w:pPr>
        <w:suppressAutoHyphens/>
        <w:autoSpaceDN w:val="0"/>
        <w:ind w:left="720"/>
        <w:jc w:val="both"/>
        <w:textAlignment w:val="baseline"/>
        <w:rPr>
          <w:rFonts w:ascii="Garamond" w:hAnsi="Garamond" w:cs="Times New Roman"/>
          <w:sz w:val="24"/>
          <w:szCs w:val="24"/>
        </w:rPr>
      </w:pPr>
      <w:r w:rsidRPr="0005000A">
        <w:rPr>
          <w:rFonts w:ascii="Garamond" w:hAnsi="Garamond" w:cs="Times New Roman"/>
          <w:sz w:val="24"/>
          <w:szCs w:val="24"/>
        </w:rPr>
        <w:t>Javna površina daje se u zakup na određeno vrijeme, odnosno do 31. prosinca 2031. godine.</w:t>
      </w:r>
    </w:p>
    <w:p w14:paraId="0C379D26" w14:textId="77777777" w:rsidR="007B3BDD" w:rsidRDefault="007B3BDD" w:rsidP="007B3BDD">
      <w:pPr>
        <w:suppressAutoHyphens/>
        <w:autoSpaceDN w:val="0"/>
        <w:jc w:val="both"/>
        <w:textAlignment w:val="baseline"/>
        <w:rPr>
          <w:rFonts w:ascii="Garamond" w:hAnsi="Garamond" w:cs="Times New Roman"/>
          <w:sz w:val="24"/>
          <w:szCs w:val="24"/>
          <w:u w:val="single"/>
        </w:rPr>
      </w:pPr>
    </w:p>
    <w:p w14:paraId="4C94794B" w14:textId="77777777" w:rsidR="007B3BDD" w:rsidRDefault="007B3BDD" w:rsidP="007B3BDD">
      <w:pPr>
        <w:suppressAutoHyphens/>
        <w:autoSpaceDN w:val="0"/>
        <w:jc w:val="both"/>
        <w:textAlignment w:val="baseline"/>
        <w:rPr>
          <w:rFonts w:ascii="Garamond" w:hAnsi="Garamond" w:cs="Times New Roman"/>
          <w:sz w:val="24"/>
          <w:szCs w:val="24"/>
          <w:u w:val="single"/>
        </w:rPr>
      </w:pPr>
    </w:p>
    <w:p w14:paraId="76FE1ED0" w14:textId="77777777" w:rsidR="007B3BDD" w:rsidRPr="0005000A" w:rsidRDefault="007B3BDD" w:rsidP="007B3BDD">
      <w:pPr>
        <w:suppressAutoHyphens/>
        <w:autoSpaceDN w:val="0"/>
        <w:jc w:val="both"/>
        <w:textAlignment w:val="baseline"/>
        <w:rPr>
          <w:rFonts w:ascii="Garamond" w:hAnsi="Garamond" w:cs="Times New Roman"/>
          <w:sz w:val="24"/>
          <w:szCs w:val="24"/>
          <w:u w:val="single"/>
        </w:rPr>
      </w:pPr>
    </w:p>
    <w:p w14:paraId="0DF11956" w14:textId="05DEC637" w:rsidR="007B3BDD" w:rsidRPr="0069527A" w:rsidRDefault="007B3BDD" w:rsidP="0069527A">
      <w:pPr>
        <w:pStyle w:val="Odlomakpopisa"/>
        <w:numPr>
          <w:ilvl w:val="0"/>
          <w:numId w:val="8"/>
        </w:numPr>
        <w:suppressAutoHyphens/>
        <w:autoSpaceDN w:val="0"/>
        <w:jc w:val="both"/>
        <w:textAlignment w:val="baseline"/>
        <w:rPr>
          <w:rFonts w:ascii="Garamond" w:hAnsi="Garamond" w:cs="Times New Roman"/>
          <w:b/>
          <w:bCs/>
          <w:sz w:val="24"/>
          <w:szCs w:val="24"/>
        </w:rPr>
      </w:pPr>
      <w:r w:rsidRPr="0069527A">
        <w:rPr>
          <w:rFonts w:ascii="Garamond" w:hAnsi="Garamond" w:cs="Times New Roman"/>
          <w:b/>
          <w:bCs/>
          <w:sz w:val="24"/>
          <w:szCs w:val="24"/>
        </w:rPr>
        <w:lastRenderedPageBreak/>
        <w:t>Prikupljaju se pisane ponude za davanje u zakup javnih površina namijenjenih postavljanju terasa ugostiteljskih objekata, odnosno stolova i stolica, uz obavljanje ugostiteljske djelatnosti, na sljedećim lokacijama:</w:t>
      </w:r>
    </w:p>
    <w:p w14:paraId="7565B0CF" w14:textId="77777777" w:rsidR="007B3BDD" w:rsidRPr="00046220" w:rsidRDefault="007B3BDD" w:rsidP="007B3BDD">
      <w:pPr>
        <w:suppressAutoHyphens/>
        <w:autoSpaceDN w:val="0"/>
        <w:ind w:left="372" w:firstLine="708"/>
        <w:jc w:val="both"/>
        <w:textAlignment w:val="baseline"/>
        <w:rPr>
          <w:rFonts w:ascii="Garamond" w:hAnsi="Garamond" w:cs="Times New Roman"/>
          <w:b/>
          <w:bCs/>
          <w:sz w:val="24"/>
          <w:szCs w:val="24"/>
        </w:rPr>
      </w:pPr>
      <w:r w:rsidRPr="00046220">
        <w:rPr>
          <w:rFonts w:ascii="Garamond" w:hAnsi="Garamond" w:cs="Times New Roman"/>
          <w:b/>
          <w:bCs/>
          <w:sz w:val="24"/>
          <w:szCs w:val="24"/>
        </w:rPr>
        <w:t>Početna visina godišnje zakupnine iznosi 60,00 EUR/m</w:t>
      </w:r>
      <w:r w:rsidRPr="00046220">
        <w:rPr>
          <w:rFonts w:ascii="Garamond" w:hAnsi="Garamond" w:cs="Times New Roman"/>
          <w:b/>
          <w:bCs/>
          <w:sz w:val="24"/>
          <w:szCs w:val="24"/>
          <w:vertAlign w:val="superscript"/>
        </w:rPr>
        <w:t>2</w:t>
      </w:r>
      <w:r w:rsidRPr="00046220">
        <w:rPr>
          <w:rFonts w:ascii="Garamond" w:hAnsi="Garamond" w:cs="Times New Roman"/>
          <w:b/>
          <w:bCs/>
          <w:sz w:val="24"/>
          <w:szCs w:val="24"/>
        </w:rPr>
        <w:t xml:space="preserve"> godišnje</w:t>
      </w:r>
    </w:p>
    <w:p w14:paraId="593CFAB8"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p>
    <w:p w14:paraId="136B5910"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p>
    <w:p w14:paraId="184463BA" w14:textId="77777777" w:rsidR="007B3BDD" w:rsidRPr="0005000A" w:rsidRDefault="007B3BDD" w:rsidP="007B3BDD">
      <w:pPr>
        <w:widowControl w:val="0"/>
        <w:numPr>
          <w:ilvl w:val="0"/>
          <w:numId w:val="4"/>
        </w:numPr>
        <w:suppressAutoHyphens/>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Terasa 2</w:t>
      </w:r>
      <w:r w:rsidRPr="0005000A">
        <w:rPr>
          <w:rFonts w:ascii="Garamond" w:eastAsia="Lucida Sans Unicode" w:hAnsi="Garamond" w:cs="Times New Roman"/>
          <w:kern w:val="1"/>
          <w:sz w:val="24"/>
          <w:szCs w:val="24"/>
          <w:lang w:eastAsia="hi-IN" w:bidi="hi-IN"/>
        </w:rPr>
        <w:t xml:space="preserve"> (dio z.č. 8514/1, k.o. Punat), ukupne površine 25,08 m², u skladu sa skicom koja čini sastavni dio ovog Natječaja.</w:t>
      </w:r>
    </w:p>
    <w:p w14:paraId="12B290CB"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r w:rsidRPr="0005000A">
        <w:rPr>
          <w:rFonts w:ascii="Garamond" w:eastAsia="Lucida Sans Unicode" w:hAnsi="Garamond" w:cs="Times New Roman"/>
          <w:i/>
          <w:iCs/>
          <w:kern w:val="1"/>
          <w:sz w:val="24"/>
          <w:szCs w:val="24"/>
          <w:lang w:eastAsia="hi-IN" w:bidi="hi-IN"/>
        </w:rPr>
        <w:t xml:space="preserve"> Napomena:</w:t>
      </w:r>
    </w:p>
    <w:p w14:paraId="67697464" w14:textId="77777777" w:rsidR="007B3BDD" w:rsidRPr="00E443F5" w:rsidRDefault="007B3BDD" w:rsidP="007B3BDD">
      <w:pPr>
        <w:widowControl w:val="0"/>
        <w:suppressAutoHyphens/>
        <w:ind w:left="720"/>
        <w:contextualSpacing/>
        <w:jc w:val="both"/>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53A30674"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p>
    <w:p w14:paraId="303B8016" w14:textId="77777777" w:rsidR="007B3BDD" w:rsidRPr="0005000A" w:rsidRDefault="007B3BDD" w:rsidP="007B3BDD">
      <w:pPr>
        <w:widowControl w:val="0"/>
        <w:numPr>
          <w:ilvl w:val="0"/>
          <w:numId w:val="4"/>
        </w:numPr>
        <w:suppressAutoHyphens/>
        <w:contextualSpacing/>
        <w:jc w:val="both"/>
        <w:rPr>
          <w:rFonts w:ascii="Garamond" w:eastAsia="Lucida Sans Unicode" w:hAnsi="Garamond" w:cs="Times New Roman"/>
          <w:color w:val="000000" w:themeColor="text1"/>
          <w:kern w:val="1"/>
          <w:sz w:val="24"/>
          <w:szCs w:val="24"/>
          <w:lang w:eastAsia="hi-IN" w:bidi="hi-IN"/>
        </w:rPr>
      </w:pPr>
      <w:r w:rsidRPr="0005000A">
        <w:rPr>
          <w:rFonts w:ascii="Garamond" w:eastAsia="Lucida Sans Unicode" w:hAnsi="Garamond" w:cs="Times New Roman"/>
          <w:b/>
          <w:bCs/>
          <w:color w:val="000000" w:themeColor="text1"/>
          <w:kern w:val="1"/>
          <w:sz w:val="24"/>
          <w:szCs w:val="24"/>
          <w:lang w:eastAsia="hi-IN" w:bidi="hi-IN"/>
        </w:rPr>
        <w:t>Terasa 4</w:t>
      </w:r>
      <w:r w:rsidRPr="0005000A">
        <w:rPr>
          <w:rFonts w:ascii="Garamond" w:eastAsia="Lucida Sans Unicode" w:hAnsi="Garamond" w:cs="Times New Roman"/>
          <w:color w:val="000000" w:themeColor="text1"/>
          <w:kern w:val="1"/>
          <w:sz w:val="24"/>
          <w:szCs w:val="24"/>
          <w:lang w:eastAsia="hi-IN" w:bidi="hi-IN"/>
        </w:rPr>
        <w:t xml:space="preserve"> (dio z.č. 8514/1 k.o. Punat), površine 27,21 m</w:t>
      </w:r>
      <w:r w:rsidRPr="0005000A">
        <w:rPr>
          <w:rFonts w:ascii="Garamond" w:eastAsia="Lucida Sans Unicode" w:hAnsi="Garamond" w:cs="Times New Roman"/>
          <w:color w:val="000000" w:themeColor="text1"/>
          <w:kern w:val="1"/>
          <w:sz w:val="24"/>
          <w:szCs w:val="24"/>
          <w:vertAlign w:val="superscript"/>
          <w:lang w:eastAsia="hi-IN" w:bidi="hi-IN"/>
        </w:rPr>
        <w:t>2</w:t>
      </w:r>
      <w:r w:rsidRPr="0005000A">
        <w:rPr>
          <w:rFonts w:ascii="Garamond" w:eastAsia="Lucida Sans Unicode" w:hAnsi="Garamond" w:cs="Times New Roman"/>
          <w:color w:val="000000" w:themeColor="text1"/>
          <w:kern w:val="1"/>
          <w:sz w:val="24"/>
          <w:szCs w:val="24"/>
          <w:lang w:eastAsia="hi-IN" w:bidi="hi-IN"/>
        </w:rPr>
        <w:t xml:space="preserve">, </w:t>
      </w:r>
      <w:r w:rsidRPr="0005000A">
        <w:rPr>
          <w:rFonts w:ascii="Garamond" w:eastAsia="Lucida Sans Unicode" w:hAnsi="Garamond" w:cs="Times New Roman"/>
          <w:kern w:val="1"/>
          <w:sz w:val="24"/>
          <w:szCs w:val="24"/>
          <w:lang w:eastAsia="hi-IN" w:bidi="hi-IN"/>
        </w:rPr>
        <w:t>u skladu sa skicom koja čini sastavni dio ovog Natječaja.</w:t>
      </w:r>
    </w:p>
    <w:p w14:paraId="75AD8DB4"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r w:rsidRPr="0005000A">
        <w:rPr>
          <w:rFonts w:ascii="Garamond" w:eastAsia="Lucida Sans Unicode" w:hAnsi="Garamond" w:cs="Times New Roman"/>
          <w:i/>
          <w:iCs/>
          <w:kern w:val="1"/>
          <w:sz w:val="24"/>
          <w:szCs w:val="24"/>
          <w:lang w:eastAsia="hi-IN" w:bidi="hi-IN"/>
        </w:rPr>
        <w:t xml:space="preserve"> Napomena:</w:t>
      </w:r>
    </w:p>
    <w:p w14:paraId="1E2217B2"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1CF3D152"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50B1FF78" w14:textId="77777777" w:rsidR="007B3BDD" w:rsidRPr="0005000A" w:rsidRDefault="007B3BDD" w:rsidP="007B3BDD">
      <w:pPr>
        <w:widowControl w:val="0"/>
        <w:numPr>
          <w:ilvl w:val="0"/>
          <w:numId w:val="4"/>
        </w:numPr>
        <w:suppressAutoHyphens/>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Terasa 5</w:t>
      </w:r>
      <w:r w:rsidRPr="0005000A">
        <w:rPr>
          <w:rFonts w:ascii="Garamond" w:eastAsia="Lucida Sans Unicode" w:hAnsi="Garamond" w:cs="Times New Roman"/>
          <w:kern w:val="1"/>
          <w:sz w:val="24"/>
          <w:szCs w:val="24"/>
          <w:lang w:eastAsia="hi-IN" w:bidi="hi-IN"/>
        </w:rPr>
        <w:t xml:space="preserve"> (dio z.č. 8514/1 k.o. Punat), površine 32,00 m</w:t>
      </w:r>
      <w:r w:rsidRPr="0005000A">
        <w:rPr>
          <w:rFonts w:ascii="Garamond" w:eastAsia="Lucida Sans Unicode" w:hAnsi="Garamond" w:cs="Times New Roman"/>
          <w:kern w:val="1"/>
          <w:sz w:val="24"/>
          <w:szCs w:val="24"/>
          <w:vertAlign w:val="superscript"/>
          <w:lang w:eastAsia="hi-IN" w:bidi="hi-IN"/>
        </w:rPr>
        <w:t>2</w:t>
      </w:r>
      <w:r w:rsidRPr="0005000A">
        <w:rPr>
          <w:rFonts w:ascii="Garamond" w:eastAsia="Lucida Sans Unicode" w:hAnsi="Garamond" w:cs="Times New Roman"/>
          <w:color w:val="000000" w:themeColor="text1"/>
          <w:kern w:val="1"/>
          <w:sz w:val="24"/>
          <w:szCs w:val="24"/>
          <w:lang w:eastAsia="hi-IN" w:bidi="hi-IN"/>
        </w:rPr>
        <w:t xml:space="preserve">, </w:t>
      </w:r>
      <w:r w:rsidRPr="0005000A">
        <w:rPr>
          <w:rFonts w:ascii="Garamond" w:eastAsia="Lucida Sans Unicode" w:hAnsi="Garamond" w:cs="Times New Roman"/>
          <w:kern w:val="1"/>
          <w:sz w:val="24"/>
          <w:szCs w:val="24"/>
          <w:lang w:eastAsia="hi-IN" w:bidi="hi-IN"/>
        </w:rPr>
        <w:t>u skladu sa skicom koja čini sastavni dio ovog Natječaja.</w:t>
      </w:r>
    </w:p>
    <w:p w14:paraId="57A27FC6"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r w:rsidRPr="0005000A">
        <w:rPr>
          <w:rFonts w:ascii="Garamond" w:eastAsia="Lucida Sans Unicode" w:hAnsi="Garamond" w:cs="Times New Roman"/>
          <w:i/>
          <w:iCs/>
          <w:kern w:val="1"/>
          <w:sz w:val="24"/>
          <w:szCs w:val="24"/>
          <w:lang w:eastAsia="hi-IN" w:bidi="hi-IN"/>
        </w:rPr>
        <w:t xml:space="preserve"> Napomena:</w:t>
      </w:r>
    </w:p>
    <w:p w14:paraId="100CBF53"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5414984F"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352401A4" w14:textId="77777777" w:rsidR="007B3BDD" w:rsidRPr="0005000A" w:rsidRDefault="007B3BDD" w:rsidP="007B3BDD">
      <w:pPr>
        <w:widowControl w:val="0"/>
        <w:numPr>
          <w:ilvl w:val="0"/>
          <w:numId w:val="4"/>
        </w:numPr>
        <w:suppressAutoHyphens/>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Terasa 7 (</w:t>
      </w:r>
      <w:r w:rsidRPr="0005000A">
        <w:rPr>
          <w:rFonts w:ascii="Garamond" w:eastAsia="Lucida Sans Unicode" w:hAnsi="Garamond" w:cs="Times New Roman"/>
          <w:kern w:val="1"/>
          <w:sz w:val="24"/>
          <w:szCs w:val="24"/>
          <w:lang w:eastAsia="hi-IN" w:bidi="hi-IN"/>
        </w:rPr>
        <w:t>dio z.č. 8514/1 k.o. Punat), površine 12,34 m</w:t>
      </w:r>
      <w:r w:rsidRPr="0005000A">
        <w:rPr>
          <w:rFonts w:ascii="Garamond" w:eastAsia="Lucida Sans Unicode" w:hAnsi="Garamond" w:cs="Times New Roman"/>
          <w:kern w:val="1"/>
          <w:sz w:val="24"/>
          <w:szCs w:val="24"/>
          <w:vertAlign w:val="superscript"/>
          <w:lang w:eastAsia="hi-IN" w:bidi="hi-IN"/>
        </w:rPr>
        <w:t>2</w:t>
      </w:r>
      <w:r w:rsidRPr="0005000A">
        <w:rPr>
          <w:rFonts w:ascii="Garamond" w:eastAsia="Lucida Sans Unicode" w:hAnsi="Garamond" w:cs="Times New Roman"/>
          <w:color w:val="000000" w:themeColor="text1"/>
          <w:kern w:val="1"/>
          <w:sz w:val="24"/>
          <w:szCs w:val="24"/>
          <w:lang w:eastAsia="hi-IN" w:bidi="hi-IN"/>
        </w:rPr>
        <w:t xml:space="preserve">, </w:t>
      </w:r>
      <w:r w:rsidRPr="0005000A">
        <w:rPr>
          <w:rFonts w:ascii="Garamond" w:eastAsia="Lucida Sans Unicode" w:hAnsi="Garamond" w:cs="Times New Roman"/>
          <w:kern w:val="1"/>
          <w:sz w:val="24"/>
          <w:szCs w:val="24"/>
          <w:lang w:eastAsia="hi-IN" w:bidi="hi-IN"/>
        </w:rPr>
        <w:t>u skladu sa skicom koja čini sastavni dio ovog Natječaja.</w:t>
      </w:r>
    </w:p>
    <w:p w14:paraId="415FBC7B"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r w:rsidRPr="0005000A">
        <w:rPr>
          <w:rFonts w:ascii="Garamond" w:eastAsia="Lucida Sans Unicode" w:hAnsi="Garamond" w:cs="Times New Roman"/>
          <w:i/>
          <w:iCs/>
          <w:kern w:val="1"/>
          <w:sz w:val="24"/>
          <w:szCs w:val="24"/>
          <w:lang w:eastAsia="hi-IN" w:bidi="hi-IN"/>
        </w:rPr>
        <w:t xml:space="preserve"> Napomena:</w:t>
      </w:r>
    </w:p>
    <w:p w14:paraId="10CE949A" w14:textId="77777777" w:rsidR="007B3BDD" w:rsidRPr="005F0C80"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60278A38"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67EE81F9" w14:textId="77777777" w:rsidR="007B3BDD" w:rsidRPr="0005000A" w:rsidRDefault="007B3BDD" w:rsidP="007B3BDD">
      <w:pPr>
        <w:widowControl w:val="0"/>
        <w:numPr>
          <w:ilvl w:val="0"/>
          <w:numId w:val="4"/>
        </w:numPr>
        <w:suppressAutoHyphens/>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 xml:space="preserve">Terasa 8 </w:t>
      </w:r>
      <w:r w:rsidRPr="0005000A">
        <w:rPr>
          <w:rFonts w:ascii="Garamond" w:eastAsia="Lucida Sans Unicode" w:hAnsi="Garamond" w:cs="Times New Roman"/>
          <w:kern w:val="1"/>
          <w:sz w:val="24"/>
          <w:szCs w:val="24"/>
          <w:lang w:eastAsia="hi-IN" w:bidi="hi-IN"/>
        </w:rPr>
        <w:t>(dio z.č. 8514/1 k.o. Punat), površine 27,60 m</w:t>
      </w:r>
      <w:r w:rsidRPr="0005000A">
        <w:rPr>
          <w:rFonts w:ascii="Garamond" w:eastAsia="Lucida Sans Unicode" w:hAnsi="Garamond" w:cs="Times New Roman"/>
          <w:kern w:val="1"/>
          <w:sz w:val="24"/>
          <w:szCs w:val="24"/>
          <w:vertAlign w:val="superscript"/>
          <w:lang w:eastAsia="hi-IN" w:bidi="hi-IN"/>
        </w:rPr>
        <w:t>2</w:t>
      </w:r>
      <w:r w:rsidRPr="0005000A">
        <w:rPr>
          <w:rFonts w:ascii="Garamond" w:eastAsia="Lucida Sans Unicode" w:hAnsi="Garamond" w:cs="Times New Roman"/>
          <w:color w:val="000000" w:themeColor="text1"/>
          <w:kern w:val="1"/>
          <w:sz w:val="24"/>
          <w:szCs w:val="24"/>
          <w:lang w:eastAsia="hi-IN" w:bidi="hi-IN"/>
        </w:rPr>
        <w:t xml:space="preserve">, </w:t>
      </w:r>
      <w:r w:rsidRPr="0005000A">
        <w:rPr>
          <w:rFonts w:ascii="Garamond" w:eastAsia="Lucida Sans Unicode" w:hAnsi="Garamond" w:cs="Times New Roman"/>
          <w:kern w:val="1"/>
          <w:sz w:val="24"/>
          <w:szCs w:val="24"/>
          <w:lang w:eastAsia="hi-IN" w:bidi="hi-IN"/>
        </w:rPr>
        <w:t>u skladu sa skicom koja čini sastavni dio ovog Natječaja.</w:t>
      </w:r>
    </w:p>
    <w:p w14:paraId="43FD226C"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p>
    <w:p w14:paraId="611E5177" w14:textId="77777777" w:rsidR="007B3BDD" w:rsidRPr="0005000A" w:rsidRDefault="007B3BDD" w:rsidP="007B3BDD">
      <w:pPr>
        <w:suppressAutoHyphens/>
        <w:autoSpaceDN w:val="0"/>
        <w:ind w:firstLine="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Napomena:</w:t>
      </w:r>
    </w:p>
    <w:p w14:paraId="63281FF7" w14:textId="77777777" w:rsidR="007B3BDD" w:rsidRPr="005F0C80"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155F297D"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7EC76351"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423A227F"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4B4A3695"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791CC0CD"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5F1D6E09"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071328F6"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0517291B" w14:textId="77777777" w:rsidR="007B3BDD"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6490AC13"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1D2648BE" w14:textId="77777777" w:rsidR="007B3BDD" w:rsidRPr="0005000A" w:rsidRDefault="007B3BDD" w:rsidP="007B3BDD">
      <w:pPr>
        <w:widowControl w:val="0"/>
        <w:numPr>
          <w:ilvl w:val="0"/>
          <w:numId w:val="4"/>
        </w:numPr>
        <w:suppressAutoHyphens/>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lastRenderedPageBreak/>
        <w:t xml:space="preserve">Terasa 10 </w:t>
      </w:r>
      <w:r w:rsidRPr="0005000A">
        <w:rPr>
          <w:rFonts w:ascii="Garamond" w:eastAsia="Lucida Sans Unicode" w:hAnsi="Garamond" w:cs="Times New Roman"/>
          <w:kern w:val="1"/>
          <w:sz w:val="24"/>
          <w:szCs w:val="24"/>
          <w:lang w:eastAsia="hi-IN" w:bidi="hi-IN"/>
        </w:rPr>
        <w:t>(dio z.č. 8514/1 k.o. Punat), površine 31,00 m</w:t>
      </w:r>
      <w:r w:rsidRPr="0005000A">
        <w:rPr>
          <w:rFonts w:ascii="Garamond" w:eastAsia="Lucida Sans Unicode" w:hAnsi="Garamond" w:cs="Times New Roman"/>
          <w:kern w:val="1"/>
          <w:sz w:val="24"/>
          <w:szCs w:val="24"/>
          <w:vertAlign w:val="superscript"/>
          <w:lang w:eastAsia="hi-IN" w:bidi="hi-IN"/>
        </w:rPr>
        <w:t>2</w:t>
      </w:r>
      <w:r w:rsidRPr="0005000A">
        <w:rPr>
          <w:rFonts w:ascii="Garamond" w:eastAsia="Lucida Sans Unicode" w:hAnsi="Garamond" w:cs="Times New Roman"/>
          <w:color w:val="000000" w:themeColor="text1"/>
          <w:kern w:val="1"/>
          <w:sz w:val="24"/>
          <w:szCs w:val="24"/>
          <w:lang w:eastAsia="hi-IN" w:bidi="hi-IN"/>
        </w:rPr>
        <w:t xml:space="preserve">, </w:t>
      </w:r>
      <w:r w:rsidRPr="0005000A">
        <w:rPr>
          <w:rFonts w:ascii="Garamond" w:eastAsia="Lucida Sans Unicode" w:hAnsi="Garamond" w:cs="Times New Roman"/>
          <w:kern w:val="1"/>
          <w:sz w:val="24"/>
          <w:szCs w:val="24"/>
          <w:lang w:eastAsia="hi-IN" w:bidi="hi-IN"/>
        </w:rPr>
        <w:t>u skladu sa skicom koja čini sastavni dio ovog Natječaja.</w:t>
      </w:r>
    </w:p>
    <w:p w14:paraId="60C173D1"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p>
    <w:p w14:paraId="78850E1C" w14:textId="77777777" w:rsidR="007B3BDD" w:rsidRPr="0005000A" w:rsidRDefault="007B3BDD" w:rsidP="007B3BDD">
      <w:pPr>
        <w:suppressAutoHyphens/>
        <w:autoSpaceDN w:val="0"/>
        <w:ind w:firstLine="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Napomena:</w:t>
      </w:r>
    </w:p>
    <w:p w14:paraId="237B4BAC"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4C12D6EE" w14:textId="77777777" w:rsidR="007B3BDD" w:rsidRPr="0005000A" w:rsidRDefault="007B3BDD" w:rsidP="007B3BDD">
      <w:pPr>
        <w:suppressAutoHyphens/>
        <w:autoSpaceDN w:val="0"/>
        <w:jc w:val="both"/>
        <w:textAlignment w:val="baseline"/>
        <w:rPr>
          <w:rFonts w:ascii="Garamond" w:eastAsia="Lucida Sans Unicode" w:hAnsi="Garamond" w:cs="Times New Roman"/>
          <w:i/>
          <w:iCs/>
          <w:kern w:val="1"/>
          <w:sz w:val="24"/>
          <w:szCs w:val="24"/>
          <w:lang w:eastAsia="hi-IN" w:bidi="hi-IN"/>
        </w:rPr>
      </w:pPr>
    </w:p>
    <w:p w14:paraId="09CC5350" w14:textId="77777777" w:rsidR="007B3BDD" w:rsidRPr="0005000A" w:rsidRDefault="007B3BDD" w:rsidP="007B3BDD">
      <w:pPr>
        <w:pStyle w:val="Odlomakpopisa"/>
        <w:widowControl w:val="0"/>
        <w:numPr>
          <w:ilvl w:val="0"/>
          <w:numId w:val="5"/>
        </w:numPr>
        <w:suppressAutoHyphens/>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 xml:space="preserve">Terasa 11 </w:t>
      </w:r>
      <w:r w:rsidRPr="0005000A">
        <w:rPr>
          <w:rFonts w:ascii="Garamond" w:eastAsia="Lucida Sans Unicode" w:hAnsi="Garamond" w:cs="Times New Roman"/>
          <w:kern w:val="1"/>
          <w:sz w:val="24"/>
          <w:szCs w:val="24"/>
          <w:lang w:eastAsia="hi-IN" w:bidi="hi-IN"/>
        </w:rPr>
        <w:t>(dio z.č. 8514/1 k.o. Punat), površine 60,00 m</w:t>
      </w:r>
      <w:r w:rsidRPr="0005000A">
        <w:rPr>
          <w:rFonts w:ascii="Garamond" w:eastAsia="Lucida Sans Unicode" w:hAnsi="Garamond" w:cs="Times New Roman"/>
          <w:kern w:val="1"/>
          <w:sz w:val="24"/>
          <w:szCs w:val="24"/>
          <w:vertAlign w:val="superscript"/>
          <w:lang w:eastAsia="hi-IN" w:bidi="hi-IN"/>
        </w:rPr>
        <w:t>2</w:t>
      </w:r>
      <w:r w:rsidRPr="0005000A">
        <w:rPr>
          <w:rFonts w:ascii="Garamond" w:eastAsia="Lucida Sans Unicode" w:hAnsi="Garamond" w:cs="Times New Roman"/>
          <w:color w:val="000000" w:themeColor="text1"/>
          <w:kern w:val="1"/>
          <w:sz w:val="24"/>
          <w:szCs w:val="24"/>
          <w:lang w:eastAsia="hi-IN" w:bidi="hi-IN"/>
        </w:rPr>
        <w:t xml:space="preserve">, </w:t>
      </w:r>
      <w:r w:rsidRPr="0005000A">
        <w:rPr>
          <w:rFonts w:ascii="Garamond" w:eastAsia="Lucida Sans Unicode" w:hAnsi="Garamond" w:cs="Times New Roman"/>
          <w:kern w:val="1"/>
          <w:sz w:val="24"/>
          <w:szCs w:val="24"/>
          <w:lang w:eastAsia="hi-IN" w:bidi="hi-IN"/>
        </w:rPr>
        <w:t>u skladu sa skicom koja čini sastavni dio ovog Natječaja.</w:t>
      </w:r>
    </w:p>
    <w:p w14:paraId="7EA4D849"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p>
    <w:p w14:paraId="150A5984" w14:textId="77777777" w:rsidR="007B3BDD" w:rsidRPr="0005000A" w:rsidRDefault="007B3BDD" w:rsidP="007B3BDD">
      <w:pPr>
        <w:suppressAutoHyphens/>
        <w:autoSpaceDN w:val="0"/>
        <w:ind w:firstLine="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Napomena:</w:t>
      </w:r>
    </w:p>
    <w:p w14:paraId="4918CD22"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57826352" w14:textId="77777777" w:rsidR="007B3BDD" w:rsidRPr="0005000A" w:rsidRDefault="007B3BDD" w:rsidP="007B3BDD">
      <w:pPr>
        <w:suppressAutoHyphens/>
        <w:autoSpaceDN w:val="0"/>
        <w:jc w:val="both"/>
        <w:textAlignment w:val="baseline"/>
        <w:rPr>
          <w:rFonts w:ascii="Garamond" w:eastAsia="Lucida Sans Unicode" w:hAnsi="Garamond" w:cs="Times New Roman"/>
          <w:i/>
          <w:iCs/>
          <w:kern w:val="1"/>
          <w:sz w:val="24"/>
          <w:szCs w:val="24"/>
          <w:lang w:eastAsia="hi-IN" w:bidi="hi-IN"/>
        </w:rPr>
      </w:pPr>
    </w:p>
    <w:p w14:paraId="4029360D" w14:textId="77777777" w:rsidR="007B3BDD" w:rsidRPr="0005000A" w:rsidRDefault="007B3BDD" w:rsidP="007B3BDD">
      <w:pPr>
        <w:pStyle w:val="Odlomakpopisa"/>
        <w:widowControl w:val="0"/>
        <w:numPr>
          <w:ilvl w:val="0"/>
          <w:numId w:val="5"/>
        </w:numPr>
        <w:suppressAutoHyphens/>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 xml:space="preserve">Terasa 16 </w:t>
      </w:r>
      <w:r w:rsidRPr="0005000A">
        <w:rPr>
          <w:rFonts w:ascii="Garamond" w:eastAsia="Lucida Sans Unicode" w:hAnsi="Garamond" w:cs="Times New Roman"/>
          <w:color w:val="000000" w:themeColor="text1"/>
          <w:kern w:val="1"/>
          <w:sz w:val="24"/>
          <w:szCs w:val="24"/>
          <w:lang w:eastAsia="hi-IN" w:bidi="hi-IN"/>
        </w:rPr>
        <w:t xml:space="preserve">(dio z.č. 8514/12, 8555/1 i 8555/3 k.o. Punat), površine 116,50 m², </w:t>
      </w:r>
      <w:r w:rsidRPr="0005000A">
        <w:rPr>
          <w:rFonts w:ascii="Garamond" w:eastAsia="Lucida Sans Unicode" w:hAnsi="Garamond" w:cs="Times New Roman"/>
          <w:kern w:val="1"/>
          <w:sz w:val="24"/>
          <w:szCs w:val="24"/>
          <w:lang w:eastAsia="hi-IN" w:bidi="hi-IN"/>
        </w:rPr>
        <w:t>u skladu sa skicom koja čini sastavni dio ovog Natječaja.</w:t>
      </w:r>
    </w:p>
    <w:p w14:paraId="080B74D5"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p>
    <w:p w14:paraId="3A8DB644" w14:textId="77777777" w:rsidR="007B3BDD" w:rsidRPr="0005000A" w:rsidRDefault="007B3BDD" w:rsidP="007B3BDD">
      <w:pPr>
        <w:suppressAutoHyphens/>
        <w:autoSpaceDN w:val="0"/>
        <w:ind w:firstLine="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Napomena:</w:t>
      </w:r>
    </w:p>
    <w:p w14:paraId="699632F4" w14:textId="77777777" w:rsidR="007B3BDD" w:rsidRDefault="007B3BDD" w:rsidP="007B3BDD">
      <w:pPr>
        <w:widowControl w:val="0"/>
        <w:suppressAutoHyphens/>
        <w:ind w:left="720"/>
        <w:contextualSpacing/>
        <w:jc w:val="both"/>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422DBC31" w14:textId="77777777" w:rsidR="007B3BDD" w:rsidRDefault="007B3BDD" w:rsidP="007B3BDD">
      <w:pPr>
        <w:widowControl w:val="0"/>
        <w:suppressAutoHyphens/>
        <w:ind w:left="720"/>
        <w:contextualSpacing/>
        <w:jc w:val="both"/>
        <w:rPr>
          <w:rFonts w:ascii="Garamond" w:eastAsia="Lucida Sans Unicode" w:hAnsi="Garamond" w:cs="Times New Roman"/>
          <w:i/>
          <w:iCs/>
          <w:kern w:val="1"/>
          <w:sz w:val="24"/>
          <w:szCs w:val="24"/>
          <w:lang w:eastAsia="hi-IN" w:bidi="hi-IN"/>
        </w:rPr>
      </w:pPr>
    </w:p>
    <w:p w14:paraId="6F997FCF" w14:textId="77777777" w:rsidR="007B3BDD" w:rsidRPr="00F944C0" w:rsidRDefault="007B3BDD" w:rsidP="007B3BDD">
      <w:pPr>
        <w:pStyle w:val="Odlomakpopisa"/>
        <w:widowControl w:val="0"/>
        <w:numPr>
          <w:ilvl w:val="0"/>
          <w:numId w:val="5"/>
        </w:numPr>
        <w:suppressAutoHyphens/>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Terasa 1</w:t>
      </w:r>
      <w:r>
        <w:rPr>
          <w:rFonts w:ascii="Garamond" w:eastAsia="Lucida Sans Unicode" w:hAnsi="Garamond" w:cs="Times New Roman"/>
          <w:b/>
          <w:bCs/>
          <w:kern w:val="1"/>
          <w:sz w:val="24"/>
          <w:szCs w:val="24"/>
          <w:lang w:eastAsia="hi-IN" w:bidi="hi-IN"/>
        </w:rPr>
        <w:t xml:space="preserve">8 </w:t>
      </w:r>
      <w:r w:rsidRPr="00F944C0">
        <w:rPr>
          <w:rFonts w:ascii="Garamond" w:eastAsia="Lucida Sans Unicode" w:hAnsi="Garamond" w:cs="Times New Roman"/>
          <w:kern w:val="1"/>
          <w:sz w:val="24"/>
          <w:szCs w:val="24"/>
          <w:lang w:eastAsia="hi-IN" w:bidi="hi-IN"/>
        </w:rPr>
        <w:t>(dio k.č. 8514/1 k.o. Punat), površine 10 m², u skladu sa skicom koja čini sastavni dio ovog Natječaja.</w:t>
      </w:r>
    </w:p>
    <w:p w14:paraId="6EC92A7F" w14:textId="77777777" w:rsidR="007B3BDD" w:rsidRPr="00F944C0"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r w:rsidRPr="00F944C0">
        <w:rPr>
          <w:rFonts w:ascii="Garamond" w:eastAsia="Lucida Sans Unicode" w:hAnsi="Garamond" w:cs="Times New Roman"/>
          <w:kern w:val="1"/>
          <w:sz w:val="24"/>
          <w:szCs w:val="24"/>
          <w:lang w:eastAsia="hi-IN" w:bidi="hi-IN"/>
        </w:rPr>
        <w:t>Javna površina daje se u zakup od 1. siječnja 2027. godine i traje do 31. prosinca 2031. godine.</w:t>
      </w:r>
      <w:r w:rsidRPr="00F944C0">
        <w:rPr>
          <w:rFonts w:ascii="Garamond" w:eastAsia="Lucida Sans Unicode" w:hAnsi="Garamond" w:cs="Times New Roman"/>
          <w:i/>
          <w:iCs/>
          <w:kern w:val="1"/>
          <w:sz w:val="24"/>
          <w:szCs w:val="24"/>
          <w:lang w:eastAsia="hi-IN" w:bidi="hi-IN"/>
        </w:rPr>
        <w:t xml:space="preserve"> Napomena:</w:t>
      </w:r>
    </w:p>
    <w:p w14:paraId="3670458B" w14:textId="77777777" w:rsidR="007B3BDD" w:rsidRPr="00F944C0"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F944C0">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0C28C5A2" w14:textId="77777777" w:rsidR="007B3BDD" w:rsidRPr="0005000A" w:rsidRDefault="007B3BDD" w:rsidP="007B3BDD">
      <w:pPr>
        <w:suppressAutoHyphens/>
        <w:autoSpaceDN w:val="0"/>
        <w:jc w:val="both"/>
        <w:textAlignment w:val="baseline"/>
        <w:rPr>
          <w:rFonts w:ascii="Garamond" w:eastAsia="Lucida Sans Unicode" w:hAnsi="Garamond" w:cs="Times New Roman"/>
          <w:i/>
          <w:iCs/>
          <w:kern w:val="1"/>
          <w:sz w:val="24"/>
          <w:szCs w:val="24"/>
          <w:lang w:eastAsia="hi-IN" w:bidi="hi-IN"/>
        </w:rPr>
      </w:pPr>
    </w:p>
    <w:p w14:paraId="13328D0E" w14:textId="77777777" w:rsidR="007B3BDD" w:rsidRPr="0005000A" w:rsidRDefault="007B3BDD" w:rsidP="007B3BDD">
      <w:pPr>
        <w:pStyle w:val="Odlomakpopisa"/>
        <w:widowControl w:val="0"/>
        <w:numPr>
          <w:ilvl w:val="0"/>
          <w:numId w:val="5"/>
        </w:numPr>
        <w:suppressAutoHyphens/>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 xml:space="preserve">Terasa 19 </w:t>
      </w:r>
      <w:r w:rsidRPr="0005000A">
        <w:rPr>
          <w:rFonts w:ascii="Garamond" w:eastAsia="Lucida Sans Unicode" w:hAnsi="Garamond" w:cs="Times New Roman"/>
          <w:kern w:val="1"/>
          <w:sz w:val="24"/>
          <w:szCs w:val="24"/>
          <w:lang w:eastAsia="hi-IN" w:bidi="hi-IN"/>
        </w:rPr>
        <w:t>(dio z.č. 8514/1 k.o. Punat), površine 17 m²</w:t>
      </w:r>
      <w:r w:rsidRPr="0005000A">
        <w:rPr>
          <w:rFonts w:ascii="Garamond" w:eastAsia="Lucida Sans Unicode" w:hAnsi="Garamond" w:cs="Times New Roman"/>
          <w:color w:val="000000" w:themeColor="text1"/>
          <w:kern w:val="1"/>
          <w:sz w:val="24"/>
          <w:szCs w:val="24"/>
          <w:lang w:eastAsia="hi-IN" w:bidi="hi-IN"/>
        </w:rPr>
        <w:t xml:space="preserve">, </w:t>
      </w:r>
      <w:r w:rsidRPr="0005000A">
        <w:rPr>
          <w:rFonts w:ascii="Garamond" w:eastAsia="Lucida Sans Unicode" w:hAnsi="Garamond" w:cs="Times New Roman"/>
          <w:kern w:val="1"/>
          <w:sz w:val="24"/>
          <w:szCs w:val="24"/>
          <w:lang w:eastAsia="hi-IN" w:bidi="hi-IN"/>
        </w:rPr>
        <w:t>u skladu sa skicom koja čini sastavni dio ovog Natječaja.</w:t>
      </w:r>
    </w:p>
    <w:p w14:paraId="155A0437"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od 1. siječnja 2027. godine i traje do 31. prosinca 2031. godine.</w:t>
      </w:r>
      <w:r w:rsidRPr="0005000A">
        <w:rPr>
          <w:rFonts w:ascii="Garamond" w:eastAsia="Lucida Sans Unicode" w:hAnsi="Garamond" w:cs="Times New Roman"/>
          <w:i/>
          <w:iCs/>
          <w:kern w:val="1"/>
          <w:sz w:val="24"/>
          <w:szCs w:val="24"/>
          <w:lang w:eastAsia="hi-IN" w:bidi="hi-IN"/>
        </w:rPr>
        <w:t xml:space="preserve"> Napomena:</w:t>
      </w:r>
    </w:p>
    <w:p w14:paraId="39607950" w14:textId="77777777" w:rsidR="007B3BDD" w:rsidRPr="0005000A" w:rsidRDefault="007B3BDD" w:rsidP="007B3BDD">
      <w:pPr>
        <w:widowControl w:val="0"/>
        <w:suppressAutoHyphens/>
        <w:ind w:left="720"/>
        <w:contextualSpacing/>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i/>
          <w:iCs/>
          <w:kern w:val="1"/>
          <w:sz w:val="24"/>
          <w:szCs w:val="24"/>
          <w:lang w:eastAsia="hi-IN" w:bidi="hi-IN"/>
        </w:rPr>
        <w:t>Za predmetnu terasu sklopljen je ugovor o zakupu na određeno vrijeme, s važenjem do 31. prosinca 2026. godine. Predmetna terasa trenutačno se nalazi u neposrednom posjedu postojećeg zakupnika, temeljem navedenog ugovora o zakupu.</w:t>
      </w:r>
    </w:p>
    <w:p w14:paraId="451AC8E8" w14:textId="77777777" w:rsidR="007B3BDD" w:rsidRPr="0005000A" w:rsidRDefault="007B3BDD" w:rsidP="007B3BDD">
      <w:pPr>
        <w:suppressAutoHyphens/>
        <w:autoSpaceDN w:val="0"/>
        <w:jc w:val="both"/>
        <w:textAlignment w:val="baseline"/>
        <w:rPr>
          <w:rFonts w:ascii="Garamond" w:eastAsia="Lucida Sans Unicode" w:hAnsi="Garamond" w:cs="Times New Roman"/>
          <w:i/>
          <w:iCs/>
          <w:kern w:val="1"/>
          <w:sz w:val="24"/>
          <w:szCs w:val="24"/>
          <w:lang w:eastAsia="hi-IN" w:bidi="hi-IN"/>
        </w:rPr>
      </w:pPr>
    </w:p>
    <w:p w14:paraId="2F9A33C4" w14:textId="77777777" w:rsidR="007B3BDD" w:rsidRPr="0005000A" w:rsidRDefault="007B3BDD" w:rsidP="007B3BDD">
      <w:pPr>
        <w:pStyle w:val="Odlomakpopisa"/>
        <w:widowControl w:val="0"/>
        <w:numPr>
          <w:ilvl w:val="0"/>
          <w:numId w:val="5"/>
        </w:numPr>
        <w:suppressAutoHyphens/>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b/>
          <w:bCs/>
          <w:kern w:val="1"/>
          <w:sz w:val="24"/>
          <w:szCs w:val="24"/>
          <w:lang w:eastAsia="hi-IN" w:bidi="hi-IN"/>
        </w:rPr>
        <w:t xml:space="preserve">Terasa 21 </w:t>
      </w:r>
      <w:r w:rsidRPr="0005000A">
        <w:rPr>
          <w:rFonts w:ascii="Garamond" w:eastAsia="Lucida Sans Unicode" w:hAnsi="Garamond" w:cs="Times New Roman"/>
          <w:kern w:val="1"/>
          <w:sz w:val="24"/>
          <w:szCs w:val="24"/>
          <w:lang w:eastAsia="hi-IN" w:bidi="hi-IN"/>
        </w:rPr>
        <w:t>(dio z.č. 9099 k.o. Punat), površine 50 m², u skladu sa skicom koja čini sastavni dio ovog Natječaja.</w:t>
      </w:r>
    </w:p>
    <w:p w14:paraId="49C0A49E" w14:textId="77777777" w:rsidR="007B3BDD" w:rsidRPr="0005000A" w:rsidRDefault="007B3BDD" w:rsidP="007B3BDD">
      <w:pPr>
        <w:pStyle w:val="Odlomakpopisa"/>
        <w:widowControl w:val="0"/>
        <w:suppressAutoHyphens/>
        <w:jc w:val="both"/>
        <w:rPr>
          <w:rFonts w:ascii="Garamond" w:eastAsia="Lucida Sans Unicode" w:hAnsi="Garamond" w:cs="Times New Roman"/>
          <w:kern w:val="1"/>
          <w:sz w:val="24"/>
          <w:szCs w:val="24"/>
          <w:lang w:eastAsia="hi-IN" w:bidi="hi-IN"/>
        </w:rPr>
      </w:pPr>
      <w:r w:rsidRPr="0005000A">
        <w:rPr>
          <w:rFonts w:ascii="Garamond" w:eastAsia="Lucida Sans Unicode" w:hAnsi="Garamond" w:cs="Times New Roman"/>
          <w:kern w:val="1"/>
          <w:sz w:val="24"/>
          <w:szCs w:val="24"/>
          <w:lang w:eastAsia="hi-IN" w:bidi="hi-IN"/>
        </w:rPr>
        <w:t>Javna površina daje se u zakup na određeno vrijeme, odnosno do 31. prosinca 2031. godine.</w:t>
      </w:r>
    </w:p>
    <w:p w14:paraId="7E7826FF" w14:textId="77777777" w:rsidR="007B3BDD" w:rsidRPr="0005000A" w:rsidRDefault="007B3BDD" w:rsidP="007B3BDD">
      <w:pPr>
        <w:widowControl w:val="0"/>
        <w:suppressAutoHyphens/>
        <w:ind w:left="720"/>
        <w:contextualSpacing/>
        <w:jc w:val="both"/>
        <w:rPr>
          <w:rFonts w:ascii="Garamond" w:eastAsia="Lucida Sans Unicode" w:hAnsi="Garamond" w:cs="Times New Roman"/>
          <w:i/>
          <w:iCs/>
          <w:kern w:val="1"/>
          <w:sz w:val="24"/>
          <w:szCs w:val="24"/>
          <w:lang w:eastAsia="hi-IN" w:bidi="hi-IN"/>
        </w:rPr>
      </w:pPr>
      <w:r w:rsidRPr="0005000A">
        <w:rPr>
          <w:rFonts w:ascii="Garamond" w:eastAsia="Lucida Sans Unicode" w:hAnsi="Garamond" w:cs="Times New Roman"/>
          <w:i/>
          <w:iCs/>
          <w:kern w:val="1"/>
          <w:sz w:val="24"/>
          <w:szCs w:val="24"/>
          <w:lang w:eastAsia="hi-IN" w:bidi="hi-IN"/>
        </w:rPr>
        <w:t xml:space="preserve">Napomena: Terasa 21 može se koristiti isključivo uz pripadajući kiosk namijenjen prodaji smoothieja i rezanog voća, naveden pod rednim brojem </w:t>
      </w:r>
      <w:r>
        <w:rPr>
          <w:rFonts w:ascii="Garamond" w:eastAsia="Lucida Sans Unicode" w:hAnsi="Garamond" w:cs="Times New Roman"/>
          <w:i/>
          <w:iCs/>
          <w:kern w:val="1"/>
          <w:sz w:val="24"/>
          <w:szCs w:val="24"/>
          <w:lang w:eastAsia="hi-IN" w:bidi="hi-IN"/>
        </w:rPr>
        <w:t>II</w:t>
      </w:r>
      <w:r w:rsidRPr="0005000A">
        <w:rPr>
          <w:rFonts w:ascii="Garamond" w:eastAsia="Lucida Sans Unicode" w:hAnsi="Garamond" w:cs="Times New Roman"/>
          <w:i/>
          <w:iCs/>
          <w:kern w:val="1"/>
          <w:sz w:val="24"/>
          <w:szCs w:val="24"/>
          <w:lang w:eastAsia="hi-IN" w:bidi="hi-IN"/>
        </w:rPr>
        <w:t>. ovog Natječaja. Nije dopušteno samostalno korištenje terase bez pripadajućeg kioska.</w:t>
      </w:r>
    </w:p>
    <w:p w14:paraId="627D1087" w14:textId="77777777" w:rsidR="007B3BDD" w:rsidRPr="0005000A" w:rsidRDefault="007B3BDD" w:rsidP="007B3BDD">
      <w:pPr>
        <w:suppressAutoHyphens/>
        <w:autoSpaceDN w:val="0"/>
        <w:ind w:left="720"/>
        <w:jc w:val="both"/>
        <w:textAlignment w:val="baseline"/>
        <w:rPr>
          <w:rFonts w:ascii="Garamond" w:eastAsia="Lucida Sans Unicode" w:hAnsi="Garamond" w:cs="Times New Roman"/>
          <w:i/>
          <w:iCs/>
          <w:kern w:val="1"/>
          <w:sz w:val="24"/>
          <w:szCs w:val="24"/>
          <w:lang w:eastAsia="hi-IN" w:bidi="hi-IN"/>
        </w:rPr>
      </w:pPr>
    </w:p>
    <w:p w14:paraId="72EFE9AD" w14:textId="77777777" w:rsidR="007B3BDD" w:rsidRDefault="007B3BDD" w:rsidP="007B3BDD">
      <w:pPr>
        <w:widowControl w:val="0"/>
        <w:suppressAutoHyphens/>
        <w:jc w:val="both"/>
        <w:rPr>
          <w:rFonts w:ascii="Garamond" w:eastAsia="Lucida Sans Unicode" w:hAnsi="Garamond" w:cs="Times New Roman"/>
          <w:b/>
          <w:kern w:val="1"/>
          <w:sz w:val="24"/>
          <w:szCs w:val="24"/>
          <w:lang w:eastAsia="hi-IN" w:bidi="hi-IN"/>
        </w:rPr>
      </w:pPr>
    </w:p>
    <w:p w14:paraId="78E47B7E" w14:textId="77777777" w:rsidR="007B3BDD" w:rsidRDefault="007B3BDD" w:rsidP="007B3BDD">
      <w:pPr>
        <w:widowControl w:val="0"/>
        <w:suppressAutoHyphens/>
        <w:jc w:val="both"/>
        <w:rPr>
          <w:rFonts w:ascii="Garamond" w:eastAsia="Lucida Sans Unicode" w:hAnsi="Garamond" w:cs="Times New Roman"/>
          <w:b/>
          <w:kern w:val="1"/>
          <w:sz w:val="24"/>
          <w:szCs w:val="24"/>
          <w:lang w:eastAsia="hi-IN" w:bidi="hi-IN"/>
        </w:rPr>
      </w:pPr>
    </w:p>
    <w:p w14:paraId="70629578" w14:textId="77777777" w:rsidR="007B3BDD" w:rsidRDefault="007B3BDD" w:rsidP="007B3BDD">
      <w:pPr>
        <w:widowControl w:val="0"/>
        <w:suppressAutoHyphens/>
        <w:jc w:val="both"/>
        <w:rPr>
          <w:rFonts w:ascii="Garamond" w:eastAsia="Lucida Sans Unicode" w:hAnsi="Garamond" w:cs="Times New Roman"/>
          <w:b/>
          <w:kern w:val="1"/>
          <w:sz w:val="24"/>
          <w:szCs w:val="24"/>
          <w:lang w:eastAsia="hi-IN" w:bidi="hi-IN"/>
        </w:rPr>
      </w:pPr>
    </w:p>
    <w:p w14:paraId="110D10D0" w14:textId="77777777" w:rsidR="007B3BDD" w:rsidRDefault="007B3BDD" w:rsidP="007B3BDD">
      <w:pPr>
        <w:widowControl w:val="0"/>
        <w:suppressAutoHyphens/>
        <w:jc w:val="both"/>
        <w:rPr>
          <w:rFonts w:ascii="Garamond" w:eastAsia="Lucida Sans Unicode" w:hAnsi="Garamond" w:cs="Times New Roman"/>
          <w:b/>
          <w:kern w:val="1"/>
          <w:sz w:val="24"/>
          <w:szCs w:val="24"/>
          <w:lang w:eastAsia="hi-IN" w:bidi="hi-IN"/>
        </w:rPr>
      </w:pPr>
    </w:p>
    <w:p w14:paraId="3D4AA48C" w14:textId="77777777" w:rsidR="007B3BDD" w:rsidRDefault="007B3BDD" w:rsidP="007B3BDD">
      <w:pPr>
        <w:widowControl w:val="0"/>
        <w:suppressAutoHyphens/>
        <w:jc w:val="both"/>
        <w:rPr>
          <w:rFonts w:ascii="Garamond" w:eastAsia="Lucida Sans Unicode" w:hAnsi="Garamond" w:cs="Times New Roman"/>
          <w:b/>
          <w:kern w:val="1"/>
          <w:sz w:val="24"/>
          <w:szCs w:val="24"/>
          <w:lang w:eastAsia="hi-IN" w:bidi="hi-IN"/>
        </w:rPr>
      </w:pPr>
    </w:p>
    <w:p w14:paraId="73977668" w14:textId="77777777" w:rsidR="007B3BDD" w:rsidRPr="0005000A" w:rsidRDefault="007B3BDD" w:rsidP="007B3BDD">
      <w:pPr>
        <w:widowControl w:val="0"/>
        <w:suppressAutoHyphens/>
        <w:jc w:val="both"/>
        <w:rPr>
          <w:rFonts w:ascii="Garamond" w:eastAsia="Lucida Sans Unicode" w:hAnsi="Garamond" w:cs="Times New Roman"/>
          <w:b/>
          <w:kern w:val="1"/>
          <w:sz w:val="24"/>
          <w:szCs w:val="24"/>
          <w:lang w:eastAsia="hi-IN" w:bidi="hi-IN"/>
        </w:rPr>
      </w:pPr>
    </w:p>
    <w:p w14:paraId="14A67509" w14:textId="77777777" w:rsidR="007B3BDD" w:rsidRDefault="007B3BDD" w:rsidP="007B3BDD">
      <w:pPr>
        <w:suppressAutoHyphens/>
        <w:autoSpaceDN w:val="0"/>
        <w:jc w:val="both"/>
        <w:textAlignment w:val="baseline"/>
        <w:rPr>
          <w:rFonts w:ascii="Garamond" w:eastAsia="Calibri" w:hAnsi="Garamond" w:cs="Times New Roman"/>
          <w:bCs/>
          <w:sz w:val="24"/>
          <w:szCs w:val="24"/>
        </w:rPr>
      </w:pPr>
      <w:r w:rsidRPr="00A33EDC">
        <w:rPr>
          <w:rFonts w:ascii="Garamond" w:eastAsia="Calibri" w:hAnsi="Garamond" w:cs="Times New Roman"/>
          <w:bCs/>
          <w:sz w:val="24"/>
          <w:szCs w:val="24"/>
        </w:rPr>
        <w:t>Za lokacij</w:t>
      </w:r>
      <w:r>
        <w:rPr>
          <w:rFonts w:ascii="Garamond" w:eastAsia="Calibri" w:hAnsi="Garamond" w:cs="Times New Roman"/>
          <w:bCs/>
          <w:sz w:val="24"/>
          <w:szCs w:val="24"/>
        </w:rPr>
        <w:t>u</w:t>
      </w:r>
      <w:r w:rsidRPr="00A33EDC">
        <w:rPr>
          <w:rFonts w:ascii="Garamond" w:eastAsia="Calibri" w:hAnsi="Garamond" w:cs="Times New Roman"/>
          <w:bCs/>
          <w:sz w:val="24"/>
          <w:szCs w:val="24"/>
        </w:rPr>
        <w:t xml:space="preserve"> za zakup javn</w:t>
      </w:r>
      <w:r>
        <w:rPr>
          <w:rFonts w:ascii="Garamond" w:eastAsia="Calibri" w:hAnsi="Garamond" w:cs="Times New Roman"/>
          <w:bCs/>
          <w:sz w:val="24"/>
          <w:szCs w:val="24"/>
        </w:rPr>
        <w:t>e</w:t>
      </w:r>
      <w:r w:rsidRPr="00A33EDC">
        <w:rPr>
          <w:rFonts w:ascii="Garamond" w:eastAsia="Calibri" w:hAnsi="Garamond" w:cs="Times New Roman"/>
          <w:bCs/>
          <w:sz w:val="24"/>
          <w:szCs w:val="24"/>
        </w:rPr>
        <w:t xml:space="preserve"> površin</w:t>
      </w:r>
      <w:r>
        <w:rPr>
          <w:rFonts w:ascii="Garamond" w:eastAsia="Calibri" w:hAnsi="Garamond" w:cs="Times New Roman"/>
          <w:bCs/>
          <w:sz w:val="24"/>
          <w:szCs w:val="24"/>
        </w:rPr>
        <w:t>e</w:t>
      </w:r>
      <w:r w:rsidRPr="00A33EDC">
        <w:rPr>
          <w:rFonts w:ascii="Garamond" w:eastAsia="Calibri" w:hAnsi="Garamond" w:cs="Times New Roman"/>
          <w:bCs/>
          <w:sz w:val="24"/>
          <w:szCs w:val="24"/>
        </w:rPr>
        <w:t xml:space="preserve"> navedene pod rednim brojem I</w:t>
      </w:r>
      <w:r>
        <w:rPr>
          <w:rFonts w:ascii="Garamond" w:eastAsia="Calibri" w:hAnsi="Garamond" w:cs="Times New Roman"/>
          <w:bCs/>
          <w:sz w:val="24"/>
          <w:szCs w:val="24"/>
        </w:rPr>
        <w:t>I</w:t>
      </w:r>
      <w:r w:rsidRPr="00A33EDC">
        <w:rPr>
          <w:rFonts w:ascii="Garamond" w:eastAsia="Calibri" w:hAnsi="Garamond" w:cs="Times New Roman"/>
          <w:bCs/>
          <w:sz w:val="24"/>
          <w:szCs w:val="24"/>
        </w:rPr>
        <w:t>. predviđeno je postavljanje kioska u vlasništvu zakupnika. Kiosk se postavlja kao gotov montažni objekt. Svojim oblikovanjem, izgledom, bojom i dimenzijama kiosk mora biti usklađen s odredbama Odluke o postavi urbane opreme na području Općine Punat („Službene novine Primorsko-goranske županije“, broj 42/18, 34/19 i 29/26). Na vanjski izgled i dimenzije kioska potrebno je ishoditi prethodno odobrenje JUO Općine Punat. Uz zahtjev je potr</w:t>
      </w:r>
      <w:r>
        <w:rPr>
          <w:rFonts w:ascii="Garamond" w:eastAsia="Calibri" w:hAnsi="Garamond" w:cs="Times New Roman"/>
          <w:bCs/>
          <w:sz w:val="24"/>
          <w:szCs w:val="24"/>
        </w:rPr>
        <w:t>e</w:t>
      </w:r>
      <w:r w:rsidRPr="00A33EDC">
        <w:rPr>
          <w:rFonts w:ascii="Garamond" w:eastAsia="Calibri" w:hAnsi="Garamond" w:cs="Times New Roman"/>
          <w:bCs/>
          <w:sz w:val="24"/>
          <w:szCs w:val="24"/>
        </w:rPr>
        <w:t>bno priložiti i tipski projekt</w:t>
      </w:r>
      <w:r>
        <w:rPr>
          <w:rFonts w:ascii="Garamond" w:eastAsia="Calibri" w:hAnsi="Garamond" w:cs="Times New Roman"/>
          <w:bCs/>
          <w:sz w:val="24"/>
          <w:szCs w:val="24"/>
        </w:rPr>
        <w:t xml:space="preserve"> s rješenjem o tipskom projektu  koje je</w:t>
      </w:r>
      <w:r w:rsidRPr="00A33EDC">
        <w:rPr>
          <w:rFonts w:ascii="Garamond" w:eastAsia="Calibri" w:hAnsi="Garamond" w:cs="Times New Roman"/>
          <w:bCs/>
          <w:sz w:val="24"/>
          <w:szCs w:val="24"/>
        </w:rPr>
        <w:t xml:space="preserve"> </w:t>
      </w:r>
      <w:r>
        <w:rPr>
          <w:rFonts w:ascii="Garamond" w:eastAsia="Calibri" w:hAnsi="Garamond" w:cs="Times New Roman"/>
          <w:bCs/>
          <w:sz w:val="24"/>
          <w:szCs w:val="24"/>
        </w:rPr>
        <w:t xml:space="preserve">donijelo </w:t>
      </w:r>
      <w:r w:rsidRPr="00A33EDC">
        <w:rPr>
          <w:rFonts w:ascii="Garamond" w:eastAsia="Calibri" w:hAnsi="Garamond" w:cs="Times New Roman"/>
          <w:bCs/>
          <w:sz w:val="24"/>
          <w:szCs w:val="24"/>
        </w:rPr>
        <w:t>Ministarstvo graditeljstva prostornog uređenja i državne imovine</w:t>
      </w:r>
      <w:r>
        <w:rPr>
          <w:rFonts w:ascii="Garamond" w:eastAsia="Calibri" w:hAnsi="Garamond" w:cs="Times New Roman"/>
          <w:bCs/>
          <w:sz w:val="24"/>
          <w:szCs w:val="24"/>
        </w:rPr>
        <w:t>.</w:t>
      </w:r>
    </w:p>
    <w:p w14:paraId="50E49A7B" w14:textId="77777777" w:rsidR="007B3BDD" w:rsidRDefault="007B3BDD" w:rsidP="007B3BDD">
      <w:pPr>
        <w:suppressAutoHyphens/>
        <w:autoSpaceDN w:val="0"/>
        <w:jc w:val="both"/>
        <w:textAlignment w:val="baseline"/>
        <w:rPr>
          <w:rFonts w:ascii="Garamond" w:eastAsia="Calibri" w:hAnsi="Garamond" w:cs="Times New Roman"/>
          <w:bCs/>
          <w:sz w:val="24"/>
          <w:szCs w:val="24"/>
        </w:rPr>
      </w:pPr>
    </w:p>
    <w:p w14:paraId="6D075412" w14:textId="77777777" w:rsidR="007B3BDD" w:rsidRPr="0005000A" w:rsidRDefault="007B3BDD" w:rsidP="007B3BDD">
      <w:pPr>
        <w:suppressAutoHyphens/>
        <w:autoSpaceDN w:val="0"/>
        <w:jc w:val="both"/>
        <w:textAlignment w:val="baseline"/>
        <w:rPr>
          <w:rFonts w:ascii="Garamond" w:eastAsia="Calibri" w:hAnsi="Garamond" w:cs="Times New Roman"/>
          <w:b/>
          <w:sz w:val="24"/>
          <w:szCs w:val="24"/>
        </w:rPr>
      </w:pPr>
      <w:r w:rsidRPr="0005000A">
        <w:rPr>
          <w:rFonts w:ascii="Garamond" w:eastAsia="Calibri" w:hAnsi="Garamond" w:cs="Times New Roman"/>
          <w:b/>
          <w:sz w:val="24"/>
          <w:szCs w:val="24"/>
        </w:rPr>
        <w:t>OPĆI UVJETI JAVNOG NATJEČAJA:</w:t>
      </w:r>
    </w:p>
    <w:p w14:paraId="4D312C40" w14:textId="77777777" w:rsidR="007B3BDD" w:rsidRPr="0005000A" w:rsidRDefault="007B3BDD" w:rsidP="007B3BDD">
      <w:pPr>
        <w:suppressAutoHyphens/>
        <w:autoSpaceDN w:val="0"/>
        <w:ind w:left="5664" w:firstLine="708"/>
        <w:textAlignment w:val="baseline"/>
        <w:rPr>
          <w:rFonts w:ascii="Garamond" w:eastAsia="Calibri" w:hAnsi="Garamond" w:cs="Times New Roman"/>
          <w:sz w:val="24"/>
          <w:szCs w:val="24"/>
        </w:rPr>
      </w:pPr>
    </w:p>
    <w:p w14:paraId="727B7AE0"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b/>
          <w:i/>
          <w:sz w:val="24"/>
          <w:szCs w:val="24"/>
        </w:rPr>
        <w:t>Ponuda za sudjelovanje u natječaju mora sadržavati:</w:t>
      </w:r>
    </w:p>
    <w:p w14:paraId="0625C53C" w14:textId="77777777" w:rsidR="007B3BDD" w:rsidRPr="0005000A" w:rsidRDefault="007B3BDD" w:rsidP="007B3BDD">
      <w:pPr>
        <w:numPr>
          <w:ilvl w:val="0"/>
          <w:numId w:val="2"/>
        </w:num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Naziv (ime i prezime) i adresu/sjedište ponuditelja, OIB te telefonski broj odgovorne osobe ponuditelja,</w:t>
      </w:r>
    </w:p>
    <w:p w14:paraId="720C4AF6" w14:textId="77777777" w:rsidR="007B3BDD" w:rsidRPr="0005000A" w:rsidRDefault="007B3BDD" w:rsidP="007B3BDD">
      <w:pPr>
        <w:numPr>
          <w:ilvl w:val="0"/>
          <w:numId w:val="2"/>
        </w:num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Presliku rješenja o upisu u sudski registar ili obrtnice, iz kojih je vidljiva registracija za obavljanje djelatnosti koja je predmet natječaja,</w:t>
      </w:r>
    </w:p>
    <w:p w14:paraId="5CA4BA19" w14:textId="77777777" w:rsidR="007B3BDD" w:rsidRPr="0005000A" w:rsidRDefault="007B3BDD" w:rsidP="007B3BDD">
      <w:pPr>
        <w:numPr>
          <w:ilvl w:val="0"/>
          <w:numId w:val="2"/>
        </w:num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Lokaciju i mjesto za koju se ponuditelj natječe,</w:t>
      </w:r>
    </w:p>
    <w:p w14:paraId="36843F4D" w14:textId="77777777" w:rsidR="007B3BDD" w:rsidRPr="0005000A" w:rsidRDefault="007B3BDD" w:rsidP="007B3BDD">
      <w:pPr>
        <w:numPr>
          <w:ilvl w:val="0"/>
          <w:numId w:val="2"/>
        </w:num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Visinu ponuđene zakupnine,</w:t>
      </w:r>
    </w:p>
    <w:p w14:paraId="0A7D4E3C" w14:textId="77777777" w:rsidR="007B3BDD" w:rsidRPr="0005000A" w:rsidRDefault="007B3BDD" w:rsidP="007B3BDD">
      <w:pPr>
        <w:numPr>
          <w:ilvl w:val="0"/>
          <w:numId w:val="2"/>
        </w:num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Dokaz o izvršenoj uplati jamstvenog pologa u visini od 10% početnog iznosa zakupnine iz natječaja, na žiro račun Općine Punat IBAN:HR8724020061836000009, model: 68, poziv na broj: 5738-OIB uplatitelja, s naznakom uplate – „</w:t>
      </w:r>
      <w:r w:rsidRPr="0005000A">
        <w:rPr>
          <w:rFonts w:ascii="Garamond" w:eastAsia="Calibri" w:hAnsi="Garamond" w:cs="Times New Roman"/>
          <w:i/>
          <w:sz w:val="24"/>
          <w:szCs w:val="24"/>
        </w:rPr>
        <w:t>Polog za sudjelovanje na natječaju za zakup javnih površina“,</w:t>
      </w:r>
    </w:p>
    <w:p w14:paraId="042EFE6F" w14:textId="77777777" w:rsidR="007B3BDD" w:rsidRPr="0005000A" w:rsidRDefault="007B3BDD" w:rsidP="007B3BDD">
      <w:pPr>
        <w:numPr>
          <w:ilvl w:val="0"/>
          <w:numId w:val="2"/>
        </w:num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Broj IBAN-a za povrat jamstvenog pologa.</w:t>
      </w:r>
    </w:p>
    <w:p w14:paraId="19E3A95D" w14:textId="77777777" w:rsidR="007B3BDD" w:rsidRPr="0005000A" w:rsidRDefault="007B3BDD" w:rsidP="007B3BDD">
      <w:pPr>
        <w:suppressAutoHyphens/>
        <w:autoSpaceDN w:val="0"/>
        <w:jc w:val="both"/>
        <w:textAlignment w:val="baseline"/>
        <w:rPr>
          <w:rFonts w:ascii="Garamond" w:eastAsia="Times New Roman" w:hAnsi="Garamond" w:cs="Times New Roman"/>
          <w:color w:val="000000"/>
          <w:sz w:val="24"/>
          <w:szCs w:val="24"/>
          <w:lang w:eastAsia="hr-HR"/>
        </w:rPr>
      </w:pPr>
    </w:p>
    <w:p w14:paraId="4DE521BC" w14:textId="77777777" w:rsidR="007B3BDD" w:rsidRPr="0005000A" w:rsidRDefault="007B3BDD" w:rsidP="007B3BDD">
      <w:pPr>
        <w:suppressAutoHyphens/>
        <w:autoSpaceDN w:val="0"/>
        <w:ind w:firstLine="360"/>
        <w:jc w:val="both"/>
        <w:textAlignment w:val="baseline"/>
        <w:rPr>
          <w:rFonts w:ascii="Garamond" w:eastAsia="Times New Roman" w:hAnsi="Garamond" w:cs="Times New Roman"/>
          <w:color w:val="000000"/>
          <w:sz w:val="24"/>
          <w:szCs w:val="24"/>
          <w:lang w:eastAsia="hr-HR"/>
        </w:rPr>
      </w:pPr>
      <w:r w:rsidRPr="0005000A">
        <w:rPr>
          <w:rFonts w:ascii="Garamond" w:eastAsia="Times New Roman" w:hAnsi="Garamond" w:cs="Times New Roman"/>
          <w:color w:val="000000"/>
          <w:sz w:val="24"/>
          <w:szCs w:val="24"/>
          <w:lang w:eastAsia="hr-HR"/>
        </w:rPr>
        <w:t>Pravo podnošenja ponuda imaju sve fizičke i pravne osobe registrirane za djelatnost iz javnog natječaja.</w:t>
      </w:r>
    </w:p>
    <w:p w14:paraId="6A4C180A" w14:textId="77777777" w:rsidR="007B3BDD" w:rsidRPr="0005000A" w:rsidRDefault="007B3BDD" w:rsidP="007B3BDD">
      <w:pPr>
        <w:suppressAutoHyphens/>
        <w:autoSpaceDN w:val="0"/>
        <w:ind w:firstLine="360"/>
        <w:jc w:val="both"/>
        <w:textAlignment w:val="baseline"/>
        <w:rPr>
          <w:rFonts w:ascii="Garamond" w:eastAsia="Times New Roman" w:hAnsi="Garamond" w:cs="Times New Roman"/>
          <w:color w:val="000000"/>
          <w:sz w:val="24"/>
          <w:szCs w:val="24"/>
          <w:lang w:eastAsia="hr-HR"/>
        </w:rPr>
      </w:pPr>
    </w:p>
    <w:p w14:paraId="0443234F"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lang w:eastAsia="hr-HR"/>
        </w:rPr>
        <w:t xml:space="preserve">          Ponuditelji koji se natječu, </w:t>
      </w:r>
      <w:r w:rsidRPr="0005000A">
        <w:rPr>
          <w:rFonts w:ascii="Garamond" w:eastAsia="Calibri" w:hAnsi="Garamond" w:cs="Times New Roman"/>
          <w:b/>
          <w:i/>
          <w:iCs/>
          <w:sz w:val="24"/>
          <w:szCs w:val="24"/>
          <w:lang w:eastAsia="hr-HR"/>
        </w:rPr>
        <w:t>moraju po svim osnovama imati podmirene dospjele obveze prema Općini</w:t>
      </w:r>
      <w:r w:rsidRPr="0005000A">
        <w:rPr>
          <w:rFonts w:ascii="Garamond" w:eastAsia="Calibri" w:hAnsi="Garamond" w:cs="Times New Roman"/>
          <w:b/>
          <w:i/>
          <w:sz w:val="24"/>
          <w:szCs w:val="24"/>
          <w:lang w:eastAsia="hr-HR"/>
        </w:rPr>
        <w:t xml:space="preserve"> Punat</w:t>
      </w:r>
      <w:r w:rsidRPr="0005000A">
        <w:rPr>
          <w:rFonts w:ascii="Garamond" w:eastAsia="Calibri" w:hAnsi="Garamond" w:cs="Times New Roman"/>
          <w:sz w:val="24"/>
          <w:szCs w:val="24"/>
          <w:lang w:eastAsia="hr-HR"/>
        </w:rPr>
        <w:t xml:space="preserve"> do trenutka otvaranja ponuda.</w:t>
      </w:r>
    </w:p>
    <w:p w14:paraId="1EAE41DA" w14:textId="77777777" w:rsidR="007B3BDD" w:rsidRPr="0005000A" w:rsidRDefault="007B3BDD" w:rsidP="007B3BDD">
      <w:pPr>
        <w:suppressAutoHyphens/>
        <w:autoSpaceDN w:val="0"/>
        <w:jc w:val="both"/>
        <w:textAlignment w:val="baseline"/>
        <w:rPr>
          <w:rFonts w:ascii="Garamond" w:eastAsia="Calibri" w:hAnsi="Garamond" w:cs="Times New Roman"/>
          <w:sz w:val="24"/>
          <w:szCs w:val="24"/>
          <w:lang w:eastAsia="hr-HR"/>
        </w:rPr>
      </w:pPr>
      <w:r w:rsidRPr="0005000A">
        <w:rPr>
          <w:rFonts w:ascii="Garamond" w:eastAsia="Times New Roman" w:hAnsi="Garamond" w:cs="Times New Roman"/>
          <w:sz w:val="24"/>
          <w:szCs w:val="24"/>
          <w:lang w:eastAsia="hr-HR"/>
        </w:rPr>
        <w:t xml:space="preserve">          Ponuditelji su dužni uplatiti jamstveni polog u visini od 10% od početnog iznosa zakupnine u korist Proračuna Općine Punat te dostaviti dokaz o izvršenoj uplati. </w:t>
      </w:r>
      <w:r w:rsidRPr="0005000A">
        <w:rPr>
          <w:rFonts w:ascii="Garamond" w:eastAsia="Calibri" w:hAnsi="Garamond" w:cs="Times New Roman"/>
          <w:sz w:val="24"/>
          <w:szCs w:val="24"/>
          <w:lang w:eastAsia="hr-HR"/>
        </w:rPr>
        <w:t>Uplaćeni jamstveni polog uračunat će se najpovoljnijem ponuditelju u zakupninu,  a ponuditelju koji ne uspije u natječaju uplaćeni polog vratit će se u roku od 15 (petnaest) dana od dana donošenja odluke o izboru najbolje ponude. Ukoliko najpovoljniji ponuditelj odustane od ponude, odnosno ne pristupi sklapanju ugovora ili ne uplati ponuđeni iznos u roku od 15 dana od dana sklapanja ugovora, uplaćeni polog mu se neće vratiti.</w:t>
      </w:r>
    </w:p>
    <w:p w14:paraId="1E210BDC" w14:textId="77777777" w:rsidR="007B3BDD" w:rsidRPr="0005000A" w:rsidRDefault="007B3BDD" w:rsidP="007B3BDD">
      <w:pPr>
        <w:suppressAutoHyphens/>
        <w:autoSpaceDN w:val="0"/>
        <w:jc w:val="both"/>
        <w:textAlignment w:val="baseline"/>
        <w:rPr>
          <w:rFonts w:ascii="Garamond" w:eastAsia="Calibri" w:hAnsi="Garamond" w:cs="Times New Roman"/>
          <w:sz w:val="24"/>
          <w:szCs w:val="24"/>
          <w:lang w:eastAsia="hr-HR"/>
        </w:rPr>
      </w:pPr>
    </w:p>
    <w:p w14:paraId="74D0AB38" w14:textId="77777777" w:rsidR="007B3BDD" w:rsidRPr="0005000A" w:rsidRDefault="007B3BDD" w:rsidP="007B3BDD">
      <w:pPr>
        <w:suppressAutoHyphens/>
        <w:autoSpaceDN w:val="0"/>
        <w:jc w:val="both"/>
        <w:textAlignment w:val="baseline"/>
        <w:rPr>
          <w:rFonts w:ascii="Garamond" w:eastAsia="Calibri" w:hAnsi="Garamond" w:cs="Times New Roman"/>
          <w:sz w:val="24"/>
          <w:szCs w:val="24"/>
          <w:lang w:eastAsia="hr-HR"/>
        </w:rPr>
      </w:pPr>
    </w:p>
    <w:p w14:paraId="04457B4F" w14:textId="77777777" w:rsidR="007B3BDD" w:rsidRPr="0005000A" w:rsidRDefault="007B3BDD" w:rsidP="007B3BDD">
      <w:pPr>
        <w:suppressAutoHyphens/>
        <w:autoSpaceDN w:val="0"/>
        <w:jc w:val="both"/>
        <w:textAlignment w:val="baseline"/>
        <w:rPr>
          <w:rFonts w:ascii="Garamond" w:eastAsia="Calibri" w:hAnsi="Garamond" w:cs="Times New Roman"/>
          <w:b/>
          <w:i/>
          <w:sz w:val="24"/>
          <w:szCs w:val="24"/>
        </w:rPr>
      </w:pPr>
      <w:r w:rsidRPr="0005000A">
        <w:rPr>
          <w:rFonts w:ascii="Garamond" w:eastAsia="Calibri" w:hAnsi="Garamond" w:cs="Times New Roman"/>
          <w:b/>
          <w:i/>
          <w:sz w:val="24"/>
          <w:szCs w:val="24"/>
        </w:rPr>
        <w:t>Mjerila i način odabira najpovoljnije ponude:</w:t>
      </w:r>
    </w:p>
    <w:p w14:paraId="789831D4"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t>Najpovoljnijom ponudom smatrat će se ponuda koja uz ispunjenje uvjeta iz Natječaja sadrži i najviši iznos ponuđene zakupnine.</w:t>
      </w:r>
    </w:p>
    <w:p w14:paraId="01BC91B3"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t xml:space="preserve">U slučaju da dva ili više ponuditelja za isto mjesto dostave identične ponude, organizirat će se usmeno nadmetanje o čemu će ponuditelji dobiti pisani poziv  o vremenu i mjestu njegova održavanja. </w:t>
      </w:r>
    </w:p>
    <w:p w14:paraId="3A2E20EC"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t>Iznos zakupnine plaća se jednom godišnje i to unaprijed za tekuću godinu, odnosno za prvu godinu zakupa u roku od 15 dana od dana sklapanja ugovora dok u narednim godinama najkasnije do 15. srpnja za tekuću godinu.</w:t>
      </w:r>
    </w:p>
    <w:p w14:paraId="16B1CD9D" w14:textId="77777777" w:rsidR="007B3BDD" w:rsidRPr="0005000A" w:rsidRDefault="007B3BDD" w:rsidP="007B3BDD">
      <w:pPr>
        <w:suppressAutoHyphens/>
        <w:autoSpaceDN w:val="0"/>
        <w:ind w:firstLine="72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U slučaju da najpovoljniji ponuditelj odustane od ponude, najpovoljnijim ponuditeljem, u smislu ovog natječaja postaje ponuditelj koji je na natječaju ponudio sljedeći po visini iznos zakupnine.</w:t>
      </w:r>
    </w:p>
    <w:p w14:paraId="3E29BC47" w14:textId="77777777" w:rsidR="007B3BDD" w:rsidRDefault="007B3BDD" w:rsidP="007B3BDD">
      <w:pPr>
        <w:jc w:val="both"/>
        <w:rPr>
          <w:rFonts w:ascii="Garamond" w:hAnsi="Garamond" w:cs="Times New Roman"/>
          <w:sz w:val="24"/>
          <w:szCs w:val="24"/>
        </w:rPr>
      </w:pPr>
      <w:r w:rsidRPr="0005000A">
        <w:rPr>
          <w:rFonts w:ascii="Garamond" w:hAnsi="Garamond" w:cs="Times New Roman"/>
          <w:sz w:val="24"/>
          <w:szCs w:val="24"/>
        </w:rPr>
        <w:t xml:space="preserve">           Pravo prvenstva pri sklapanju ugovora o zakupu javne površine u svrhu postavljanja ugostiteljske terase imaju fizičke i pravne osobe koje su registrirane za obavljanje ugostiteljske </w:t>
      </w:r>
    </w:p>
    <w:p w14:paraId="6228CB21" w14:textId="77777777" w:rsidR="007B3BDD" w:rsidRDefault="007B3BDD" w:rsidP="007B3BDD">
      <w:pPr>
        <w:jc w:val="both"/>
        <w:rPr>
          <w:rFonts w:ascii="Garamond" w:hAnsi="Garamond" w:cs="Times New Roman"/>
          <w:sz w:val="24"/>
          <w:szCs w:val="24"/>
        </w:rPr>
      </w:pPr>
    </w:p>
    <w:p w14:paraId="52059AF0" w14:textId="77777777" w:rsidR="007B3BDD" w:rsidRDefault="007B3BDD" w:rsidP="007B3BDD">
      <w:pPr>
        <w:jc w:val="both"/>
        <w:rPr>
          <w:rFonts w:ascii="Garamond" w:hAnsi="Garamond" w:cs="Times New Roman"/>
          <w:sz w:val="24"/>
          <w:szCs w:val="24"/>
        </w:rPr>
      </w:pPr>
    </w:p>
    <w:p w14:paraId="3C15BCE2" w14:textId="77777777" w:rsidR="007B3BDD" w:rsidRDefault="007B3BDD" w:rsidP="007B3BDD">
      <w:pPr>
        <w:jc w:val="both"/>
        <w:rPr>
          <w:rFonts w:ascii="Garamond" w:hAnsi="Garamond" w:cs="Times New Roman"/>
          <w:sz w:val="24"/>
          <w:szCs w:val="24"/>
        </w:rPr>
      </w:pPr>
      <w:r w:rsidRPr="0005000A">
        <w:rPr>
          <w:rFonts w:ascii="Garamond" w:hAnsi="Garamond" w:cs="Times New Roman"/>
          <w:sz w:val="24"/>
          <w:szCs w:val="24"/>
        </w:rPr>
        <w:lastRenderedPageBreak/>
        <w:t>djelatnosti, ugostiteljsku djelatnost obavljaju u poslovnom objektu u blizini javne površine koja je</w:t>
      </w:r>
    </w:p>
    <w:p w14:paraId="28FBFFD2"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predmet zakupa te posluju tijekom cijele godine na području Općine Punat, pod uvjetom da prihvate najviši ponuđeni iznos zakupnine ostvaren u postupku javnog natječaja, sukladno članku 3. Odluke o zakupu javnih površina („Službene novine Primorsko-goranske županije“, broj 10/19, 9/21 i 18/26).</w:t>
      </w:r>
    </w:p>
    <w:p w14:paraId="6691ED55"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Kod zakupa javne površine za postavljanje ugostiteljske terase, zakupnici čiji ugostiteljski objekti posluju tijekom cijele godine na području Općine Punat mogu ostvariti pravo na popust u iznosu maksimalno do 30%  na cjelokupni iznos zakupa javne površine za postavljanje ugostiteljskih terasa, ukoliko udovoljavaju sljedećim uvjetima:</w:t>
      </w:r>
    </w:p>
    <w:p w14:paraId="074AD21D"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w:t>
      </w:r>
      <w:r w:rsidRPr="0005000A">
        <w:rPr>
          <w:rFonts w:ascii="Garamond" w:hAnsi="Garamond" w:cs="Times New Roman"/>
          <w:sz w:val="24"/>
          <w:szCs w:val="24"/>
        </w:rPr>
        <w:tab/>
        <w:t>ukoliko ugostiteljski objekt posluje više od 8 mjeseci 10 %,</w:t>
      </w:r>
    </w:p>
    <w:p w14:paraId="5C6B5C27"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w:t>
      </w:r>
      <w:r w:rsidRPr="0005000A">
        <w:rPr>
          <w:rFonts w:ascii="Garamond" w:hAnsi="Garamond" w:cs="Times New Roman"/>
          <w:sz w:val="24"/>
          <w:szCs w:val="24"/>
        </w:rPr>
        <w:tab/>
        <w:t>ukoliko ugostiteljski objekt posluje više od 10 mjeseci 15 %,</w:t>
      </w:r>
    </w:p>
    <w:p w14:paraId="1DBB3829"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w:t>
      </w:r>
      <w:r w:rsidRPr="0005000A">
        <w:rPr>
          <w:rFonts w:ascii="Garamond" w:hAnsi="Garamond" w:cs="Times New Roman"/>
          <w:sz w:val="24"/>
          <w:szCs w:val="24"/>
        </w:rPr>
        <w:tab/>
        <w:t>ukoliko ugostiteljski objekt posluje 12 mjeseci 20 %,</w:t>
      </w:r>
    </w:p>
    <w:p w14:paraId="32663744"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-ukoliko ugostiteljski objekt ima zaposleno u stalnom radnom odnosu tijekom cijele godine više od 3 zaposlenika s područja Općine Punat 5 %,</w:t>
      </w:r>
    </w:p>
    <w:p w14:paraId="1662F24A"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w:t>
      </w:r>
      <w:r w:rsidRPr="0005000A">
        <w:rPr>
          <w:rFonts w:ascii="Garamond" w:hAnsi="Garamond" w:cs="Times New Roman"/>
          <w:sz w:val="24"/>
          <w:szCs w:val="24"/>
        </w:rPr>
        <w:tab/>
        <w:t>ukoliko ugostiteljski objekt ima zaposleno u stalnom radnom odnosu tijekom cijele godine više od 5 zaposlenika s područja Općine Punat 10 %,</w:t>
      </w:r>
    </w:p>
    <w:p w14:paraId="6CF5B867" w14:textId="77777777" w:rsidR="007B3BDD" w:rsidRPr="0005000A" w:rsidRDefault="007B3BDD" w:rsidP="007B3BDD">
      <w:pPr>
        <w:jc w:val="both"/>
        <w:rPr>
          <w:rFonts w:ascii="Garamond" w:hAnsi="Garamond" w:cs="Times New Roman"/>
          <w:sz w:val="24"/>
          <w:szCs w:val="24"/>
        </w:rPr>
      </w:pPr>
      <w:r w:rsidRPr="0005000A">
        <w:rPr>
          <w:rFonts w:ascii="Garamond" w:hAnsi="Garamond" w:cs="Times New Roman"/>
          <w:sz w:val="24"/>
          <w:szCs w:val="24"/>
        </w:rPr>
        <w:t>a što dokazuju odgovarajućom dokumentacijom nadležnih tijela koju su dužni dostaviti u roku od 5 dana od dana primitka Odluke o izboru najbolje ponude.</w:t>
      </w:r>
    </w:p>
    <w:p w14:paraId="29B0381D" w14:textId="77777777" w:rsidR="007B3BDD" w:rsidRPr="0005000A" w:rsidRDefault="007B3BDD" w:rsidP="007B3BDD">
      <w:pPr>
        <w:suppressAutoHyphens/>
        <w:autoSpaceDN w:val="0"/>
        <w:ind w:firstLine="72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Zakup kioska na lokaciji „Šetalište Antifašizma, plato uz vježbalište“ (</w:t>
      </w:r>
      <w:r>
        <w:rPr>
          <w:rFonts w:ascii="Garamond" w:eastAsia="Calibri" w:hAnsi="Garamond" w:cs="Times New Roman"/>
          <w:sz w:val="24"/>
          <w:szCs w:val="24"/>
        </w:rPr>
        <w:t>redni broj</w:t>
      </w:r>
      <w:r w:rsidRPr="0005000A">
        <w:rPr>
          <w:rFonts w:ascii="Garamond" w:eastAsia="Calibri" w:hAnsi="Garamond" w:cs="Times New Roman"/>
          <w:sz w:val="24"/>
          <w:szCs w:val="24"/>
        </w:rPr>
        <w:t xml:space="preserve"> </w:t>
      </w:r>
      <w:r>
        <w:rPr>
          <w:rFonts w:ascii="Garamond" w:eastAsia="Calibri" w:hAnsi="Garamond" w:cs="Times New Roman"/>
          <w:sz w:val="24"/>
          <w:szCs w:val="24"/>
        </w:rPr>
        <w:t>II</w:t>
      </w:r>
      <w:r w:rsidRPr="0005000A">
        <w:rPr>
          <w:rFonts w:ascii="Garamond" w:eastAsia="Calibri" w:hAnsi="Garamond" w:cs="Times New Roman"/>
          <w:sz w:val="24"/>
          <w:szCs w:val="24"/>
        </w:rPr>
        <w:t>.) i zakup Terase 2</w:t>
      </w:r>
      <w:r>
        <w:rPr>
          <w:rFonts w:ascii="Garamond" w:eastAsia="Calibri" w:hAnsi="Garamond" w:cs="Times New Roman"/>
          <w:sz w:val="24"/>
          <w:szCs w:val="24"/>
        </w:rPr>
        <w:t>1</w:t>
      </w:r>
      <w:r w:rsidRPr="0005000A">
        <w:rPr>
          <w:rFonts w:ascii="Garamond" w:eastAsia="Calibri" w:hAnsi="Garamond" w:cs="Times New Roman"/>
          <w:sz w:val="24"/>
          <w:szCs w:val="24"/>
        </w:rPr>
        <w:t xml:space="preserve"> predstavljaju međusobno povezane stavke ovog Natječaja te čine jedinstvenu funkcionalnu cjelinu. Ponuditelj koji se natječe za zakup kioska </w:t>
      </w:r>
      <w:r>
        <w:rPr>
          <w:rFonts w:ascii="Garamond" w:eastAsia="Calibri" w:hAnsi="Garamond" w:cs="Times New Roman"/>
          <w:sz w:val="24"/>
          <w:szCs w:val="24"/>
        </w:rPr>
        <w:t>pod rednim brojem</w:t>
      </w:r>
      <w:r w:rsidRPr="0005000A">
        <w:rPr>
          <w:rFonts w:ascii="Garamond" w:eastAsia="Calibri" w:hAnsi="Garamond" w:cs="Times New Roman"/>
          <w:sz w:val="24"/>
          <w:szCs w:val="24"/>
        </w:rPr>
        <w:t xml:space="preserve"> </w:t>
      </w:r>
      <w:r>
        <w:rPr>
          <w:rFonts w:ascii="Garamond" w:eastAsia="Calibri" w:hAnsi="Garamond" w:cs="Times New Roman"/>
          <w:sz w:val="24"/>
          <w:szCs w:val="24"/>
        </w:rPr>
        <w:t>II</w:t>
      </w:r>
      <w:r w:rsidRPr="0005000A">
        <w:rPr>
          <w:rFonts w:ascii="Garamond" w:eastAsia="Calibri" w:hAnsi="Garamond" w:cs="Times New Roman"/>
          <w:sz w:val="24"/>
          <w:szCs w:val="24"/>
        </w:rPr>
        <w:t>. obvezan je istodobno podnijeti ponudu i za zakup Terase 2</w:t>
      </w:r>
      <w:r>
        <w:rPr>
          <w:rFonts w:ascii="Garamond" w:eastAsia="Calibri" w:hAnsi="Garamond" w:cs="Times New Roman"/>
          <w:sz w:val="24"/>
          <w:szCs w:val="24"/>
        </w:rPr>
        <w:t>1</w:t>
      </w:r>
      <w:r w:rsidRPr="0005000A">
        <w:rPr>
          <w:rFonts w:ascii="Garamond" w:eastAsia="Calibri" w:hAnsi="Garamond" w:cs="Times New Roman"/>
          <w:sz w:val="24"/>
          <w:szCs w:val="24"/>
        </w:rPr>
        <w:t xml:space="preserve">. Pravo zakupa navedenih </w:t>
      </w:r>
      <w:r>
        <w:rPr>
          <w:rFonts w:ascii="Garamond" w:eastAsia="Calibri" w:hAnsi="Garamond" w:cs="Times New Roman"/>
          <w:sz w:val="24"/>
          <w:szCs w:val="24"/>
        </w:rPr>
        <w:t xml:space="preserve">lokacija </w:t>
      </w:r>
      <w:r w:rsidRPr="0005000A">
        <w:rPr>
          <w:rFonts w:ascii="Garamond" w:eastAsia="Calibri" w:hAnsi="Garamond" w:cs="Times New Roman"/>
          <w:sz w:val="24"/>
          <w:szCs w:val="24"/>
        </w:rPr>
        <w:t xml:space="preserve">može ostvariti isključivo isti ponuditelj, pod uvjetom da ispunjava sve uvjete Natječaja za obje </w:t>
      </w:r>
      <w:r>
        <w:rPr>
          <w:rFonts w:ascii="Garamond" w:eastAsia="Calibri" w:hAnsi="Garamond" w:cs="Times New Roman"/>
          <w:sz w:val="24"/>
          <w:szCs w:val="24"/>
        </w:rPr>
        <w:t>lokacije</w:t>
      </w:r>
      <w:r w:rsidRPr="0005000A">
        <w:rPr>
          <w:rFonts w:ascii="Garamond" w:eastAsia="Calibri" w:hAnsi="Garamond" w:cs="Times New Roman"/>
          <w:sz w:val="24"/>
          <w:szCs w:val="24"/>
        </w:rPr>
        <w:t xml:space="preserve">.    </w:t>
      </w:r>
    </w:p>
    <w:p w14:paraId="68656B34" w14:textId="77777777" w:rsidR="007B3BDD" w:rsidRDefault="007B3BDD" w:rsidP="007B3BDD">
      <w:pPr>
        <w:suppressAutoHyphens/>
        <w:autoSpaceDN w:val="0"/>
        <w:ind w:firstLine="72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Ponude za navedene</w:t>
      </w:r>
      <w:r>
        <w:rPr>
          <w:rFonts w:ascii="Garamond" w:eastAsia="Calibri" w:hAnsi="Garamond" w:cs="Times New Roman"/>
          <w:sz w:val="24"/>
          <w:szCs w:val="24"/>
        </w:rPr>
        <w:t xml:space="preserve"> lokacije</w:t>
      </w:r>
      <w:r w:rsidRPr="0005000A">
        <w:rPr>
          <w:rFonts w:ascii="Garamond" w:eastAsia="Calibri" w:hAnsi="Garamond" w:cs="Times New Roman"/>
          <w:sz w:val="24"/>
          <w:szCs w:val="24"/>
        </w:rPr>
        <w:t xml:space="preserve"> razmatrat će se kao međusobno povezane te će se pravo zakupa dodijeliti samo ako ponuditelj ispunjava uvjete za obje </w:t>
      </w:r>
      <w:r>
        <w:rPr>
          <w:rFonts w:ascii="Garamond" w:eastAsia="Calibri" w:hAnsi="Garamond" w:cs="Times New Roman"/>
          <w:sz w:val="24"/>
          <w:szCs w:val="24"/>
        </w:rPr>
        <w:t>lokacije.</w:t>
      </w:r>
      <w:r w:rsidRPr="0005000A">
        <w:rPr>
          <w:rFonts w:ascii="Garamond" w:eastAsia="Calibri" w:hAnsi="Garamond" w:cs="Times New Roman"/>
          <w:sz w:val="24"/>
          <w:szCs w:val="24"/>
        </w:rPr>
        <w:t xml:space="preserve">    </w:t>
      </w:r>
    </w:p>
    <w:p w14:paraId="15CE8C59" w14:textId="77777777" w:rsidR="007B3BDD" w:rsidRPr="0005000A" w:rsidRDefault="007B3BDD" w:rsidP="007B3BDD">
      <w:pPr>
        <w:suppressAutoHyphens/>
        <w:autoSpaceDN w:val="0"/>
        <w:ind w:firstLine="720"/>
        <w:jc w:val="both"/>
        <w:textAlignment w:val="baseline"/>
        <w:rPr>
          <w:rFonts w:ascii="Garamond" w:eastAsia="Calibri" w:hAnsi="Garamond" w:cs="Times New Roman"/>
          <w:sz w:val="24"/>
          <w:szCs w:val="24"/>
        </w:rPr>
      </w:pPr>
    </w:p>
    <w:p w14:paraId="2FEAFFBC" w14:textId="77777777" w:rsidR="007B3BDD" w:rsidRPr="0005000A" w:rsidRDefault="007B3BDD" w:rsidP="007B3BDD">
      <w:pPr>
        <w:suppressAutoHyphens/>
        <w:autoSpaceDN w:val="0"/>
        <w:jc w:val="both"/>
        <w:textAlignment w:val="baseline"/>
        <w:rPr>
          <w:rFonts w:ascii="Garamond" w:eastAsia="Calibri" w:hAnsi="Garamond" w:cs="Times New Roman"/>
          <w:b/>
          <w:i/>
          <w:sz w:val="24"/>
          <w:szCs w:val="24"/>
        </w:rPr>
      </w:pPr>
      <w:r w:rsidRPr="0005000A">
        <w:rPr>
          <w:rFonts w:ascii="Garamond" w:eastAsia="Calibri" w:hAnsi="Garamond" w:cs="Times New Roman"/>
          <w:b/>
          <w:i/>
          <w:sz w:val="24"/>
          <w:szCs w:val="24"/>
        </w:rPr>
        <w:t>Ostalo:</w:t>
      </w:r>
    </w:p>
    <w:p w14:paraId="65619B1F"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t>Ponude se dostavljaju u zatvorenoj omotnici s naznakom</w:t>
      </w:r>
    </w:p>
    <w:p w14:paraId="6C88ED91" w14:textId="77777777" w:rsidR="007B3BDD" w:rsidRPr="0005000A" w:rsidRDefault="007B3BDD" w:rsidP="007B3BDD">
      <w:pPr>
        <w:suppressAutoHyphens/>
        <w:autoSpaceDN w:val="0"/>
        <w:jc w:val="center"/>
        <w:textAlignment w:val="baseline"/>
        <w:rPr>
          <w:rFonts w:ascii="Garamond" w:eastAsia="Calibri" w:hAnsi="Garamond" w:cs="Times New Roman"/>
          <w:sz w:val="24"/>
          <w:szCs w:val="24"/>
        </w:rPr>
      </w:pPr>
      <w:r w:rsidRPr="0005000A">
        <w:rPr>
          <w:rFonts w:ascii="Garamond" w:eastAsia="Calibri" w:hAnsi="Garamond" w:cs="Times New Roman"/>
          <w:bCs/>
          <w:i/>
          <w:sz w:val="24"/>
          <w:szCs w:val="24"/>
        </w:rPr>
        <w:t>«NE OTVARATI- ZA NATJEČA</w:t>
      </w:r>
      <w:r>
        <w:rPr>
          <w:rFonts w:ascii="Garamond" w:eastAsia="Calibri" w:hAnsi="Garamond" w:cs="Times New Roman"/>
          <w:bCs/>
          <w:i/>
          <w:sz w:val="24"/>
          <w:szCs w:val="24"/>
        </w:rPr>
        <w:t>-JAVNE POVRŠINE</w:t>
      </w:r>
      <w:r w:rsidRPr="0005000A">
        <w:rPr>
          <w:rFonts w:ascii="Garamond" w:eastAsia="Calibri" w:hAnsi="Garamond" w:cs="Times New Roman"/>
          <w:bCs/>
          <w:i/>
          <w:sz w:val="24"/>
          <w:szCs w:val="24"/>
        </w:rPr>
        <w:t>J»</w:t>
      </w:r>
    </w:p>
    <w:p w14:paraId="5C0ED6CD"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p>
    <w:p w14:paraId="40534B84"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na adresu:</w:t>
      </w:r>
    </w:p>
    <w:p w14:paraId="5684E703"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p>
    <w:p w14:paraId="439F32AF" w14:textId="77777777" w:rsidR="007B3BDD" w:rsidRPr="0005000A" w:rsidRDefault="007B3BDD" w:rsidP="007B3BDD">
      <w:pPr>
        <w:suppressAutoHyphens/>
        <w:autoSpaceDN w:val="0"/>
        <w:jc w:val="center"/>
        <w:textAlignment w:val="baseline"/>
        <w:rPr>
          <w:rFonts w:ascii="Garamond" w:eastAsia="Calibri" w:hAnsi="Garamond" w:cs="Times New Roman"/>
          <w:b/>
          <w:sz w:val="24"/>
          <w:szCs w:val="24"/>
        </w:rPr>
      </w:pPr>
      <w:r w:rsidRPr="0005000A">
        <w:rPr>
          <w:rFonts w:ascii="Garamond" w:eastAsia="Calibri" w:hAnsi="Garamond" w:cs="Times New Roman"/>
          <w:b/>
          <w:sz w:val="24"/>
          <w:szCs w:val="24"/>
        </w:rPr>
        <w:t>OPĆINA PUNAT</w:t>
      </w:r>
    </w:p>
    <w:p w14:paraId="4D68402F" w14:textId="77777777" w:rsidR="007B3BDD" w:rsidRPr="0005000A" w:rsidRDefault="007B3BDD" w:rsidP="007B3BDD">
      <w:pPr>
        <w:suppressAutoHyphens/>
        <w:autoSpaceDN w:val="0"/>
        <w:jc w:val="center"/>
        <w:textAlignment w:val="baseline"/>
        <w:rPr>
          <w:rFonts w:ascii="Garamond" w:eastAsia="Calibri" w:hAnsi="Garamond" w:cs="Times New Roman"/>
          <w:b/>
          <w:sz w:val="24"/>
          <w:szCs w:val="24"/>
        </w:rPr>
      </w:pPr>
      <w:r w:rsidRPr="0005000A">
        <w:rPr>
          <w:rFonts w:ascii="Garamond" w:eastAsia="Calibri" w:hAnsi="Garamond" w:cs="Times New Roman"/>
          <w:b/>
          <w:sz w:val="24"/>
          <w:szCs w:val="24"/>
        </w:rPr>
        <w:t>Povjerenstvo za provedbu javnog natječaja</w:t>
      </w:r>
    </w:p>
    <w:p w14:paraId="33733865" w14:textId="77777777" w:rsidR="007B3BDD" w:rsidRPr="0005000A" w:rsidRDefault="007B3BDD" w:rsidP="007B3BDD">
      <w:pPr>
        <w:suppressAutoHyphens/>
        <w:autoSpaceDN w:val="0"/>
        <w:jc w:val="center"/>
        <w:textAlignment w:val="baseline"/>
        <w:rPr>
          <w:rFonts w:ascii="Garamond" w:eastAsia="Calibri" w:hAnsi="Garamond" w:cs="Times New Roman"/>
          <w:b/>
          <w:sz w:val="24"/>
          <w:szCs w:val="24"/>
        </w:rPr>
      </w:pPr>
      <w:r w:rsidRPr="0005000A">
        <w:rPr>
          <w:rFonts w:ascii="Garamond" w:eastAsia="Calibri" w:hAnsi="Garamond" w:cs="Times New Roman"/>
          <w:b/>
          <w:sz w:val="24"/>
          <w:szCs w:val="24"/>
        </w:rPr>
        <w:t>Novi put 2, 51521 PUNAT</w:t>
      </w:r>
    </w:p>
    <w:p w14:paraId="6647550E"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r>
    </w:p>
    <w:p w14:paraId="5996D62C" w14:textId="77777777" w:rsidR="007B3BDD" w:rsidRPr="0005000A" w:rsidRDefault="007B3BDD" w:rsidP="007B3BDD">
      <w:pPr>
        <w:suppressAutoHyphens/>
        <w:autoSpaceDN w:val="0"/>
        <w:ind w:firstLine="708"/>
        <w:jc w:val="both"/>
        <w:textAlignment w:val="baseline"/>
        <w:rPr>
          <w:rFonts w:ascii="Garamond" w:eastAsia="Calibri" w:hAnsi="Garamond" w:cs="Times New Roman"/>
          <w:color w:val="000000" w:themeColor="text1"/>
          <w:sz w:val="24"/>
          <w:szCs w:val="24"/>
        </w:rPr>
      </w:pPr>
      <w:r w:rsidRPr="0005000A">
        <w:rPr>
          <w:rFonts w:ascii="Garamond" w:eastAsia="Calibri" w:hAnsi="Garamond" w:cs="Times New Roman"/>
          <w:sz w:val="24"/>
          <w:szCs w:val="24"/>
        </w:rPr>
        <w:t xml:space="preserve">Ponude se predaju neposredno na urudžbeni zapisnik ili putem pošte preporučenom pošiljkom, a krajnji rok za dostavu ponuda </w:t>
      </w:r>
      <w:r w:rsidRPr="0005000A">
        <w:rPr>
          <w:rFonts w:ascii="Garamond" w:eastAsia="Calibri" w:hAnsi="Garamond" w:cs="Times New Roman"/>
          <w:color w:val="000000" w:themeColor="text1"/>
          <w:sz w:val="24"/>
          <w:szCs w:val="24"/>
        </w:rPr>
        <w:t>je 8 (osam) dana  od dana objave obavijesti o raspisanom natječaju u „Novom listu“ do 13:00 sati neovisno o načinu dostave, odnosno do 16</w:t>
      </w:r>
      <w:r w:rsidRPr="0005000A">
        <w:rPr>
          <w:rFonts w:ascii="Garamond" w:eastAsia="Calibri" w:hAnsi="Garamond" w:cs="Times New Roman"/>
          <w:i/>
          <w:iCs/>
          <w:color w:val="000000" w:themeColor="text1"/>
          <w:sz w:val="24"/>
          <w:szCs w:val="24"/>
        </w:rPr>
        <w:t>.</w:t>
      </w:r>
      <w:r w:rsidRPr="0005000A">
        <w:rPr>
          <w:rFonts w:ascii="Garamond" w:eastAsia="Calibri" w:hAnsi="Garamond" w:cs="Times New Roman"/>
          <w:color w:val="000000" w:themeColor="text1"/>
          <w:sz w:val="24"/>
          <w:szCs w:val="24"/>
        </w:rPr>
        <w:t xml:space="preserve"> studenog</w:t>
      </w:r>
      <w:r w:rsidRPr="0005000A">
        <w:rPr>
          <w:rFonts w:ascii="Garamond" w:eastAsia="Calibri" w:hAnsi="Garamond" w:cs="Times New Roman"/>
          <w:iCs/>
          <w:color w:val="000000" w:themeColor="text1"/>
          <w:sz w:val="24"/>
          <w:szCs w:val="24"/>
        </w:rPr>
        <w:t xml:space="preserve"> 2026</w:t>
      </w:r>
      <w:r w:rsidRPr="0005000A">
        <w:rPr>
          <w:rFonts w:ascii="Garamond" w:eastAsia="Calibri" w:hAnsi="Garamond" w:cs="Times New Roman"/>
          <w:color w:val="EE0000"/>
          <w:sz w:val="24"/>
          <w:szCs w:val="24"/>
        </w:rPr>
        <w:t>.</w:t>
      </w:r>
      <w:r w:rsidRPr="0005000A">
        <w:rPr>
          <w:rFonts w:ascii="Garamond" w:eastAsia="Calibri" w:hAnsi="Garamond" w:cs="Times New Roman"/>
          <w:i/>
          <w:color w:val="FF0000"/>
          <w:sz w:val="24"/>
          <w:szCs w:val="24"/>
        </w:rPr>
        <w:t xml:space="preserve"> </w:t>
      </w:r>
      <w:r w:rsidRPr="0005000A">
        <w:rPr>
          <w:rFonts w:ascii="Garamond" w:eastAsia="Calibri" w:hAnsi="Garamond" w:cs="Times New Roman"/>
          <w:color w:val="000000" w:themeColor="text1"/>
          <w:sz w:val="24"/>
          <w:szCs w:val="24"/>
        </w:rPr>
        <w:t xml:space="preserve">godine. Obavijest o raspisanom natječaju objavit će se u „Novom listu“ dana 8. studenog </w:t>
      </w:r>
      <w:r w:rsidRPr="0005000A">
        <w:rPr>
          <w:rFonts w:ascii="Garamond" w:eastAsia="Calibri" w:hAnsi="Garamond" w:cs="Times New Roman"/>
          <w:iCs/>
          <w:color w:val="000000" w:themeColor="text1"/>
          <w:sz w:val="24"/>
          <w:szCs w:val="24"/>
        </w:rPr>
        <w:t>2026. godine</w:t>
      </w:r>
      <w:r w:rsidRPr="0005000A">
        <w:rPr>
          <w:rFonts w:ascii="Garamond" w:eastAsia="Calibri" w:hAnsi="Garamond" w:cs="Times New Roman"/>
          <w:color w:val="000000" w:themeColor="text1"/>
          <w:sz w:val="24"/>
          <w:szCs w:val="24"/>
        </w:rPr>
        <w:t xml:space="preserve">, a tekst natječaja na oglasnim pločama i internetskoj stranici Općine Punat. </w:t>
      </w:r>
    </w:p>
    <w:p w14:paraId="0AA338E5" w14:textId="77777777" w:rsidR="007B3BDD" w:rsidRPr="0005000A" w:rsidRDefault="007B3BDD" w:rsidP="007B3BDD">
      <w:pPr>
        <w:suppressAutoHyphens/>
        <w:autoSpaceDN w:val="0"/>
        <w:ind w:firstLine="708"/>
        <w:jc w:val="both"/>
        <w:textAlignment w:val="baseline"/>
        <w:rPr>
          <w:rFonts w:ascii="Garamond" w:eastAsia="Calibri" w:hAnsi="Garamond" w:cs="Times New Roman"/>
          <w:color w:val="000000" w:themeColor="text1"/>
          <w:sz w:val="24"/>
          <w:szCs w:val="24"/>
        </w:rPr>
      </w:pPr>
      <w:r w:rsidRPr="0005000A">
        <w:rPr>
          <w:rFonts w:ascii="Garamond" w:eastAsia="Calibri" w:hAnsi="Garamond" w:cs="Times New Roman"/>
          <w:color w:val="000000" w:themeColor="text1"/>
          <w:sz w:val="24"/>
          <w:szCs w:val="24"/>
        </w:rPr>
        <w:t>Ponude koje pristignu 16. studenog 2026. godine nakon 13:00 sati neovisno o načinu dostave smatraju se zakašnjelima.</w:t>
      </w:r>
    </w:p>
    <w:p w14:paraId="32CA53AD"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t>Nepotpune, neodređene i nepravovremene ponude, kao i ponude kojima je iznos zakupnine manji od onog određenog u početnoj cijeni neće se razmatrati.</w:t>
      </w:r>
    </w:p>
    <w:p w14:paraId="16F8ED51"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t>Nepotpuna ponuda je ona koja ne sadrži sve priloge koji se traže po natječaju.</w:t>
      </w:r>
    </w:p>
    <w:p w14:paraId="66B4EB41"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ab/>
        <w:t>Prilikom otvaranja ponuda Povjerenstvo će, putem nadležnog Odjela za financije Općine Punat, izvršiti provjeru podmirenja svih dospjelih obveza ponuditelja prema Općini Punat. Ukoliko se utvrdi da ponuditelj nema podmirene sve dospjele obveze, njegova ponuda odbacit će se kao nepravilna.</w:t>
      </w:r>
    </w:p>
    <w:p w14:paraId="45B20A9C"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Općina Punat zadržava pravo odustati od provedbe postupka davanja u zakup javne površine, odnosno od sklapanja ugovora o zakupu, u bilo kojem trenutku prije potpisivanja ugovora o zakupu, bez obveze obrazlaganja razloga za odustanak.</w:t>
      </w:r>
    </w:p>
    <w:p w14:paraId="5A4DCF06" w14:textId="77777777" w:rsidR="007B3BDD"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 xml:space="preserve">          </w:t>
      </w:r>
    </w:p>
    <w:p w14:paraId="760BF68A" w14:textId="77777777" w:rsidR="007B3BDD" w:rsidRDefault="007B3BDD" w:rsidP="007B3BDD">
      <w:pPr>
        <w:suppressAutoHyphens/>
        <w:autoSpaceDN w:val="0"/>
        <w:jc w:val="both"/>
        <w:textAlignment w:val="baseline"/>
        <w:rPr>
          <w:rFonts w:ascii="Garamond" w:eastAsia="Calibri" w:hAnsi="Garamond" w:cs="Times New Roman"/>
          <w:sz w:val="24"/>
          <w:szCs w:val="24"/>
        </w:rPr>
      </w:pPr>
    </w:p>
    <w:p w14:paraId="43FDF269" w14:textId="77777777" w:rsidR="007B3BDD" w:rsidRPr="0005000A" w:rsidRDefault="007B3BDD" w:rsidP="007B3BDD">
      <w:pPr>
        <w:suppressAutoHyphens/>
        <w:autoSpaceDN w:val="0"/>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lastRenderedPageBreak/>
        <w:t xml:space="preserve"> Grafički prikaz lokacija koje su predmet ovog Natječaja dostupan je na službenim internetskim stranicama Općine Punat (www.punat.hr) te čini sastavni dio ovog Natječaja.</w:t>
      </w:r>
    </w:p>
    <w:p w14:paraId="00497DBD" w14:textId="77777777" w:rsidR="007B3BDD" w:rsidRDefault="007B3BDD" w:rsidP="007B3BDD">
      <w:pPr>
        <w:suppressAutoHyphens/>
        <w:autoSpaceDN w:val="0"/>
        <w:ind w:firstLine="708"/>
        <w:jc w:val="both"/>
        <w:textAlignment w:val="baseline"/>
        <w:rPr>
          <w:rFonts w:ascii="Garamond" w:eastAsia="Calibri" w:hAnsi="Garamond" w:cs="Times New Roman"/>
          <w:sz w:val="24"/>
          <w:szCs w:val="24"/>
        </w:rPr>
      </w:pPr>
    </w:p>
    <w:p w14:paraId="1E697C1A" w14:textId="77777777" w:rsidR="007B3BDD" w:rsidRPr="0005000A" w:rsidRDefault="007B3BDD" w:rsidP="007B3BDD">
      <w:pPr>
        <w:suppressAutoHyphens/>
        <w:autoSpaceDN w:val="0"/>
        <w:ind w:firstLine="708"/>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Javno otvaranje ponuda izvršit će Povjerenstvo za provedbu javnog natječaja dana</w:t>
      </w:r>
      <w:r w:rsidRPr="0005000A">
        <w:rPr>
          <w:rFonts w:ascii="Garamond" w:eastAsia="Calibri" w:hAnsi="Garamond" w:cs="Times New Roman"/>
          <w:color w:val="EE0000"/>
          <w:sz w:val="24"/>
          <w:szCs w:val="24"/>
        </w:rPr>
        <w:t xml:space="preserve"> </w:t>
      </w:r>
      <w:r w:rsidRPr="0005000A">
        <w:rPr>
          <w:rFonts w:ascii="Garamond" w:eastAsia="Calibri" w:hAnsi="Garamond" w:cs="Times New Roman"/>
          <w:color w:val="000000" w:themeColor="text1"/>
          <w:sz w:val="24"/>
          <w:szCs w:val="24"/>
        </w:rPr>
        <w:t>17. studenog 2026. godine u</w:t>
      </w:r>
      <w:r w:rsidRPr="0005000A">
        <w:rPr>
          <w:rFonts w:ascii="Garamond" w:eastAsia="Calibri" w:hAnsi="Garamond" w:cs="Times New Roman"/>
          <w:sz w:val="24"/>
          <w:szCs w:val="24"/>
        </w:rPr>
        <w:t xml:space="preserve"> 9:00 sati, u Maloj sali Narodnog doma u Puntu, Novi put 2.</w:t>
      </w:r>
    </w:p>
    <w:p w14:paraId="4FCAAD04" w14:textId="77777777" w:rsidR="007B3BDD" w:rsidRPr="0005000A" w:rsidRDefault="007B3BDD" w:rsidP="007B3BDD">
      <w:pPr>
        <w:suppressAutoHyphens/>
        <w:autoSpaceDN w:val="0"/>
        <w:ind w:firstLine="708"/>
        <w:jc w:val="both"/>
        <w:textAlignment w:val="baseline"/>
        <w:rPr>
          <w:rFonts w:ascii="Garamond" w:eastAsia="Calibri" w:hAnsi="Garamond" w:cs="Times New Roman"/>
          <w:sz w:val="24"/>
          <w:szCs w:val="24"/>
        </w:rPr>
      </w:pPr>
      <w:r w:rsidRPr="0005000A">
        <w:rPr>
          <w:rFonts w:ascii="Garamond" w:eastAsia="Calibri" w:hAnsi="Garamond" w:cs="Times New Roman"/>
          <w:sz w:val="24"/>
          <w:szCs w:val="24"/>
        </w:rPr>
        <w:t>Sve dodatne informacije i obavijesti u vezi s ovim Natječajem zainteresirani ponuditelji mogu dobiti u Jedinstvenom upravnom odjelu Općine Punat, osobno ili putem telefona na broj 051/855-689.</w:t>
      </w:r>
    </w:p>
    <w:p w14:paraId="2D5C43D4" w14:textId="77777777" w:rsidR="007B3BDD" w:rsidRPr="0005000A" w:rsidRDefault="007B3BDD" w:rsidP="007B3BDD">
      <w:pPr>
        <w:jc w:val="center"/>
        <w:rPr>
          <w:rFonts w:ascii="Garamond" w:hAnsi="Garamond" w:cs="Times New Roman"/>
          <w:sz w:val="24"/>
          <w:szCs w:val="24"/>
        </w:rPr>
      </w:pPr>
    </w:p>
    <w:p w14:paraId="47A2D988" w14:textId="77777777" w:rsidR="007B3BDD" w:rsidRPr="0005000A" w:rsidRDefault="007B3BDD" w:rsidP="007B3BDD">
      <w:pPr>
        <w:jc w:val="right"/>
        <w:rPr>
          <w:rFonts w:ascii="Garamond" w:hAnsi="Garamond" w:cs="Times New Roman"/>
          <w:sz w:val="24"/>
          <w:szCs w:val="24"/>
        </w:rPr>
      </w:pPr>
      <w:r w:rsidRPr="0005000A">
        <w:rPr>
          <w:rFonts w:ascii="Garamond" w:hAnsi="Garamond" w:cs="Times New Roman"/>
          <w:sz w:val="24"/>
          <w:szCs w:val="24"/>
        </w:rPr>
        <w:t xml:space="preserve"> </w:t>
      </w:r>
    </w:p>
    <w:p w14:paraId="4D80151D" w14:textId="58A6867A" w:rsidR="007B3BDD" w:rsidRPr="0005000A" w:rsidRDefault="007B3BDD" w:rsidP="007B3BDD">
      <w:pPr>
        <w:suppressAutoHyphens/>
        <w:autoSpaceDN w:val="0"/>
        <w:jc w:val="center"/>
        <w:textAlignment w:val="baseline"/>
        <w:rPr>
          <w:rFonts w:ascii="Garamond" w:hAnsi="Garamond" w:cs="Times New Roman"/>
          <w:sz w:val="24"/>
          <w:szCs w:val="24"/>
        </w:rPr>
      </w:pPr>
      <w:r w:rsidRPr="0005000A">
        <w:rPr>
          <w:rFonts w:ascii="Garamond" w:hAnsi="Garamond" w:cs="Times New Roman"/>
          <w:sz w:val="24"/>
          <w:szCs w:val="24"/>
        </w:rPr>
        <w:t xml:space="preserve">                                                                                                  PROČELNICA</w:t>
      </w:r>
    </w:p>
    <w:p w14:paraId="45B6EA27" w14:textId="77777777" w:rsidR="007B3BDD" w:rsidRPr="0005000A" w:rsidRDefault="007B3BDD" w:rsidP="007B3BDD">
      <w:pPr>
        <w:suppressAutoHyphens/>
        <w:autoSpaceDN w:val="0"/>
        <w:jc w:val="right"/>
        <w:textAlignment w:val="baseline"/>
        <w:rPr>
          <w:rFonts w:ascii="Garamond" w:hAnsi="Garamond" w:cs="Times New Roman"/>
          <w:sz w:val="24"/>
          <w:szCs w:val="24"/>
        </w:rPr>
      </w:pPr>
    </w:p>
    <w:p w14:paraId="1541B43C" w14:textId="77777777" w:rsidR="007B3BDD" w:rsidRPr="0005000A" w:rsidRDefault="007B3BDD" w:rsidP="007B3BDD">
      <w:pPr>
        <w:suppressAutoHyphens/>
        <w:autoSpaceDN w:val="0"/>
        <w:jc w:val="right"/>
        <w:textAlignment w:val="baseline"/>
        <w:rPr>
          <w:rFonts w:ascii="Garamond" w:hAnsi="Garamond" w:cs="Times New Roman"/>
          <w:sz w:val="24"/>
          <w:szCs w:val="24"/>
        </w:rPr>
      </w:pPr>
    </w:p>
    <w:p w14:paraId="14AC2203" w14:textId="6918EB71" w:rsidR="007B3BDD" w:rsidRDefault="007B3BDD" w:rsidP="007B3BDD">
      <w:pPr>
        <w:rPr>
          <w:b/>
        </w:rPr>
      </w:pPr>
      <w:r w:rsidRPr="0005000A">
        <w:rPr>
          <w:rFonts w:ascii="Garamond" w:hAnsi="Garamond" w:cs="Times New Roman"/>
          <w:sz w:val="24"/>
          <w:szCs w:val="24"/>
        </w:rPr>
        <w:t xml:space="preserve">                                                                                                     </w:t>
      </w:r>
      <w:r w:rsidRPr="0005000A">
        <w:rPr>
          <w:rFonts w:ascii="Garamond" w:hAnsi="Garamond" w:cs="Times New Roman"/>
          <w:bCs/>
          <w:sz w:val="24"/>
          <w:szCs w:val="24"/>
        </w:rPr>
        <w:t>Ivana Svetec</w:t>
      </w:r>
      <w:r>
        <w:rPr>
          <w:rFonts w:ascii="Garamond" w:hAnsi="Garamond" w:cs="Times New Roman"/>
          <w:bCs/>
          <w:sz w:val="24"/>
          <w:szCs w:val="24"/>
        </w:rPr>
        <w:t xml:space="preserve"> Rupčić, dipl. iur.</w:t>
      </w:r>
      <w:r w:rsidR="0073325C">
        <w:rPr>
          <w:rFonts w:ascii="Garamond" w:hAnsi="Garamond" w:cs="Times New Roman"/>
          <w:bCs/>
          <w:sz w:val="24"/>
          <w:szCs w:val="24"/>
        </w:rPr>
        <w:t>vr.</w:t>
      </w:r>
    </w:p>
    <w:p w14:paraId="62218F4B" w14:textId="77777777" w:rsidR="008A562A" w:rsidRDefault="008A562A">
      <w:pPr>
        <w:rPr>
          <w:b/>
        </w:rPr>
      </w:pPr>
    </w:p>
    <w:sectPr w:rsidR="008A562A">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6267"/>
    <w:multiLevelType w:val="multilevel"/>
    <w:tmpl w:val="FB54733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3157A9C"/>
    <w:multiLevelType w:val="hybridMultilevel"/>
    <w:tmpl w:val="FBA6B7CA"/>
    <w:lvl w:ilvl="0" w:tplc="D2860CE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CEC1C4F"/>
    <w:multiLevelType w:val="multilevel"/>
    <w:tmpl w:val="842E77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695682"/>
    <w:multiLevelType w:val="hybridMultilevel"/>
    <w:tmpl w:val="5CEC4F76"/>
    <w:lvl w:ilvl="0" w:tplc="095A10B6">
      <w:numFmt w:val="bullet"/>
      <w:lvlText w:val="-"/>
      <w:lvlJc w:val="left"/>
      <w:pPr>
        <w:ind w:left="1065" w:hanging="360"/>
      </w:pPr>
      <w:rPr>
        <w:rFonts w:ascii="Calibri" w:eastAsia="Times New Roman" w:hAnsi="Calibri" w:cs="Calibr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4" w15:restartNumberingAfterBreak="0">
    <w:nsid w:val="37E7563F"/>
    <w:multiLevelType w:val="hybridMultilevel"/>
    <w:tmpl w:val="7C6820B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C3B5E43"/>
    <w:multiLevelType w:val="hybridMultilevel"/>
    <w:tmpl w:val="62946742"/>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42840FB8"/>
    <w:multiLevelType w:val="hybridMultilevel"/>
    <w:tmpl w:val="FD428C18"/>
    <w:lvl w:ilvl="0" w:tplc="B6266624">
      <w:start w:val="3"/>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2B01AD0"/>
    <w:multiLevelType w:val="multilevel"/>
    <w:tmpl w:val="C16601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62293719">
    <w:abstractNumId w:val="3"/>
  </w:num>
  <w:num w:numId="2" w16cid:durableId="1571815866">
    <w:abstractNumId w:val="7"/>
  </w:num>
  <w:num w:numId="3" w16cid:durableId="1658413003">
    <w:abstractNumId w:val="0"/>
  </w:num>
  <w:num w:numId="4" w16cid:durableId="125778418">
    <w:abstractNumId w:val="2"/>
  </w:num>
  <w:num w:numId="5" w16cid:durableId="510528620">
    <w:abstractNumId w:val="4"/>
  </w:num>
  <w:num w:numId="6" w16cid:durableId="1225292959">
    <w:abstractNumId w:val="5"/>
  </w:num>
  <w:num w:numId="7" w16cid:durableId="1091196932">
    <w:abstractNumId w:val="1"/>
  </w:num>
  <w:num w:numId="8" w16cid:durableId="11856316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227F09"/>
    <w:rsid w:val="0038778A"/>
    <w:rsid w:val="0069527A"/>
    <w:rsid w:val="0073325C"/>
    <w:rsid w:val="007B3BDD"/>
    <w:rsid w:val="008A562A"/>
    <w:rsid w:val="00961862"/>
    <w:rsid w:val="00A836D0"/>
    <w:rsid w:val="00AC35DA"/>
    <w:rsid w:val="00B92D0F"/>
    <w:rsid w:val="00C20C86"/>
    <w:rsid w:val="00CF1157"/>
    <w:rsid w:val="00D707B3"/>
    <w:rsid w:val="00D95FCF"/>
    <w:rsid w:val="00E0372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783D7"/>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qFormat/>
    <w:rsid w:val="00961862"/>
    <w:pPr>
      <w:keepNext/>
      <w:outlineLvl w:val="0"/>
    </w:pPr>
    <w:rPr>
      <w:rFonts w:ascii="Times New Roman" w:eastAsia="Times New Roman" w:hAnsi="Times New Roman" w:cs="Times New Roman"/>
      <w:b/>
      <w:noProof w:val="0"/>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rsid w:val="00961862"/>
    <w:rPr>
      <w:rFonts w:ascii="Times New Roman" w:eastAsia="Times New Roman" w:hAnsi="Times New Roman" w:cs="Times New Roman"/>
      <w:b/>
      <w:sz w:val="24"/>
      <w:szCs w:val="20"/>
      <w:lang w:eastAsia="hr-HR"/>
    </w:rPr>
  </w:style>
  <w:style w:type="paragraph" w:styleId="Odlomakpopisa">
    <w:name w:val="List Paragraph"/>
    <w:basedOn w:val="Normal"/>
    <w:uiPriority w:val="34"/>
    <w:qFormat/>
    <w:rsid w:val="00961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75170">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588345645">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11C8B3B3-9CB4-466F-9D92-D14A1DE29076}">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Drawing"/>
    <ds:schemaRef ds:uri="http://schemas.openxmlformats.org/drawingml/2006/chart"/>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2288</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Office</cp:lastModifiedBy>
  <cp:revision>4</cp:revision>
  <cp:lastPrinted>2026-11-06T12:36:00Z</cp:lastPrinted>
  <dcterms:created xsi:type="dcterms:W3CDTF">2026-11-06T12:29:00Z</dcterms:created>
  <dcterms:modified xsi:type="dcterms:W3CDTF">2026-11-06T12:44:00Z</dcterms:modified>
</cp:coreProperties>
</file>