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33DB1" w14:textId="77777777" w:rsidR="008A0726" w:rsidRPr="008A0726" w:rsidRDefault="008A0726" w:rsidP="005B64C8">
      <w:pPr>
        <w:widowControl/>
        <w:autoSpaceDE/>
        <w:autoSpaceDN/>
        <w:adjustRightInd/>
        <w:rPr>
          <w:rFonts w:ascii="Garamond" w:eastAsia="Calibri" w:hAnsi="Garamond"/>
          <w:lang w:eastAsia="en-US"/>
        </w:rPr>
      </w:pPr>
    </w:p>
    <w:p w14:paraId="5E427A4D" w14:textId="77777777" w:rsidR="008A0726" w:rsidRPr="008A0726" w:rsidRDefault="008A0726" w:rsidP="005B64C8">
      <w:pPr>
        <w:widowControl/>
        <w:autoSpaceDE/>
        <w:autoSpaceDN/>
        <w:adjustRightInd/>
        <w:rPr>
          <w:rFonts w:ascii="Garamond" w:eastAsia="Calibri" w:hAnsi="Garamond"/>
          <w:i/>
          <w:iCs/>
          <w:lang w:eastAsia="en-US"/>
        </w:rPr>
      </w:pPr>
      <w:r w:rsidRPr="008A0726">
        <w:rPr>
          <w:rFonts w:ascii="Garamond" w:eastAsia="Calibri" w:hAnsi="Garamond"/>
          <w:i/>
          <w:iCs/>
          <w:lang w:eastAsia="en-US"/>
        </w:rPr>
        <w:t xml:space="preserve">                            </w:t>
      </w:r>
      <w:r w:rsidRPr="008A0726">
        <w:rPr>
          <w:rFonts w:ascii="Garamond" w:eastAsia="Calibri" w:hAnsi="Garamond"/>
          <w:noProof/>
        </w:rPr>
        <w:drawing>
          <wp:inline distT="0" distB="0" distL="0" distR="0" wp14:anchorId="570F8340" wp14:editId="092B22D8">
            <wp:extent cx="59055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bl>
      <w:tblPr>
        <w:tblpPr w:leftFromText="180" w:rightFromText="180" w:bottomFromText="200" w:vertAnchor="text" w:horzAnchor="margin" w:tblpY="48"/>
        <w:tblW w:w="4335" w:type="dxa"/>
        <w:tblLayout w:type="fixed"/>
        <w:tblLook w:val="00A0" w:firstRow="1" w:lastRow="0" w:firstColumn="1" w:lastColumn="0" w:noHBand="0" w:noVBand="0"/>
      </w:tblPr>
      <w:tblGrid>
        <w:gridCol w:w="4335"/>
      </w:tblGrid>
      <w:tr w:rsidR="008A0726" w:rsidRPr="008A0726" w14:paraId="4FED2E07" w14:textId="77777777" w:rsidTr="002F22DE">
        <w:trPr>
          <w:cantSplit/>
          <w:trHeight w:val="584"/>
        </w:trPr>
        <w:tc>
          <w:tcPr>
            <w:tcW w:w="4338" w:type="dxa"/>
            <w:hideMark/>
          </w:tcPr>
          <w:p w14:paraId="375AD55B" w14:textId="77777777" w:rsidR="008A0726" w:rsidRPr="008A0726" w:rsidRDefault="008A0726" w:rsidP="005B64C8">
            <w:pPr>
              <w:keepNext/>
              <w:widowControl/>
              <w:autoSpaceDE/>
              <w:autoSpaceDN/>
              <w:adjustRightInd/>
              <w:jc w:val="center"/>
              <w:outlineLvl w:val="0"/>
              <w:rPr>
                <w:rFonts w:ascii="Garamond" w:hAnsi="Garamond"/>
                <w:lang w:eastAsia="en-US"/>
              </w:rPr>
            </w:pPr>
            <w:r w:rsidRPr="008A0726">
              <w:rPr>
                <w:rFonts w:ascii="Garamond" w:hAnsi="Garamond"/>
                <w:lang w:eastAsia="en-US"/>
              </w:rPr>
              <w:t>R E P U B L I K A   H R V A T S K A</w:t>
            </w:r>
          </w:p>
          <w:p w14:paraId="32B7E7CA" w14:textId="77777777" w:rsidR="008A0726" w:rsidRPr="008A0726" w:rsidRDefault="008A0726" w:rsidP="005B64C8">
            <w:pPr>
              <w:widowControl/>
              <w:autoSpaceDE/>
              <w:autoSpaceDN/>
              <w:adjustRightInd/>
              <w:jc w:val="center"/>
              <w:rPr>
                <w:rFonts w:ascii="Garamond" w:eastAsia="Calibri" w:hAnsi="Garamond"/>
                <w:lang w:eastAsia="en-US"/>
              </w:rPr>
            </w:pPr>
            <w:r w:rsidRPr="008A0726">
              <w:rPr>
                <w:rFonts w:ascii="Garamond" w:eastAsia="Calibri" w:hAnsi="Garamond"/>
                <w:lang w:eastAsia="en-US"/>
              </w:rPr>
              <w:t>PRIMORSKO – GORANSKA ŽUPANIJA</w:t>
            </w:r>
          </w:p>
          <w:p w14:paraId="54440128" w14:textId="77777777" w:rsidR="008A0726" w:rsidRPr="008A0726" w:rsidRDefault="008A0726" w:rsidP="005B64C8">
            <w:pPr>
              <w:widowControl/>
              <w:autoSpaceDE/>
              <w:autoSpaceDN/>
              <w:adjustRightInd/>
              <w:jc w:val="center"/>
              <w:rPr>
                <w:rFonts w:ascii="Garamond" w:eastAsia="Calibri" w:hAnsi="Garamond"/>
                <w:lang w:eastAsia="en-US"/>
              </w:rPr>
            </w:pPr>
            <w:r w:rsidRPr="008A0726">
              <w:rPr>
                <w:rFonts w:ascii="Garamond" w:eastAsia="Calibri" w:hAnsi="Garamond"/>
                <w:lang w:eastAsia="en-US"/>
              </w:rPr>
              <w:t>OPĆINA PUNAT</w:t>
            </w:r>
          </w:p>
        </w:tc>
      </w:tr>
      <w:tr w:rsidR="008A0726" w:rsidRPr="008A0726" w14:paraId="6597CA95" w14:textId="77777777" w:rsidTr="002F22DE">
        <w:trPr>
          <w:cantSplit/>
          <w:trHeight w:val="390"/>
        </w:trPr>
        <w:tc>
          <w:tcPr>
            <w:tcW w:w="4338" w:type="dxa"/>
          </w:tcPr>
          <w:p w14:paraId="590B9BDB" w14:textId="77777777" w:rsidR="008A0726" w:rsidRPr="008A0726" w:rsidRDefault="008A0726" w:rsidP="005B64C8">
            <w:pPr>
              <w:keepNext/>
              <w:widowControl/>
              <w:autoSpaceDE/>
              <w:autoSpaceDN/>
              <w:adjustRightInd/>
              <w:jc w:val="center"/>
              <w:outlineLvl w:val="0"/>
              <w:rPr>
                <w:rFonts w:ascii="Garamond" w:hAnsi="Garamond"/>
                <w:b/>
                <w:bCs/>
                <w:lang w:eastAsia="en-US"/>
              </w:rPr>
            </w:pPr>
            <w:r w:rsidRPr="008A0726">
              <w:rPr>
                <w:rFonts w:ascii="Garamond" w:hAnsi="Garamond"/>
                <w:b/>
                <w:bCs/>
                <w:lang w:eastAsia="en-US"/>
              </w:rPr>
              <w:t>OPĆINSKI NAČELNIK</w:t>
            </w:r>
          </w:p>
          <w:p w14:paraId="2D670E2E" w14:textId="77777777" w:rsidR="008A0726" w:rsidRPr="008A0726" w:rsidRDefault="008A0726" w:rsidP="005B64C8">
            <w:pPr>
              <w:widowControl/>
              <w:autoSpaceDE/>
              <w:autoSpaceDN/>
              <w:adjustRightInd/>
              <w:rPr>
                <w:rFonts w:ascii="Garamond" w:eastAsia="Calibri" w:hAnsi="Garamond"/>
                <w:lang w:eastAsia="en-US"/>
              </w:rPr>
            </w:pPr>
          </w:p>
        </w:tc>
      </w:tr>
      <w:tr w:rsidR="008A0726" w:rsidRPr="008A0726" w14:paraId="3D948520" w14:textId="77777777" w:rsidTr="002F22DE">
        <w:trPr>
          <w:cantSplit/>
          <w:trHeight w:val="194"/>
        </w:trPr>
        <w:tc>
          <w:tcPr>
            <w:tcW w:w="4338" w:type="dxa"/>
            <w:hideMark/>
          </w:tcPr>
          <w:p w14:paraId="0B43A819" w14:textId="3019BAD2" w:rsidR="008A0726" w:rsidRPr="00626650" w:rsidRDefault="008A0726" w:rsidP="005B64C8">
            <w:pPr>
              <w:keepNext/>
              <w:widowControl/>
              <w:autoSpaceDE/>
              <w:autoSpaceDN/>
              <w:adjustRightInd/>
              <w:outlineLvl w:val="0"/>
              <w:rPr>
                <w:rFonts w:ascii="Garamond" w:hAnsi="Garamond"/>
                <w:lang w:eastAsia="en-US"/>
              </w:rPr>
            </w:pPr>
            <w:r w:rsidRPr="00626650">
              <w:rPr>
                <w:rFonts w:ascii="Garamond" w:hAnsi="Garamond"/>
                <w:lang w:eastAsia="en-US"/>
              </w:rPr>
              <w:t xml:space="preserve">KLASA: </w:t>
            </w:r>
            <w:r w:rsidR="00626650" w:rsidRPr="00626650">
              <w:rPr>
                <w:rFonts w:ascii="Garamond" w:hAnsi="Garamond"/>
              </w:rPr>
              <w:t xml:space="preserve"> 947-02/20-01/01</w:t>
            </w:r>
          </w:p>
        </w:tc>
      </w:tr>
      <w:tr w:rsidR="008A0726" w:rsidRPr="008A0726" w14:paraId="465DACBC" w14:textId="77777777" w:rsidTr="002F22DE">
        <w:trPr>
          <w:cantSplit/>
          <w:trHeight w:val="194"/>
        </w:trPr>
        <w:tc>
          <w:tcPr>
            <w:tcW w:w="4338" w:type="dxa"/>
            <w:hideMark/>
          </w:tcPr>
          <w:p w14:paraId="05C3DF64" w14:textId="18ACA4CE" w:rsidR="008A0726" w:rsidRPr="008A0726" w:rsidRDefault="008A0726" w:rsidP="005B64C8">
            <w:pPr>
              <w:keepNext/>
              <w:widowControl/>
              <w:autoSpaceDE/>
              <w:autoSpaceDN/>
              <w:adjustRightInd/>
              <w:outlineLvl w:val="0"/>
              <w:rPr>
                <w:rFonts w:ascii="Garamond" w:hAnsi="Garamond"/>
                <w:lang w:eastAsia="en-US"/>
              </w:rPr>
            </w:pPr>
            <w:r w:rsidRPr="008A0726">
              <w:rPr>
                <w:rFonts w:ascii="Garamond" w:hAnsi="Garamond"/>
                <w:lang w:eastAsia="en-US"/>
              </w:rPr>
              <w:t>URBROJ:2142-02-02/01-20-</w:t>
            </w:r>
            <w:r w:rsidR="00A514F4">
              <w:rPr>
                <w:rFonts w:ascii="Garamond" w:hAnsi="Garamond"/>
                <w:lang w:eastAsia="en-US"/>
              </w:rPr>
              <w:t>3</w:t>
            </w:r>
          </w:p>
        </w:tc>
      </w:tr>
      <w:tr w:rsidR="008A0726" w:rsidRPr="008A0726" w14:paraId="66574933" w14:textId="77777777" w:rsidTr="002F22DE">
        <w:trPr>
          <w:cantSplit/>
          <w:trHeight w:val="322"/>
        </w:trPr>
        <w:tc>
          <w:tcPr>
            <w:tcW w:w="4338" w:type="dxa"/>
          </w:tcPr>
          <w:p w14:paraId="12B884FC" w14:textId="3CE36149" w:rsidR="008A0726" w:rsidRPr="008A0726" w:rsidRDefault="008A0726" w:rsidP="005B64C8">
            <w:pPr>
              <w:keepNext/>
              <w:widowControl/>
              <w:autoSpaceDE/>
              <w:autoSpaceDN/>
              <w:adjustRightInd/>
              <w:outlineLvl w:val="0"/>
              <w:rPr>
                <w:rFonts w:ascii="Garamond" w:hAnsi="Garamond"/>
                <w:lang w:eastAsia="en-US"/>
              </w:rPr>
            </w:pPr>
            <w:r w:rsidRPr="008A0726">
              <w:rPr>
                <w:rFonts w:ascii="Garamond" w:hAnsi="Garamond"/>
                <w:lang w:eastAsia="en-US"/>
              </w:rPr>
              <w:t>Punat,</w:t>
            </w:r>
            <w:r w:rsidR="00C0357C">
              <w:rPr>
                <w:rFonts w:ascii="Garamond" w:hAnsi="Garamond"/>
                <w:lang w:eastAsia="en-US"/>
              </w:rPr>
              <w:t xml:space="preserve"> 19. svibnja</w:t>
            </w:r>
            <w:r w:rsidRPr="008A0726">
              <w:rPr>
                <w:rFonts w:ascii="Garamond" w:hAnsi="Garamond"/>
                <w:lang w:eastAsia="en-US"/>
              </w:rPr>
              <w:t>2020. godine</w:t>
            </w:r>
          </w:p>
          <w:p w14:paraId="4BD28579" w14:textId="77777777" w:rsidR="008A0726" w:rsidRPr="008A0726" w:rsidRDefault="008A0726" w:rsidP="005B64C8">
            <w:pPr>
              <w:widowControl/>
              <w:autoSpaceDE/>
              <w:autoSpaceDN/>
              <w:adjustRightInd/>
              <w:rPr>
                <w:rFonts w:ascii="Garamond" w:eastAsia="Calibri" w:hAnsi="Garamond"/>
              </w:rPr>
            </w:pPr>
          </w:p>
        </w:tc>
      </w:tr>
    </w:tbl>
    <w:p w14:paraId="3DA005FD" w14:textId="77777777" w:rsidR="008A0726" w:rsidRPr="008A0726" w:rsidRDefault="008A0726" w:rsidP="005B64C8">
      <w:pPr>
        <w:widowControl/>
        <w:autoSpaceDE/>
        <w:autoSpaceDN/>
        <w:adjustRightInd/>
        <w:rPr>
          <w:rFonts w:ascii="Garamond" w:eastAsia="Calibri" w:hAnsi="Garamond"/>
          <w:i/>
          <w:iCs/>
          <w:lang w:eastAsia="en-US"/>
        </w:rPr>
      </w:pPr>
    </w:p>
    <w:p w14:paraId="3F129A4B" w14:textId="77777777" w:rsidR="008A0726" w:rsidRPr="008A0726" w:rsidRDefault="008A0726" w:rsidP="005B64C8">
      <w:pPr>
        <w:widowControl/>
        <w:autoSpaceDE/>
        <w:autoSpaceDN/>
        <w:adjustRightInd/>
        <w:rPr>
          <w:rFonts w:ascii="Garamond" w:eastAsia="Calibri" w:hAnsi="Garamond"/>
          <w:i/>
          <w:iCs/>
          <w:lang w:eastAsia="en-US"/>
        </w:rPr>
      </w:pPr>
    </w:p>
    <w:p w14:paraId="47B611DA" w14:textId="77777777" w:rsidR="008A0726" w:rsidRPr="008A0726" w:rsidRDefault="008A0726" w:rsidP="005B64C8">
      <w:pPr>
        <w:widowControl/>
        <w:autoSpaceDE/>
        <w:autoSpaceDN/>
        <w:adjustRightInd/>
        <w:rPr>
          <w:rFonts w:ascii="Garamond" w:eastAsia="Calibri" w:hAnsi="Garamond"/>
          <w:i/>
          <w:iCs/>
          <w:lang w:eastAsia="en-US"/>
        </w:rPr>
      </w:pPr>
    </w:p>
    <w:p w14:paraId="2ED7B389" w14:textId="77777777" w:rsidR="008A0726" w:rsidRPr="008A0726" w:rsidRDefault="008A0726" w:rsidP="005B64C8">
      <w:pPr>
        <w:widowControl/>
        <w:autoSpaceDE/>
        <w:autoSpaceDN/>
        <w:adjustRightInd/>
        <w:rPr>
          <w:rFonts w:ascii="Garamond" w:eastAsia="Calibri" w:hAnsi="Garamond"/>
          <w:i/>
          <w:iCs/>
          <w:lang w:eastAsia="en-US"/>
        </w:rPr>
      </w:pPr>
    </w:p>
    <w:p w14:paraId="240F525B" w14:textId="77777777" w:rsidR="008A0726" w:rsidRPr="008A0726" w:rsidRDefault="008A0726" w:rsidP="005B64C8">
      <w:pPr>
        <w:widowControl/>
        <w:autoSpaceDE/>
        <w:autoSpaceDN/>
        <w:adjustRightInd/>
        <w:rPr>
          <w:rFonts w:ascii="Garamond" w:eastAsia="Calibri" w:hAnsi="Garamond"/>
          <w:i/>
          <w:iCs/>
          <w:lang w:eastAsia="en-US"/>
        </w:rPr>
      </w:pPr>
    </w:p>
    <w:p w14:paraId="7AD740C0" w14:textId="77777777" w:rsidR="008A0726" w:rsidRPr="008A0726" w:rsidRDefault="008A0726" w:rsidP="005B64C8">
      <w:pPr>
        <w:widowControl/>
        <w:autoSpaceDE/>
        <w:autoSpaceDN/>
        <w:adjustRightInd/>
        <w:rPr>
          <w:rFonts w:ascii="Garamond" w:eastAsia="Calibri" w:hAnsi="Garamond"/>
          <w:i/>
          <w:iCs/>
          <w:lang w:eastAsia="en-US"/>
        </w:rPr>
      </w:pPr>
    </w:p>
    <w:p w14:paraId="2EDC01D5" w14:textId="77777777" w:rsidR="008A0726" w:rsidRPr="008A0726" w:rsidRDefault="008A0726" w:rsidP="005B64C8">
      <w:pPr>
        <w:widowControl/>
        <w:autoSpaceDE/>
        <w:autoSpaceDN/>
        <w:adjustRightInd/>
        <w:rPr>
          <w:rFonts w:ascii="Garamond" w:eastAsia="Calibri" w:hAnsi="Garamond"/>
          <w:i/>
          <w:iCs/>
          <w:lang w:eastAsia="en-US"/>
        </w:rPr>
      </w:pPr>
    </w:p>
    <w:p w14:paraId="493F1A6D" w14:textId="77777777" w:rsidR="008A0726" w:rsidRPr="008A0726" w:rsidRDefault="008A0726" w:rsidP="005B64C8">
      <w:pPr>
        <w:widowControl/>
        <w:autoSpaceDE/>
        <w:autoSpaceDN/>
        <w:adjustRightInd/>
        <w:rPr>
          <w:rFonts w:ascii="Garamond" w:eastAsia="Calibri" w:hAnsi="Garamond"/>
          <w:i/>
          <w:iCs/>
          <w:lang w:eastAsia="en-US"/>
        </w:rPr>
      </w:pPr>
    </w:p>
    <w:p w14:paraId="14E59D78" w14:textId="77777777" w:rsidR="008A0726" w:rsidRPr="008A0726" w:rsidRDefault="008A0726" w:rsidP="005B64C8">
      <w:pPr>
        <w:widowControl/>
        <w:autoSpaceDE/>
        <w:autoSpaceDN/>
        <w:adjustRightInd/>
        <w:rPr>
          <w:rFonts w:ascii="Garamond" w:eastAsia="Calibri" w:hAnsi="Garamond"/>
          <w:i/>
          <w:iCs/>
          <w:lang w:eastAsia="en-US"/>
        </w:rPr>
      </w:pPr>
    </w:p>
    <w:p w14:paraId="47D6BE37" w14:textId="77777777" w:rsidR="008A0726" w:rsidRPr="008A0726" w:rsidRDefault="008A0726" w:rsidP="005B64C8">
      <w:pPr>
        <w:widowControl/>
        <w:autoSpaceDE/>
        <w:autoSpaceDN/>
        <w:adjustRightInd/>
        <w:jc w:val="both"/>
        <w:rPr>
          <w:rFonts w:ascii="Garamond" w:eastAsia="Calibri" w:hAnsi="Garamond"/>
          <w:i/>
          <w:iCs/>
          <w:lang w:eastAsia="en-US"/>
        </w:rPr>
      </w:pPr>
    </w:p>
    <w:p w14:paraId="144C119C" w14:textId="77777777" w:rsidR="008A0726" w:rsidRPr="008A0726" w:rsidRDefault="008A0726" w:rsidP="005B64C8">
      <w:pPr>
        <w:widowControl/>
        <w:autoSpaceDE/>
        <w:autoSpaceDN/>
        <w:adjustRightInd/>
        <w:contextualSpacing/>
        <w:jc w:val="both"/>
        <w:rPr>
          <w:rFonts w:ascii="Garamond" w:eastAsia="Calibri" w:hAnsi="Garamond"/>
          <w:lang w:eastAsia="en-US"/>
        </w:rPr>
      </w:pPr>
    </w:p>
    <w:p w14:paraId="454C480B" w14:textId="229D7C0E" w:rsidR="008A0726" w:rsidRPr="005B64C8" w:rsidRDefault="008A0726" w:rsidP="005B64C8">
      <w:pPr>
        <w:widowControl/>
        <w:autoSpaceDE/>
        <w:autoSpaceDN/>
        <w:adjustRightInd/>
        <w:ind w:firstLine="720"/>
        <w:contextualSpacing/>
        <w:jc w:val="both"/>
        <w:rPr>
          <w:rFonts w:ascii="Garamond" w:eastAsia="Calibri" w:hAnsi="Garamond"/>
          <w:lang w:eastAsia="en-US"/>
        </w:rPr>
      </w:pPr>
      <w:r w:rsidRPr="008A0726">
        <w:rPr>
          <w:rFonts w:ascii="Garamond" w:eastAsia="Calibri" w:hAnsi="Garamond"/>
          <w:lang w:eastAsia="en-US"/>
        </w:rPr>
        <w:t xml:space="preserve">Na temelju </w:t>
      </w:r>
      <w:r w:rsidR="0060697A">
        <w:rPr>
          <w:rFonts w:ascii="Garamond" w:eastAsia="Calibri" w:hAnsi="Garamond"/>
          <w:lang w:eastAsia="en-US"/>
        </w:rPr>
        <w:t>Zaključka o raspisivanju natječaja za osnivanje prava građenja na nekretnini u vlasništvu Općine Punat</w:t>
      </w:r>
      <w:r w:rsidR="00BF1325">
        <w:rPr>
          <w:rFonts w:ascii="Garamond" w:eastAsia="Calibri" w:hAnsi="Garamond"/>
          <w:lang w:eastAsia="en-US"/>
        </w:rPr>
        <w:t xml:space="preserve"> </w:t>
      </w:r>
      <w:r w:rsidR="00E918BA" w:rsidRPr="005B64C8">
        <w:rPr>
          <w:rFonts w:ascii="Garamond" w:eastAsia="Calibri" w:hAnsi="Garamond"/>
          <w:lang w:eastAsia="en-US"/>
        </w:rPr>
        <w:t>(KLASA:</w:t>
      </w:r>
      <w:r w:rsidR="0060697A">
        <w:rPr>
          <w:rFonts w:ascii="Garamond" w:eastAsia="Calibri" w:hAnsi="Garamond"/>
          <w:lang w:eastAsia="en-US"/>
        </w:rPr>
        <w:t>021-05/20-01/3</w:t>
      </w:r>
      <w:r w:rsidR="00E918BA" w:rsidRPr="005B64C8">
        <w:rPr>
          <w:rFonts w:ascii="Garamond" w:eastAsia="Calibri" w:hAnsi="Garamond"/>
          <w:lang w:eastAsia="en-US"/>
        </w:rPr>
        <w:t>, URBROJ</w:t>
      </w:r>
      <w:r w:rsidR="0060697A">
        <w:rPr>
          <w:rFonts w:ascii="Garamond" w:eastAsia="Calibri" w:hAnsi="Garamond"/>
          <w:lang w:eastAsia="en-US"/>
        </w:rPr>
        <w:t>:2142-02-01-20-18</w:t>
      </w:r>
      <w:r w:rsidR="00E918BA" w:rsidRPr="005B64C8">
        <w:rPr>
          <w:rFonts w:ascii="Garamond" w:eastAsia="Calibri" w:hAnsi="Garamond"/>
          <w:lang w:eastAsia="en-US"/>
        </w:rPr>
        <w:t>)</w:t>
      </w:r>
      <w:r w:rsidRPr="008A0726">
        <w:rPr>
          <w:rFonts w:ascii="Garamond" w:eastAsia="Calibri" w:hAnsi="Garamond"/>
          <w:lang w:eastAsia="en-US"/>
        </w:rPr>
        <w:t xml:space="preserve"> općinski načelnik raspisuje</w:t>
      </w:r>
    </w:p>
    <w:p w14:paraId="1A749495" w14:textId="77777777" w:rsidR="008A0726" w:rsidRPr="005B64C8" w:rsidRDefault="008A0726" w:rsidP="005B64C8">
      <w:pPr>
        <w:pStyle w:val="Style4"/>
        <w:widowControl/>
        <w:rPr>
          <w:rFonts w:ascii="Garamond" w:hAnsi="Garamond"/>
        </w:rPr>
      </w:pPr>
    </w:p>
    <w:p w14:paraId="0574CFA8" w14:textId="77777777" w:rsidR="008A0726" w:rsidRPr="005B64C8" w:rsidRDefault="008A0726" w:rsidP="005B64C8">
      <w:pPr>
        <w:pStyle w:val="Style4"/>
        <w:widowControl/>
        <w:jc w:val="center"/>
        <w:rPr>
          <w:rStyle w:val="FontStyle16"/>
          <w:rFonts w:ascii="Garamond" w:hAnsi="Garamond"/>
          <w:sz w:val="24"/>
          <w:szCs w:val="24"/>
          <w:lang w:eastAsia="it-IT"/>
        </w:rPr>
      </w:pPr>
      <w:r w:rsidRPr="005B64C8">
        <w:rPr>
          <w:rStyle w:val="FontStyle16"/>
          <w:rFonts w:ascii="Garamond" w:hAnsi="Garamond"/>
          <w:sz w:val="24"/>
          <w:szCs w:val="24"/>
          <w:lang w:eastAsia="it-IT"/>
        </w:rPr>
        <w:t xml:space="preserve">NATJEČAJ </w:t>
      </w:r>
    </w:p>
    <w:p w14:paraId="6D4F03FF" w14:textId="77777777" w:rsidR="008A0726" w:rsidRPr="005B64C8" w:rsidRDefault="00FB2421" w:rsidP="005B64C8">
      <w:pPr>
        <w:pStyle w:val="Style4"/>
        <w:widowControl/>
        <w:jc w:val="center"/>
        <w:rPr>
          <w:rFonts w:ascii="Garamond" w:hAnsi="Garamond"/>
          <w:b/>
          <w:bCs/>
          <w:lang w:eastAsia="it-IT"/>
        </w:rPr>
      </w:pPr>
      <w:r w:rsidRPr="005B64C8">
        <w:rPr>
          <w:rStyle w:val="FontStyle16"/>
          <w:rFonts w:ascii="Garamond" w:hAnsi="Garamond"/>
          <w:sz w:val="24"/>
          <w:szCs w:val="24"/>
          <w:lang w:eastAsia="it-IT"/>
        </w:rPr>
        <w:t xml:space="preserve">za osnivanje prava građenja na nekretnini u vlasništvu </w:t>
      </w:r>
      <w:r w:rsidR="00E52091">
        <w:rPr>
          <w:rStyle w:val="FontStyle16"/>
          <w:rFonts w:ascii="Garamond" w:hAnsi="Garamond"/>
          <w:sz w:val="24"/>
          <w:szCs w:val="24"/>
          <w:lang w:eastAsia="it-IT"/>
        </w:rPr>
        <w:t>O</w:t>
      </w:r>
      <w:r w:rsidRPr="005B64C8">
        <w:rPr>
          <w:rStyle w:val="FontStyle16"/>
          <w:rFonts w:ascii="Garamond" w:hAnsi="Garamond"/>
          <w:sz w:val="24"/>
          <w:szCs w:val="24"/>
          <w:lang w:eastAsia="it-IT"/>
        </w:rPr>
        <w:t xml:space="preserve">pćine </w:t>
      </w:r>
      <w:r w:rsidR="00E52091">
        <w:rPr>
          <w:rStyle w:val="FontStyle16"/>
          <w:rFonts w:ascii="Garamond" w:hAnsi="Garamond"/>
          <w:sz w:val="24"/>
          <w:szCs w:val="24"/>
          <w:lang w:eastAsia="it-IT"/>
        </w:rPr>
        <w:t>P</w:t>
      </w:r>
      <w:r w:rsidRPr="005B64C8">
        <w:rPr>
          <w:rStyle w:val="FontStyle16"/>
          <w:rFonts w:ascii="Garamond" w:hAnsi="Garamond"/>
          <w:sz w:val="24"/>
          <w:szCs w:val="24"/>
          <w:lang w:eastAsia="it-IT"/>
        </w:rPr>
        <w:t>unat</w:t>
      </w:r>
    </w:p>
    <w:p w14:paraId="0B592EAC" w14:textId="77777777" w:rsidR="008A0726" w:rsidRPr="005B64C8" w:rsidRDefault="008A0726" w:rsidP="005B64C8">
      <w:pPr>
        <w:pStyle w:val="Style3"/>
        <w:widowControl/>
        <w:rPr>
          <w:rFonts w:ascii="Garamond" w:hAnsi="Garamond"/>
        </w:rPr>
      </w:pPr>
    </w:p>
    <w:p w14:paraId="776038A6" w14:textId="77777777" w:rsidR="008A0726" w:rsidRPr="005B64C8" w:rsidRDefault="008A0726" w:rsidP="005B64C8">
      <w:pPr>
        <w:widowControl/>
        <w:autoSpaceDE/>
        <w:autoSpaceDN/>
        <w:adjustRightInd/>
        <w:jc w:val="both"/>
        <w:rPr>
          <w:rFonts w:ascii="Garamond" w:eastAsia="SimSun" w:hAnsi="Garamond"/>
          <w:lang w:eastAsia="zh-CN"/>
        </w:rPr>
      </w:pPr>
      <w:r w:rsidRPr="005B64C8">
        <w:rPr>
          <w:rFonts w:ascii="Garamond" w:eastAsia="SimSun" w:hAnsi="Garamond"/>
          <w:b/>
          <w:bCs/>
          <w:lang w:eastAsia="zh-CN"/>
        </w:rPr>
        <w:t>I.</w:t>
      </w:r>
      <w:r w:rsidRPr="005B64C8">
        <w:rPr>
          <w:rFonts w:ascii="Garamond" w:eastAsia="SimSun" w:hAnsi="Garamond"/>
          <w:lang w:eastAsia="zh-CN"/>
        </w:rPr>
        <w:tab/>
        <w:t xml:space="preserve">Raspisuje se </w:t>
      </w:r>
      <w:r w:rsidR="00E52091">
        <w:rPr>
          <w:rFonts w:ascii="Garamond" w:eastAsia="SimSun" w:hAnsi="Garamond"/>
          <w:lang w:eastAsia="zh-CN"/>
        </w:rPr>
        <w:t>n</w:t>
      </w:r>
      <w:r w:rsidRPr="005B64C8">
        <w:rPr>
          <w:rFonts w:ascii="Garamond" w:eastAsia="SimSun" w:hAnsi="Garamond"/>
          <w:lang w:eastAsia="zh-CN"/>
        </w:rPr>
        <w:t xml:space="preserve">atječaj za osnivanje prava građenja na nekretnini u vlasništvu Općine </w:t>
      </w:r>
      <w:r w:rsidR="00236E33" w:rsidRPr="005B64C8">
        <w:rPr>
          <w:rFonts w:ascii="Garamond" w:eastAsia="SimSun" w:hAnsi="Garamond"/>
          <w:lang w:eastAsia="zh-CN"/>
        </w:rPr>
        <w:t>Punat</w:t>
      </w:r>
      <w:r w:rsidRPr="005B64C8">
        <w:rPr>
          <w:rFonts w:ascii="Garamond" w:eastAsia="SimSun" w:hAnsi="Garamond"/>
          <w:lang w:eastAsia="zh-CN"/>
        </w:rPr>
        <w:t xml:space="preserve"> na slijedećoj lokaciji:</w:t>
      </w:r>
    </w:p>
    <w:p w14:paraId="416A330A" w14:textId="77777777" w:rsidR="008A0726" w:rsidRPr="005B64C8" w:rsidRDefault="008A0726" w:rsidP="005B64C8">
      <w:pPr>
        <w:widowControl/>
        <w:autoSpaceDE/>
        <w:autoSpaceDN/>
        <w:adjustRightInd/>
        <w:jc w:val="both"/>
        <w:rPr>
          <w:rFonts w:ascii="Garamond" w:eastAsia="SimSun" w:hAnsi="Garamond"/>
          <w:lang w:eastAsia="zh-CN"/>
        </w:rPr>
      </w:pPr>
    </w:p>
    <w:tbl>
      <w:tblPr>
        <w:tblW w:w="109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22"/>
        <w:gridCol w:w="1260"/>
        <w:gridCol w:w="1260"/>
        <w:gridCol w:w="1350"/>
        <w:gridCol w:w="2340"/>
        <w:gridCol w:w="1170"/>
        <w:gridCol w:w="1276"/>
        <w:gridCol w:w="1694"/>
      </w:tblGrid>
      <w:tr w:rsidR="003E794A" w:rsidRPr="005B64C8" w14:paraId="670B4EC9" w14:textId="77777777" w:rsidTr="00EC0DD4">
        <w:trPr>
          <w:trHeight w:val="1352"/>
          <w:jc w:val="center"/>
        </w:trPr>
        <w:tc>
          <w:tcPr>
            <w:tcW w:w="622" w:type="dxa"/>
            <w:vAlign w:val="center"/>
          </w:tcPr>
          <w:p w14:paraId="2234CE7E"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Red.</w:t>
            </w:r>
          </w:p>
          <w:p w14:paraId="5EE272AA"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Br.</w:t>
            </w:r>
          </w:p>
        </w:tc>
        <w:tc>
          <w:tcPr>
            <w:tcW w:w="1260" w:type="dxa"/>
            <w:vAlign w:val="center"/>
          </w:tcPr>
          <w:p w14:paraId="3055DB1F" w14:textId="77777777" w:rsidR="003E794A" w:rsidRPr="005B64C8" w:rsidRDefault="003E794A" w:rsidP="005B64C8">
            <w:pPr>
              <w:widowControl/>
              <w:autoSpaceDE/>
              <w:autoSpaceDN/>
              <w:adjustRightInd/>
              <w:rPr>
                <w:rFonts w:ascii="Garamond" w:hAnsi="Garamond"/>
                <w:i/>
                <w:iCs/>
              </w:rPr>
            </w:pPr>
            <w:r w:rsidRPr="005B64C8">
              <w:rPr>
                <w:rFonts w:ascii="Garamond" w:hAnsi="Garamond"/>
                <w:i/>
                <w:iCs/>
              </w:rPr>
              <w:t>Lokacija nekretnine</w:t>
            </w:r>
          </w:p>
        </w:tc>
        <w:tc>
          <w:tcPr>
            <w:tcW w:w="1260" w:type="dxa"/>
            <w:tcBorders>
              <w:bottom w:val="single" w:sz="4" w:space="0" w:color="auto"/>
            </w:tcBorders>
            <w:vAlign w:val="center"/>
          </w:tcPr>
          <w:p w14:paraId="68C3F54C"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Katastarska općina</w:t>
            </w:r>
          </w:p>
        </w:tc>
        <w:tc>
          <w:tcPr>
            <w:tcW w:w="1350" w:type="dxa"/>
            <w:tcBorders>
              <w:bottom w:val="single" w:sz="4" w:space="0" w:color="auto"/>
            </w:tcBorders>
            <w:vAlign w:val="center"/>
          </w:tcPr>
          <w:p w14:paraId="40A657ED"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Katastarska</w:t>
            </w:r>
          </w:p>
          <w:p w14:paraId="4887E77A"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čestica</w:t>
            </w:r>
          </w:p>
        </w:tc>
        <w:tc>
          <w:tcPr>
            <w:tcW w:w="2340" w:type="dxa"/>
            <w:tcBorders>
              <w:bottom w:val="single" w:sz="4" w:space="0" w:color="auto"/>
            </w:tcBorders>
          </w:tcPr>
          <w:p w14:paraId="20C81EFF" w14:textId="77777777" w:rsidR="003E794A" w:rsidRPr="005B64C8" w:rsidRDefault="003E794A" w:rsidP="005B64C8">
            <w:pPr>
              <w:widowControl/>
              <w:autoSpaceDE/>
              <w:autoSpaceDN/>
              <w:adjustRightInd/>
              <w:jc w:val="center"/>
              <w:rPr>
                <w:rFonts w:ascii="Garamond" w:hAnsi="Garamond"/>
                <w:i/>
                <w:iCs/>
              </w:rPr>
            </w:pPr>
          </w:p>
          <w:p w14:paraId="3859D0CA" w14:textId="77777777" w:rsidR="003E794A" w:rsidRPr="005B64C8" w:rsidRDefault="003E794A" w:rsidP="005B64C8">
            <w:pPr>
              <w:widowControl/>
              <w:autoSpaceDE/>
              <w:autoSpaceDN/>
              <w:adjustRightInd/>
              <w:jc w:val="center"/>
              <w:rPr>
                <w:rFonts w:ascii="Garamond" w:hAnsi="Garamond"/>
                <w:i/>
                <w:iCs/>
              </w:rPr>
            </w:pPr>
          </w:p>
          <w:p w14:paraId="68AB990A"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Namjena nekretnine</w:t>
            </w:r>
          </w:p>
        </w:tc>
        <w:tc>
          <w:tcPr>
            <w:tcW w:w="1170" w:type="dxa"/>
            <w:tcBorders>
              <w:bottom w:val="single" w:sz="4" w:space="0" w:color="auto"/>
            </w:tcBorders>
            <w:vAlign w:val="center"/>
          </w:tcPr>
          <w:p w14:paraId="1A1B15A9"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Vrijeme osnivanja prava građenja</w:t>
            </w:r>
          </w:p>
        </w:tc>
        <w:tc>
          <w:tcPr>
            <w:tcW w:w="1276" w:type="dxa"/>
            <w:tcBorders>
              <w:bottom w:val="single" w:sz="4" w:space="0" w:color="auto"/>
            </w:tcBorders>
            <w:vAlign w:val="center"/>
          </w:tcPr>
          <w:p w14:paraId="1C1AC5FE" w14:textId="3A1E1EE3"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 xml:space="preserve">Početni iznos  </w:t>
            </w:r>
            <w:r w:rsidR="0094255F">
              <w:rPr>
                <w:rFonts w:ascii="Garamond" w:hAnsi="Garamond"/>
                <w:i/>
                <w:iCs/>
              </w:rPr>
              <w:t xml:space="preserve"> </w:t>
            </w:r>
            <w:r w:rsidRPr="005B64C8">
              <w:rPr>
                <w:rFonts w:ascii="Garamond" w:hAnsi="Garamond"/>
                <w:i/>
                <w:iCs/>
              </w:rPr>
              <w:t>naknade</w:t>
            </w:r>
            <w:r w:rsidR="001E14A1">
              <w:rPr>
                <w:rFonts w:ascii="Garamond" w:hAnsi="Garamond"/>
                <w:i/>
                <w:iCs/>
              </w:rPr>
              <w:t xml:space="preserve"> za pravo građenja</w:t>
            </w:r>
          </w:p>
          <w:p w14:paraId="4A2A73B2" w14:textId="77777777" w:rsidR="003E794A" w:rsidRPr="005B64C8" w:rsidRDefault="003E794A" w:rsidP="005B64C8">
            <w:pPr>
              <w:widowControl/>
              <w:autoSpaceDE/>
              <w:autoSpaceDN/>
              <w:adjustRightInd/>
              <w:jc w:val="center"/>
              <w:rPr>
                <w:rFonts w:ascii="Garamond" w:hAnsi="Garamond"/>
                <w:i/>
                <w:iCs/>
              </w:rPr>
            </w:pPr>
            <w:r w:rsidRPr="005B64C8">
              <w:rPr>
                <w:rFonts w:ascii="Garamond" w:hAnsi="Garamond"/>
                <w:i/>
                <w:iCs/>
              </w:rPr>
              <w:t>u kunama</w:t>
            </w:r>
          </w:p>
        </w:tc>
        <w:tc>
          <w:tcPr>
            <w:tcW w:w="1694" w:type="dxa"/>
          </w:tcPr>
          <w:p w14:paraId="59A54602" w14:textId="77777777" w:rsidR="003E794A" w:rsidRPr="005B64C8" w:rsidRDefault="003E794A" w:rsidP="005B64C8">
            <w:pPr>
              <w:widowControl/>
              <w:autoSpaceDE/>
              <w:autoSpaceDN/>
              <w:adjustRightInd/>
              <w:jc w:val="center"/>
              <w:rPr>
                <w:rFonts w:ascii="Garamond" w:hAnsi="Garamond"/>
                <w:i/>
                <w:iCs/>
              </w:rPr>
            </w:pPr>
          </w:p>
          <w:p w14:paraId="347BAC78" w14:textId="77777777" w:rsidR="003E794A" w:rsidRPr="005B64C8" w:rsidRDefault="003E794A" w:rsidP="005B64C8">
            <w:pPr>
              <w:widowControl/>
              <w:autoSpaceDE/>
              <w:autoSpaceDN/>
              <w:adjustRightInd/>
              <w:rPr>
                <w:rFonts w:ascii="Garamond" w:hAnsi="Garamond"/>
                <w:i/>
                <w:iCs/>
              </w:rPr>
            </w:pPr>
          </w:p>
          <w:p w14:paraId="07944719" w14:textId="77777777" w:rsidR="003E794A" w:rsidRPr="005B64C8" w:rsidRDefault="003E794A" w:rsidP="005B64C8">
            <w:pPr>
              <w:widowControl/>
              <w:autoSpaceDE/>
              <w:autoSpaceDN/>
              <w:adjustRightInd/>
              <w:rPr>
                <w:rFonts w:ascii="Garamond" w:hAnsi="Garamond"/>
                <w:i/>
                <w:iCs/>
              </w:rPr>
            </w:pPr>
          </w:p>
          <w:p w14:paraId="5E7832D7" w14:textId="77777777" w:rsidR="003E794A" w:rsidRPr="005B64C8" w:rsidRDefault="003E794A" w:rsidP="005B64C8">
            <w:pPr>
              <w:widowControl/>
              <w:autoSpaceDE/>
              <w:autoSpaceDN/>
              <w:adjustRightInd/>
              <w:rPr>
                <w:rFonts w:ascii="Garamond" w:hAnsi="Garamond"/>
                <w:i/>
                <w:iCs/>
              </w:rPr>
            </w:pPr>
            <w:r w:rsidRPr="005B64C8">
              <w:rPr>
                <w:rFonts w:ascii="Garamond" w:hAnsi="Garamond"/>
                <w:i/>
                <w:iCs/>
              </w:rPr>
              <w:t xml:space="preserve">Jamčevina </w:t>
            </w:r>
          </w:p>
          <w:p w14:paraId="44435B1D" w14:textId="77777777" w:rsidR="003E794A" w:rsidRPr="005B64C8" w:rsidRDefault="003E794A" w:rsidP="005B64C8">
            <w:pPr>
              <w:widowControl/>
              <w:autoSpaceDE/>
              <w:autoSpaceDN/>
              <w:adjustRightInd/>
              <w:rPr>
                <w:rFonts w:ascii="Garamond" w:hAnsi="Garamond"/>
                <w:i/>
                <w:iCs/>
              </w:rPr>
            </w:pPr>
            <w:r w:rsidRPr="005B64C8">
              <w:rPr>
                <w:rFonts w:ascii="Garamond" w:hAnsi="Garamond"/>
                <w:i/>
                <w:iCs/>
              </w:rPr>
              <w:t>u kunama</w:t>
            </w:r>
          </w:p>
        </w:tc>
      </w:tr>
      <w:tr w:rsidR="003E794A" w:rsidRPr="005B64C8" w14:paraId="773E39A5" w14:textId="77777777" w:rsidTr="00EC0DD4">
        <w:trPr>
          <w:cantSplit/>
          <w:trHeight w:val="1768"/>
          <w:jc w:val="center"/>
        </w:trPr>
        <w:tc>
          <w:tcPr>
            <w:tcW w:w="622" w:type="dxa"/>
            <w:tcBorders>
              <w:top w:val="single" w:sz="4" w:space="0" w:color="auto"/>
              <w:bottom w:val="single" w:sz="4" w:space="0" w:color="auto"/>
            </w:tcBorders>
            <w:vAlign w:val="center"/>
          </w:tcPr>
          <w:p w14:paraId="37DA5A66" w14:textId="77777777" w:rsidR="003E794A" w:rsidRPr="005B64C8" w:rsidRDefault="003E794A" w:rsidP="005B64C8">
            <w:pPr>
              <w:widowControl/>
              <w:autoSpaceDE/>
              <w:autoSpaceDN/>
              <w:adjustRightInd/>
              <w:jc w:val="center"/>
              <w:rPr>
                <w:rFonts w:ascii="Garamond" w:hAnsi="Garamond"/>
                <w:b/>
                <w:bCs/>
                <w:i/>
                <w:iCs/>
              </w:rPr>
            </w:pPr>
            <w:r w:rsidRPr="005B64C8">
              <w:rPr>
                <w:rFonts w:ascii="Garamond" w:hAnsi="Garamond"/>
                <w:b/>
                <w:bCs/>
                <w:i/>
                <w:iCs/>
              </w:rPr>
              <w:t>1.</w:t>
            </w:r>
          </w:p>
        </w:tc>
        <w:tc>
          <w:tcPr>
            <w:tcW w:w="1260" w:type="dxa"/>
            <w:vAlign w:val="center"/>
          </w:tcPr>
          <w:p w14:paraId="4ECACBAD" w14:textId="77777777" w:rsidR="003E794A" w:rsidRPr="005B64C8" w:rsidRDefault="003E794A" w:rsidP="005B64C8">
            <w:pPr>
              <w:widowControl/>
              <w:autoSpaceDE/>
              <w:autoSpaceDN/>
              <w:adjustRightInd/>
              <w:jc w:val="center"/>
              <w:rPr>
                <w:rFonts w:ascii="Garamond" w:hAnsi="Garamond"/>
                <w:b/>
                <w:bCs/>
                <w:i/>
                <w:iCs/>
              </w:rPr>
            </w:pPr>
            <w:r w:rsidRPr="005B64C8">
              <w:rPr>
                <w:rFonts w:ascii="Garamond" w:hAnsi="Garamond"/>
                <w:b/>
                <w:bCs/>
                <w:i/>
                <w:iCs/>
              </w:rPr>
              <w:t>„Stara zgrada Kvarnera“</w:t>
            </w:r>
          </w:p>
        </w:tc>
        <w:tc>
          <w:tcPr>
            <w:tcW w:w="1260" w:type="dxa"/>
            <w:vAlign w:val="center"/>
          </w:tcPr>
          <w:p w14:paraId="54F496C5" w14:textId="77777777" w:rsidR="003E794A" w:rsidRPr="005B64C8" w:rsidRDefault="003E794A" w:rsidP="005B64C8">
            <w:pPr>
              <w:widowControl/>
              <w:autoSpaceDE/>
              <w:autoSpaceDN/>
              <w:adjustRightInd/>
              <w:jc w:val="center"/>
              <w:rPr>
                <w:rFonts w:ascii="Garamond" w:hAnsi="Garamond"/>
                <w:b/>
                <w:bCs/>
                <w:i/>
                <w:iCs/>
              </w:rPr>
            </w:pPr>
            <w:r w:rsidRPr="005B64C8">
              <w:rPr>
                <w:rFonts w:ascii="Garamond" w:hAnsi="Garamond"/>
                <w:b/>
                <w:bCs/>
                <w:i/>
                <w:iCs/>
              </w:rPr>
              <w:t>Punat</w:t>
            </w:r>
          </w:p>
        </w:tc>
        <w:tc>
          <w:tcPr>
            <w:tcW w:w="1350" w:type="dxa"/>
            <w:vAlign w:val="center"/>
          </w:tcPr>
          <w:p w14:paraId="4648E51F" w14:textId="77777777" w:rsidR="003E794A" w:rsidRPr="005B64C8" w:rsidRDefault="00E52091" w:rsidP="005B64C8">
            <w:pPr>
              <w:widowControl/>
              <w:autoSpaceDE/>
              <w:autoSpaceDN/>
              <w:adjustRightInd/>
              <w:jc w:val="center"/>
              <w:rPr>
                <w:rFonts w:ascii="Garamond" w:hAnsi="Garamond"/>
                <w:b/>
                <w:bCs/>
                <w:i/>
                <w:iCs/>
              </w:rPr>
            </w:pPr>
            <w:r>
              <w:rPr>
                <w:rFonts w:ascii="Garamond" w:hAnsi="Garamond"/>
                <w:b/>
                <w:bCs/>
                <w:i/>
                <w:iCs/>
              </w:rPr>
              <w:t xml:space="preserve">- </w:t>
            </w:r>
            <w:r w:rsidR="003E794A" w:rsidRPr="005B64C8">
              <w:rPr>
                <w:rFonts w:ascii="Garamond" w:hAnsi="Garamond"/>
                <w:b/>
                <w:bCs/>
                <w:i/>
                <w:iCs/>
              </w:rPr>
              <w:t>dio z.č. 9099 k.o. Punat i dio z.č. 9136/1 k.o. Punat</w:t>
            </w:r>
          </w:p>
        </w:tc>
        <w:tc>
          <w:tcPr>
            <w:tcW w:w="2340" w:type="dxa"/>
          </w:tcPr>
          <w:p w14:paraId="758AC321" w14:textId="422E78ED" w:rsidR="00FE1F2C" w:rsidRPr="005B64C8" w:rsidRDefault="00FE1F2C" w:rsidP="005B64C8">
            <w:pPr>
              <w:widowControl/>
              <w:autoSpaceDE/>
              <w:autoSpaceDN/>
              <w:adjustRightInd/>
              <w:rPr>
                <w:rFonts w:ascii="Garamond" w:hAnsi="Garamond"/>
                <w:b/>
                <w:bCs/>
                <w:i/>
                <w:iCs/>
              </w:rPr>
            </w:pPr>
            <w:r w:rsidRPr="005B64C8">
              <w:rPr>
                <w:rFonts w:ascii="Garamond" w:hAnsi="Garamond"/>
                <w:b/>
                <w:bCs/>
              </w:rPr>
              <w:t xml:space="preserve">Izgradnja poslovne jednofunkcionalne građevine ugostiteljsko-turističke namjene- </w:t>
            </w:r>
            <w:r w:rsidRPr="005A4978">
              <w:rPr>
                <w:rFonts w:ascii="Garamond" w:hAnsi="Garamond"/>
                <w:b/>
                <w:bCs/>
              </w:rPr>
              <w:t>restoran</w:t>
            </w:r>
            <w:r w:rsidR="004559B7" w:rsidRPr="005A4978">
              <w:rPr>
                <w:rFonts w:ascii="Garamond" w:hAnsi="Garamond"/>
                <w:b/>
                <w:bCs/>
              </w:rPr>
              <w:t>a</w:t>
            </w:r>
          </w:p>
        </w:tc>
        <w:tc>
          <w:tcPr>
            <w:tcW w:w="1170" w:type="dxa"/>
            <w:tcBorders>
              <w:right w:val="single" w:sz="4" w:space="0" w:color="auto"/>
            </w:tcBorders>
            <w:vAlign w:val="center"/>
          </w:tcPr>
          <w:p w14:paraId="676CC644" w14:textId="77777777" w:rsidR="003E794A" w:rsidRPr="005B64C8" w:rsidRDefault="003E794A" w:rsidP="005B64C8">
            <w:pPr>
              <w:widowControl/>
              <w:autoSpaceDE/>
              <w:autoSpaceDN/>
              <w:adjustRightInd/>
              <w:rPr>
                <w:rFonts w:ascii="Garamond" w:hAnsi="Garamond"/>
                <w:b/>
                <w:bCs/>
                <w:i/>
                <w:iCs/>
              </w:rPr>
            </w:pPr>
            <w:r w:rsidRPr="00454DE6">
              <w:rPr>
                <w:rFonts w:ascii="Garamond" w:hAnsi="Garamond"/>
                <w:b/>
                <w:bCs/>
                <w:i/>
                <w:iCs/>
                <w:color w:val="FF0000"/>
              </w:rPr>
              <w:t xml:space="preserve"> </w:t>
            </w:r>
            <w:r w:rsidRPr="00987815">
              <w:rPr>
                <w:rFonts w:ascii="Garamond" w:hAnsi="Garamond"/>
                <w:b/>
                <w:bCs/>
                <w:i/>
                <w:iCs/>
              </w:rPr>
              <w:t>20 godina</w:t>
            </w:r>
          </w:p>
        </w:tc>
        <w:tc>
          <w:tcPr>
            <w:tcW w:w="1276" w:type="dxa"/>
            <w:tcBorders>
              <w:left w:val="single" w:sz="4" w:space="0" w:color="auto"/>
              <w:right w:val="single" w:sz="4" w:space="0" w:color="auto"/>
            </w:tcBorders>
            <w:vAlign w:val="center"/>
          </w:tcPr>
          <w:p w14:paraId="52FF1384" w14:textId="7AD0D297" w:rsidR="003E794A" w:rsidRPr="005B64C8" w:rsidRDefault="00DA104A" w:rsidP="005B64C8">
            <w:pPr>
              <w:widowControl/>
              <w:autoSpaceDE/>
              <w:autoSpaceDN/>
              <w:adjustRightInd/>
              <w:jc w:val="center"/>
              <w:rPr>
                <w:rFonts w:ascii="Garamond" w:hAnsi="Garamond"/>
                <w:b/>
                <w:bCs/>
                <w:i/>
                <w:iCs/>
              </w:rPr>
            </w:pPr>
            <w:r w:rsidRPr="00DA104A">
              <w:rPr>
                <w:rFonts w:ascii="Garamond" w:hAnsi="Garamond"/>
                <w:b/>
                <w:bCs/>
                <w:i/>
                <w:iCs/>
              </w:rPr>
              <w:t>253.041,25 kn</w:t>
            </w:r>
          </w:p>
        </w:tc>
        <w:tc>
          <w:tcPr>
            <w:tcW w:w="1694" w:type="dxa"/>
            <w:tcBorders>
              <w:left w:val="single" w:sz="4" w:space="0" w:color="auto"/>
            </w:tcBorders>
            <w:vAlign w:val="center"/>
          </w:tcPr>
          <w:p w14:paraId="5D869B90" w14:textId="77777777" w:rsidR="003E794A" w:rsidRDefault="00DA1750" w:rsidP="005B64C8">
            <w:pPr>
              <w:widowControl/>
              <w:autoSpaceDE/>
              <w:autoSpaceDN/>
              <w:adjustRightInd/>
              <w:jc w:val="center"/>
              <w:rPr>
                <w:rFonts w:ascii="Garamond" w:hAnsi="Garamond"/>
                <w:b/>
                <w:bCs/>
                <w:i/>
                <w:iCs/>
              </w:rPr>
            </w:pPr>
            <w:r>
              <w:rPr>
                <w:rFonts w:ascii="Garamond" w:hAnsi="Garamond"/>
                <w:b/>
                <w:bCs/>
                <w:i/>
                <w:iCs/>
              </w:rPr>
              <w:t>10% od početne cijene</w:t>
            </w:r>
          </w:p>
          <w:p w14:paraId="1E9C8F9D" w14:textId="3073154D" w:rsidR="003B6A0C" w:rsidRPr="005B64C8" w:rsidRDefault="003B6A0C" w:rsidP="005B64C8">
            <w:pPr>
              <w:widowControl/>
              <w:autoSpaceDE/>
              <w:autoSpaceDN/>
              <w:adjustRightInd/>
              <w:jc w:val="center"/>
              <w:rPr>
                <w:rFonts w:ascii="Garamond" w:hAnsi="Garamond"/>
                <w:b/>
                <w:bCs/>
                <w:i/>
                <w:iCs/>
              </w:rPr>
            </w:pPr>
            <w:r>
              <w:rPr>
                <w:rFonts w:ascii="Garamond" w:hAnsi="Garamond"/>
                <w:b/>
                <w:bCs/>
                <w:i/>
                <w:iCs/>
              </w:rPr>
              <w:t>(</w:t>
            </w:r>
            <w:r w:rsidR="00625446">
              <w:rPr>
                <w:rFonts w:ascii="Garamond" w:hAnsi="Garamond"/>
                <w:b/>
                <w:bCs/>
                <w:i/>
                <w:iCs/>
              </w:rPr>
              <w:t xml:space="preserve">25.304,13 </w:t>
            </w:r>
            <w:r w:rsidR="00EC0DD4">
              <w:rPr>
                <w:rFonts w:ascii="Garamond" w:hAnsi="Garamond"/>
                <w:b/>
                <w:bCs/>
                <w:i/>
                <w:iCs/>
              </w:rPr>
              <w:t>kn)</w:t>
            </w:r>
          </w:p>
        </w:tc>
      </w:tr>
    </w:tbl>
    <w:p w14:paraId="29367750" w14:textId="77777777" w:rsidR="00DC49A9" w:rsidRPr="005B64C8" w:rsidRDefault="00DC49A9" w:rsidP="005B64C8">
      <w:pPr>
        <w:widowControl/>
        <w:autoSpaceDE/>
        <w:autoSpaceDN/>
        <w:adjustRightInd/>
        <w:jc w:val="both"/>
        <w:rPr>
          <w:rFonts w:ascii="Garamond" w:eastAsia="SimSun" w:hAnsi="Garamond"/>
          <w:lang w:eastAsia="zh-CN"/>
        </w:rPr>
      </w:pPr>
    </w:p>
    <w:p w14:paraId="298C0205" w14:textId="77777777" w:rsidR="00BB7B3A" w:rsidRPr="005B64C8" w:rsidRDefault="00A65DC0" w:rsidP="005B64C8">
      <w:pPr>
        <w:widowControl/>
        <w:autoSpaceDE/>
        <w:autoSpaceDN/>
        <w:adjustRightInd/>
        <w:jc w:val="both"/>
        <w:rPr>
          <w:rFonts w:ascii="Garamond" w:eastAsia="SimSun" w:hAnsi="Garamond"/>
          <w:b/>
          <w:bCs/>
          <w:lang w:eastAsia="zh-CN"/>
        </w:rPr>
      </w:pPr>
      <w:r w:rsidRPr="005B64C8">
        <w:rPr>
          <w:rFonts w:ascii="Garamond" w:eastAsia="SimSun" w:hAnsi="Garamond"/>
          <w:b/>
          <w:bCs/>
          <w:lang w:eastAsia="zh-CN"/>
        </w:rPr>
        <w:t>Opis nekretnine na kojoj se osniva pravo građenja</w:t>
      </w:r>
    </w:p>
    <w:p w14:paraId="7B363801" w14:textId="77777777" w:rsidR="00DC49A9" w:rsidRPr="005B64C8" w:rsidRDefault="00DC49A9" w:rsidP="005B64C8">
      <w:pPr>
        <w:widowControl/>
        <w:autoSpaceDE/>
        <w:autoSpaceDN/>
        <w:adjustRightInd/>
        <w:jc w:val="both"/>
        <w:rPr>
          <w:rFonts w:ascii="Garamond" w:eastAsia="SimSun" w:hAnsi="Garamond"/>
          <w:b/>
          <w:bCs/>
          <w:lang w:eastAsia="zh-CN"/>
        </w:rPr>
      </w:pPr>
    </w:p>
    <w:p w14:paraId="6A0F756C" w14:textId="6B77312E" w:rsidR="00426FE9" w:rsidRDefault="00A65DC0" w:rsidP="005B64C8">
      <w:pPr>
        <w:widowControl/>
        <w:autoSpaceDE/>
        <w:autoSpaceDN/>
        <w:adjustRightInd/>
        <w:jc w:val="both"/>
        <w:rPr>
          <w:rFonts w:ascii="Garamond" w:hAnsi="Garamond"/>
          <w:color w:val="FF0000"/>
        </w:rPr>
      </w:pPr>
      <w:r w:rsidRPr="005B64C8">
        <w:rPr>
          <w:rFonts w:ascii="Garamond" w:eastAsia="SimSun" w:hAnsi="Garamond"/>
          <w:b/>
          <w:bCs/>
          <w:lang w:eastAsia="zh-CN"/>
        </w:rPr>
        <w:t xml:space="preserve">II.  </w:t>
      </w:r>
      <w:r w:rsidRPr="005B64C8">
        <w:rPr>
          <w:rFonts w:ascii="Garamond" w:eastAsia="SimSun" w:hAnsi="Garamond"/>
          <w:lang w:eastAsia="zh-CN"/>
        </w:rPr>
        <w:t>Nekretnina na kojoj se osniva</w:t>
      </w:r>
      <w:r w:rsidR="00DC49A9" w:rsidRPr="005B64C8">
        <w:rPr>
          <w:rFonts w:ascii="Garamond" w:eastAsia="SimSun" w:hAnsi="Garamond"/>
          <w:lang w:eastAsia="zh-CN"/>
        </w:rPr>
        <w:t xml:space="preserve"> pravo građenja, nalazi se unutar</w:t>
      </w:r>
      <w:r w:rsidR="00DD3F96" w:rsidRPr="005B64C8">
        <w:rPr>
          <w:rFonts w:ascii="Garamond" w:eastAsia="SimSun" w:hAnsi="Garamond"/>
          <w:lang w:eastAsia="zh-CN"/>
        </w:rPr>
        <w:t xml:space="preserve"> </w:t>
      </w:r>
      <w:r w:rsidR="00DD3F96" w:rsidRPr="005B64C8">
        <w:rPr>
          <w:rFonts w:ascii="Garamond" w:hAnsi="Garamond" w:cs="Arial"/>
        </w:rPr>
        <w:t>površine mješovite-pretežito poslovne namjene, oznake M2h</w:t>
      </w:r>
      <w:r w:rsidR="00DD3F96" w:rsidRPr="005B64C8">
        <w:rPr>
          <w:rFonts w:ascii="Garamond" w:hAnsi="Garamond"/>
        </w:rPr>
        <w:t xml:space="preserve"> sukladno važećem Urbanističkom planu uređenja – UPU 3 </w:t>
      </w:r>
      <w:r w:rsidR="00DD3F96" w:rsidRPr="005B64C8">
        <w:rPr>
          <w:rFonts w:ascii="Garamond" w:hAnsi="Garamond" w:cs="Arial"/>
        </w:rPr>
        <w:t xml:space="preserve">građevinsko područje naselja N1 – centralno naselje Punat („Službene novine Primorsko-goranske </w:t>
      </w:r>
      <w:r w:rsidR="00DD3F96" w:rsidRPr="00BD3816">
        <w:rPr>
          <w:rFonts w:ascii="Garamond" w:hAnsi="Garamond" w:cs="Arial"/>
          <w:color w:val="000000" w:themeColor="text1"/>
        </w:rPr>
        <w:t>županije“broj 34/10, 40/13, 40/14, 13/16 i 3/20)</w:t>
      </w:r>
      <w:r w:rsidR="00BF78BA" w:rsidRPr="00BD3816">
        <w:rPr>
          <w:rFonts w:ascii="Garamond" w:hAnsi="Garamond" w:cs="Arial"/>
          <w:color w:val="000000" w:themeColor="text1"/>
        </w:rPr>
        <w:t>.</w:t>
      </w:r>
      <w:r w:rsidR="00C5484F" w:rsidRPr="00BD3816">
        <w:rPr>
          <w:rFonts w:ascii="Garamond" w:hAnsi="Garamond" w:cs="Arial"/>
          <w:color w:val="000000" w:themeColor="text1"/>
        </w:rPr>
        <w:t xml:space="preserve"> </w:t>
      </w:r>
      <w:r w:rsidR="00426FE9" w:rsidRPr="00BD3816">
        <w:rPr>
          <w:rFonts w:ascii="Garamond" w:hAnsi="Garamond" w:cs="Arial"/>
          <w:color w:val="000000" w:themeColor="text1"/>
        </w:rPr>
        <w:t xml:space="preserve">Pravo građenja osniva se u svrhu </w:t>
      </w:r>
      <w:r w:rsidR="00426FE9" w:rsidRPr="00BD3816">
        <w:rPr>
          <w:rFonts w:ascii="Garamond" w:hAnsi="Garamond"/>
          <w:color w:val="000000" w:themeColor="text1"/>
        </w:rPr>
        <w:t>izgradnj</w:t>
      </w:r>
      <w:r w:rsidR="00477ED6" w:rsidRPr="00BD3816">
        <w:rPr>
          <w:rFonts w:ascii="Garamond" w:hAnsi="Garamond"/>
          <w:color w:val="000000" w:themeColor="text1"/>
        </w:rPr>
        <w:t>e</w:t>
      </w:r>
      <w:r w:rsidR="00F30AE5" w:rsidRPr="00BD3816">
        <w:rPr>
          <w:rFonts w:ascii="Garamond" w:hAnsi="Garamond"/>
          <w:color w:val="000000" w:themeColor="text1"/>
        </w:rPr>
        <w:t xml:space="preserve"> </w:t>
      </w:r>
      <w:r w:rsidR="00426FE9" w:rsidRPr="00BD3816">
        <w:rPr>
          <w:rFonts w:ascii="Garamond" w:hAnsi="Garamond"/>
          <w:color w:val="000000" w:themeColor="text1"/>
        </w:rPr>
        <w:t>poslovne jednofunkcionalne građevine ugostiteljsko-turističke namjene</w:t>
      </w:r>
      <w:r w:rsidR="00BD3816" w:rsidRPr="00BD3816">
        <w:rPr>
          <w:rFonts w:ascii="Garamond" w:hAnsi="Garamond"/>
          <w:color w:val="000000" w:themeColor="text1"/>
        </w:rPr>
        <w:t xml:space="preserve"> –</w:t>
      </w:r>
      <w:r w:rsidR="00426FE9" w:rsidRPr="00BD3816">
        <w:rPr>
          <w:rFonts w:ascii="Garamond" w:hAnsi="Garamond"/>
          <w:color w:val="000000" w:themeColor="text1"/>
        </w:rPr>
        <w:t xml:space="preserve"> restorana</w:t>
      </w:r>
      <w:r w:rsidR="005C17E9" w:rsidRPr="00BD3816">
        <w:rPr>
          <w:rFonts w:ascii="Garamond" w:hAnsi="Garamond"/>
          <w:color w:val="000000" w:themeColor="text1"/>
        </w:rPr>
        <w:t xml:space="preserve"> koja mora odgovarati uvjetima iz</w:t>
      </w:r>
      <w:r w:rsidR="008D2B43" w:rsidRPr="00BD3816">
        <w:rPr>
          <w:rFonts w:ascii="Garamond" w:hAnsi="Garamond"/>
          <w:color w:val="000000" w:themeColor="text1"/>
        </w:rPr>
        <w:t xml:space="preserve"> Pravilnika o razvrstavanju i mini</w:t>
      </w:r>
      <w:r w:rsidR="00BE6203" w:rsidRPr="00BD3816">
        <w:rPr>
          <w:rFonts w:ascii="Garamond" w:hAnsi="Garamond"/>
          <w:color w:val="000000" w:themeColor="text1"/>
        </w:rPr>
        <w:t>m</w:t>
      </w:r>
      <w:r w:rsidR="008D2B43" w:rsidRPr="00BD3816">
        <w:rPr>
          <w:rFonts w:ascii="Garamond" w:hAnsi="Garamond"/>
          <w:color w:val="000000" w:themeColor="text1"/>
        </w:rPr>
        <w:t xml:space="preserve">alnim uvjetima ugostiteljskih objekata iz skupina „Restorani“, </w:t>
      </w:r>
      <w:r w:rsidR="00BD3816" w:rsidRPr="00BD3816">
        <w:rPr>
          <w:rFonts w:ascii="Garamond" w:hAnsi="Garamond"/>
          <w:color w:val="000000" w:themeColor="text1"/>
        </w:rPr>
        <w:t>„Barovi“, „Catering objekti“ i „Objekti jednostavnih usluga“ (</w:t>
      </w:r>
      <w:r w:rsidR="00BD3816" w:rsidRPr="00BD3816">
        <w:rPr>
          <w:rFonts w:ascii="Garamond" w:hAnsi="Garamond"/>
          <w:color w:val="000000" w:themeColor="text1"/>
          <w:shd w:val="clear" w:color="auto" w:fill="FFFFFF"/>
        </w:rPr>
        <w:t xml:space="preserve"> Narodne  novine broj </w:t>
      </w:r>
      <w:hyperlink r:id="rId9" w:tooltip="Pravilnik o razvrstavanju i minimalnim uvjetima ugostiteljskih objekata iz   skupina " w:history="1">
        <w:r w:rsidR="00BD3816" w:rsidRPr="00612533">
          <w:rPr>
            <w:rFonts w:ascii="Garamond" w:hAnsi="Garamond"/>
            <w:color w:val="000000" w:themeColor="text1"/>
            <w:shd w:val="clear" w:color="auto" w:fill="FFFFFF"/>
          </w:rPr>
          <w:t>82/2007</w:t>
        </w:r>
      </w:hyperlink>
      <w:r w:rsidR="00BD3816" w:rsidRPr="00612533">
        <w:rPr>
          <w:rFonts w:ascii="Garamond" w:hAnsi="Garamond"/>
          <w:color w:val="000000" w:themeColor="text1"/>
          <w:shd w:val="clear" w:color="auto" w:fill="FFFFFF"/>
        </w:rPr>
        <w:t>, </w:t>
      </w:r>
      <w:hyperlink r:id="rId10" w:tooltip="Pravilnik o izmjenama i dopunama Pravilnika o razvrstavanju i minimalnim uvjetima ugostiteljskih objekata iz skupina " w:history="1">
        <w:r w:rsidR="00BD3816" w:rsidRPr="00612533">
          <w:rPr>
            <w:rFonts w:ascii="Garamond" w:hAnsi="Garamond"/>
            <w:color w:val="000000" w:themeColor="text1"/>
            <w:shd w:val="clear" w:color="auto" w:fill="FFFFFF"/>
          </w:rPr>
          <w:t>82/2009</w:t>
        </w:r>
      </w:hyperlink>
      <w:r w:rsidR="00BD3816" w:rsidRPr="00612533">
        <w:rPr>
          <w:rFonts w:ascii="Garamond" w:hAnsi="Garamond"/>
          <w:color w:val="000000" w:themeColor="text1"/>
          <w:shd w:val="clear" w:color="auto" w:fill="FFFFFF"/>
        </w:rPr>
        <w:t>, </w:t>
      </w:r>
      <w:hyperlink r:id="rId11" w:tooltip="Pravilnik o izmjenama i dopunama Pravilnika o razvrstavanju i minimalnim uvjetima ugostiteljskih objekata iz skupine " w:history="1">
        <w:r w:rsidR="00BD3816" w:rsidRPr="00612533">
          <w:rPr>
            <w:rFonts w:ascii="Garamond" w:hAnsi="Garamond"/>
            <w:color w:val="000000" w:themeColor="text1"/>
            <w:shd w:val="clear" w:color="auto" w:fill="FFFFFF"/>
          </w:rPr>
          <w:t>75/2012</w:t>
        </w:r>
      </w:hyperlink>
      <w:r w:rsidR="00BD3816" w:rsidRPr="00612533">
        <w:rPr>
          <w:rFonts w:ascii="Garamond" w:hAnsi="Garamond"/>
          <w:color w:val="000000" w:themeColor="text1"/>
          <w:shd w:val="clear" w:color="auto" w:fill="FFFFFF"/>
        </w:rPr>
        <w:t>, </w:t>
      </w:r>
      <w:hyperlink r:id="rId12" w:tooltip="Pravilnik o izmjenama i dopunama Pravilnika o razvrstavanju i minimalnim uvjetima ugostiteljskih objekata iz skupina " w:history="1">
        <w:r w:rsidR="00BD3816" w:rsidRPr="00612533">
          <w:rPr>
            <w:rFonts w:ascii="Garamond" w:hAnsi="Garamond"/>
            <w:color w:val="000000" w:themeColor="text1"/>
            <w:shd w:val="clear" w:color="auto" w:fill="FFFFFF"/>
          </w:rPr>
          <w:t>69/2013</w:t>
        </w:r>
      </w:hyperlink>
      <w:r w:rsidR="00BD3816" w:rsidRPr="00612533">
        <w:rPr>
          <w:rFonts w:ascii="Garamond" w:hAnsi="Garamond"/>
          <w:color w:val="000000" w:themeColor="text1"/>
          <w:shd w:val="clear" w:color="auto" w:fill="FFFFFF"/>
        </w:rPr>
        <w:t>, </w:t>
      </w:r>
      <w:hyperlink r:id="rId13" w:tooltip="Pravilnik o izmjeni i dopunama Pravilnika o razvrstavanju i minimalnim uvjetima ugostiteljskih objekata iz skupina " w:history="1">
        <w:r w:rsidR="00BD3816" w:rsidRPr="00612533">
          <w:rPr>
            <w:rFonts w:ascii="Garamond" w:hAnsi="Garamond"/>
            <w:color w:val="000000" w:themeColor="text1"/>
            <w:shd w:val="clear" w:color="auto" w:fill="FFFFFF"/>
          </w:rPr>
          <w:t>150/2014</w:t>
        </w:r>
      </w:hyperlink>
      <w:r w:rsidR="00BD3816" w:rsidRPr="00612533">
        <w:rPr>
          <w:rFonts w:ascii="Garamond" w:hAnsi="Garamond"/>
          <w:color w:val="000000" w:themeColor="text1"/>
          <w:shd w:val="clear" w:color="auto" w:fill="FFFFFF"/>
        </w:rPr>
        <w:t>, </w:t>
      </w:r>
      <w:hyperlink r:id="rId14" w:tooltip="Zakon o ugostiteljskoj djelatnosti" w:history="1">
        <w:r w:rsidR="00BD3816" w:rsidRPr="00612533">
          <w:rPr>
            <w:rFonts w:ascii="Garamond" w:hAnsi="Garamond"/>
            <w:color w:val="000000" w:themeColor="text1"/>
            <w:shd w:val="clear" w:color="auto" w:fill="FFFFFF"/>
          </w:rPr>
          <w:t>85/2015</w:t>
        </w:r>
      </w:hyperlink>
      <w:r w:rsidR="00BD3816" w:rsidRPr="00BD3816">
        <w:rPr>
          <w:color w:val="000000" w:themeColor="text1"/>
        </w:rPr>
        <w:t xml:space="preserve">) </w:t>
      </w:r>
      <w:r w:rsidR="00BD3816" w:rsidRPr="00BD3816">
        <w:rPr>
          <w:rFonts w:ascii="Garamond" w:hAnsi="Garamond"/>
          <w:color w:val="000000" w:themeColor="text1"/>
        </w:rPr>
        <w:t xml:space="preserve">za skupinu „Restorani“ </w:t>
      </w:r>
      <w:r w:rsidR="004559B7" w:rsidRPr="00BD3816">
        <w:rPr>
          <w:rFonts w:ascii="Garamond" w:hAnsi="Garamond"/>
          <w:color w:val="000000" w:themeColor="text1"/>
        </w:rPr>
        <w:t>podskupin</w:t>
      </w:r>
      <w:r w:rsidR="00BD3816" w:rsidRPr="00BD3816">
        <w:rPr>
          <w:rFonts w:ascii="Garamond" w:hAnsi="Garamond"/>
          <w:color w:val="000000" w:themeColor="text1"/>
        </w:rPr>
        <w:t xml:space="preserve">u </w:t>
      </w:r>
      <w:r w:rsidR="004559B7" w:rsidRPr="00BD3816">
        <w:rPr>
          <w:rFonts w:ascii="Garamond" w:hAnsi="Garamond"/>
          <w:color w:val="000000" w:themeColor="text1"/>
        </w:rPr>
        <w:t>„</w:t>
      </w:r>
      <w:r w:rsidR="00BD3816" w:rsidRPr="00BD3816">
        <w:rPr>
          <w:rFonts w:ascii="Garamond" w:hAnsi="Garamond"/>
          <w:color w:val="000000" w:themeColor="text1"/>
        </w:rPr>
        <w:t>R</w:t>
      </w:r>
      <w:r w:rsidR="004559B7" w:rsidRPr="00BD3816">
        <w:rPr>
          <w:rFonts w:ascii="Garamond" w:hAnsi="Garamond"/>
          <w:color w:val="000000" w:themeColor="text1"/>
        </w:rPr>
        <w:t>estoran“</w:t>
      </w:r>
      <w:r w:rsidR="00BD3816" w:rsidRPr="00BD3816">
        <w:rPr>
          <w:rFonts w:ascii="Garamond" w:hAnsi="Garamond"/>
          <w:color w:val="000000" w:themeColor="text1"/>
        </w:rPr>
        <w:t xml:space="preserve"> iz članka 4. stavka 1. točke 1. Pravilnika.</w:t>
      </w:r>
    </w:p>
    <w:p w14:paraId="12E87354" w14:textId="4A0509C2" w:rsidR="005A4978" w:rsidRDefault="005A4978" w:rsidP="005B64C8">
      <w:pPr>
        <w:widowControl/>
        <w:autoSpaceDE/>
        <w:autoSpaceDN/>
        <w:adjustRightInd/>
        <w:jc w:val="both"/>
        <w:rPr>
          <w:rFonts w:ascii="Garamond" w:hAnsi="Garamond" w:cs="Arial"/>
          <w:color w:val="FF0000"/>
          <w:shd w:val="clear" w:color="auto" w:fill="FFFFFF"/>
        </w:rPr>
      </w:pPr>
    </w:p>
    <w:p w14:paraId="3E5428B3" w14:textId="77777777" w:rsidR="00625446" w:rsidRDefault="00625446" w:rsidP="005B64C8">
      <w:pPr>
        <w:widowControl/>
        <w:autoSpaceDE/>
        <w:autoSpaceDN/>
        <w:adjustRightInd/>
        <w:jc w:val="both"/>
        <w:rPr>
          <w:rFonts w:ascii="Garamond" w:hAnsi="Garamond" w:cs="Arial"/>
          <w:color w:val="FF0000"/>
          <w:shd w:val="clear" w:color="auto" w:fill="FFFFFF"/>
        </w:rPr>
      </w:pPr>
    </w:p>
    <w:p w14:paraId="23F8D082" w14:textId="5A0F2AC3" w:rsidR="004E16FF" w:rsidRPr="009C18A9" w:rsidRDefault="009C18A9" w:rsidP="005B64C8">
      <w:pPr>
        <w:widowControl/>
        <w:autoSpaceDE/>
        <w:autoSpaceDN/>
        <w:adjustRightInd/>
        <w:jc w:val="both"/>
        <w:rPr>
          <w:rFonts w:ascii="Garamond" w:hAnsi="Garamond" w:cs="Arial"/>
          <w:b/>
          <w:bCs/>
        </w:rPr>
      </w:pPr>
      <w:r w:rsidRPr="009C18A9">
        <w:rPr>
          <w:rFonts w:ascii="Garamond" w:hAnsi="Garamond" w:cs="Arial"/>
          <w:b/>
          <w:bCs/>
        </w:rPr>
        <w:t xml:space="preserve">III. </w:t>
      </w:r>
      <w:r w:rsidR="004E16FF" w:rsidRPr="009C18A9">
        <w:rPr>
          <w:rFonts w:ascii="Garamond" w:hAnsi="Garamond" w:cs="Arial"/>
          <w:b/>
          <w:bCs/>
        </w:rPr>
        <w:t>OPĆE ODREDBE</w:t>
      </w:r>
    </w:p>
    <w:p w14:paraId="4CBF0533" w14:textId="5E647D8A" w:rsidR="00D526A0" w:rsidRDefault="00754EF7" w:rsidP="005B64C8">
      <w:pPr>
        <w:widowControl/>
        <w:autoSpaceDE/>
        <w:autoSpaceDN/>
        <w:adjustRightInd/>
        <w:jc w:val="both"/>
        <w:rPr>
          <w:rFonts w:ascii="Garamond" w:hAnsi="Garamond" w:cs="Arial"/>
        </w:rPr>
      </w:pPr>
      <w:r w:rsidRPr="005B64C8">
        <w:rPr>
          <w:rFonts w:ascii="Garamond" w:hAnsi="Garamond" w:cs="Arial"/>
        </w:rPr>
        <w:t>Pravo građenja podrazumijeva financiranje, projektiranje i izgradnju objekta</w:t>
      </w:r>
      <w:r w:rsidR="005A50E7">
        <w:rPr>
          <w:rFonts w:ascii="Garamond" w:hAnsi="Garamond" w:cs="Arial"/>
        </w:rPr>
        <w:t xml:space="preserve"> u svrhu obavljanja ugostiteljske djelatnosti.</w:t>
      </w:r>
      <w:r w:rsidRPr="005B64C8">
        <w:rPr>
          <w:rFonts w:ascii="Garamond" w:hAnsi="Garamond" w:cs="Arial"/>
        </w:rPr>
        <w:t xml:space="preserve"> </w:t>
      </w:r>
    </w:p>
    <w:p w14:paraId="6E18A233" w14:textId="36D96330" w:rsidR="00A65DC0" w:rsidRPr="005B64C8" w:rsidRDefault="009A71FD" w:rsidP="005B64C8">
      <w:pPr>
        <w:widowControl/>
        <w:autoSpaceDE/>
        <w:autoSpaceDN/>
        <w:adjustRightInd/>
        <w:jc w:val="both"/>
        <w:rPr>
          <w:rFonts w:ascii="Garamond" w:eastAsia="SimSun" w:hAnsi="Garamond"/>
          <w:lang w:eastAsia="zh-CN"/>
        </w:rPr>
      </w:pPr>
      <w:r w:rsidRPr="005B64C8">
        <w:rPr>
          <w:rFonts w:ascii="Garamond" w:hAnsi="Garamond"/>
          <w:lang w:eastAsia="en-US"/>
        </w:rPr>
        <w:t>Na predmetnom građevinskom zemljištu izgradnja, odnosno privođenje namjeni</w:t>
      </w:r>
      <w:r w:rsidRPr="005B64C8">
        <w:rPr>
          <w:rFonts w:ascii="Garamond" w:hAnsi="Garamond" w:cs="Arial"/>
        </w:rPr>
        <w:t xml:space="preserve"> </w:t>
      </w:r>
      <w:r w:rsidR="00C5484F" w:rsidRPr="005B64C8">
        <w:rPr>
          <w:rFonts w:ascii="Garamond" w:hAnsi="Garamond" w:cs="Arial"/>
        </w:rPr>
        <w:t>može se izvoditi u skladu</w:t>
      </w:r>
      <w:r w:rsidR="00754EF7" w:rsidRPr="005B64C8">
        <w:rPr>
          <w:rFonts w:ascii="Garamond" w:hAnsi="Garamond" w:cs="Arial"/>
        </w:rPr>
        <w:t xml:space="preserve"> </w:t>
      </w:r>
      <w:r w:rsidR="00C5484F" w:rsidRPr="005B64C8">
        <w:rPr>
          <w:rFonts w:ascii="Garamond" w:hAnsi="Garamond" w:cs="Arial"/>
        </w:rPr>
        <w:t xml:space="preserve">s dokumentima prostornog uređenja, posebnim uvjetima građenja i ostalim uvjetima </w:t>
      </w:r>
      <w:r w:rsidR="00D55872" w:rsidRPr="005B64C8">
        <w:rPr>
          <w:rFonts w:ascii="Garamond" w:hAnsi="Garamond" w:cs="Arial"/>
        </w:rPr>
        <w:t xml:space="preserve">predviđenim važećim propisima. </w:t>
      </w:r>
    </w:p>
    <w:p w14:paraId="2C98F181" w14:textId="49882B28" w:rsidR="005A4978" w:rsidRPr="008805D9" w:rsidRDefault="00E8649B" w:rsidP="005B64C8">
      <w:pPr>
        <w:widowControl/>
        <w:autoSpaceDE/>
        <w:autoSpaceDN/>
        <w:adjustRightInd/>
        <w:jc w:val="both"/>
        <w:rPr>
          <w:rFonts w:ascii="Garamond" w:hAnsi="Garamond" w:cs="Arial"/>
        </w:rPr>
      </w:pPr>
      <w:r w:rsidRPr="005B64C8">
        <w:rPr>
          <w:rFonts w:ascii="Garamond" w:eastAsia="SimSun" w:hAnsi="Garamond"/>
          <w:lang w:eastAsia="zh-CN"/>
        </w:rPr>
        <w:t>Nositelj prava građenja obvezan je na stečenom pravu građenja izgraditi</w:t>
      </w:r>
      <w:r w:rsidR="00F30AE5">
        <w:rPr>
          <w:rFonts w:ascii="Garamond" w:eastAsia="SimSun" w:hAnsi="Garamond"/>
          <w:lang w:eastAsia="zh-CN"/>
        </w:rPr>
        <w:t xml:space="preserve"> </w:t>
      </w:r>
      <w:r w:rsidRPr="005B64C8">
        <w:rPr>
          <w:rFonts w:ascii="Garamond" w:eastAsia="SimSun" w:hAnsi="Garamond"/>
          <w:lang w:eastAsia="zh-CN"/>
        </w:rPr>
        <w:t xml:space="preserve">objekt sukladno </w:t>
      </w:r>
      <w:r w:rsidRPr="005B64C8">
        <w:rPr>
          <w:rFonts w:ascii="Garamond" w:hAnsi="Garamond"/>
        </w:rPr>
        <w:t xml:space="preserve">važećem Urbanističkom planu uređenja – UPU 3 </w:t>
      </w:r>
      <w:r w:rsidRPr="005B64C8">
        <w:rPr>
          <w:rFonts w:ascii="Garamond" w:hAnsi="Garamond" w:cs="Arial"/>
        </w:rPr>
        <w:t>građevinsko područje naselja N1 – centralno naselje Punat („Službene novine Primorsko-goranske županije“</w:t>
      </w:r>
      <w:r w:rsidR="00B603A5">
        <w:rPr>
          <w:rFonts w:ascii="Garamond" w:hAnsi="Garamond" w:cs="Arial"/>
        </w:rPr>
        <w:t xml:space="preserve"> </w:t>
      </w:r>
      <w:r w:rsidRPr="005B64C8">
        <w:rPr>
          <w:rFonts w:ascii="Garamond" w:hAnsi="Garamond" w:cs="Arial"/>
        </w:rPr>
        <w:t>broj 34/10, 40/13, 40/14, 13/16 i 3/20)</w:t>
      </w:r>
      <w:r w:rsidR="005A4978">
        <w:rPr>
          <w:rFonts w:ascii="Garamond" w:hAnsi="Garamond" w:cs="Arial"/>
        </w:rPr>
        <w:t xml:space="preserve">, ishoditi uporabnu dozvolu te započeti obavljati djelatnost </w:t>
      </w:r>
      <w:r w:rsidRPr="00987815">
        <w:rPr>
          <w:rFonts w:ascii="Garamond" w:hAnsi="Garamond" w:cs="Arial"/>
        </w:rPr>
        <w:t>u roku od 1</w:t>
      </w:r>
      <w:r w:rsidR="005A4978">
        <w:rPr>
          <w:rFonts w:ascii="Garamond" w:hAnsi="Garamond" w:cs="Arial"/>
        </w:rPr>
        <w:t>8 mjeseci</w:t>
      </w:r>
      <w:r w:rsidRPr="00987815">
        <w:rPr>
          <w:rFonts w:ascii="Garamond" w:hAnsi="Garamond" w:cs="Arial"/>
        </w:rPr>
        <w:t xml:space="preserve"> </w:t>
      </w:r>
      <w:r w:rsidRPr="005B64C8">
        <w:rPr>
          <w:rFonts w:ascii="Garamond" w:hAnsi="Garamond" w:cs="Arial"/>
        </w:rPr>
        <w:t xml:space="preserve">od dana sklapanja </w:t>
      </w:r>
      <w:r w:rsidR="000024BE" w:rsidRPr="005B64C8">
        <w:rPr>
          <w:rFonts w:ascii="Garamond" w:hAnsi="Garamond" w:cs="Arial"/>
        </w:rPr>
        <w:t xml:space="preserve">ugovora o osnivanju prava građenja. Nositelj prava građenja obvezan je </w:t>
      </w:r>
      <w:r w:rsidR="005A4978">
        <w:rPr>
          <w:rFonts w:ascii="Garamond" w:hAnsi="Garamond" w:cs="Arial"/>
        </w:rPr>
        <w:t xml:space="preserve">osobno </w:t>
      </w:r>
      <w:r w:rsidR="000024BE" w:rsidRPr="005B64C8">
        <w:rPr>
          <w:rFonts w:ascii="Garamond" w:hAnsi="Garamond" w:cs="Arial"/>
        </w:rPr>
        <w:t xml:space="preserve">obavljati </w:t>
      </w:r>
      <w:r w:rsidR="00E972B7" w:rsidRPr="005B64C8">
        <w:rPr>
          <w:rFonts w:ascii="Garamond" w:hAnsi="Garamond" w:cs="Arial"/>
        </w:rPr>
        <w:t>registriranu djelatnost sukladno izdanim dozvolama poštujući važeće propise</w:t>
      </w:r>
      <w:r w:rsidR="005A4978">
        <w:rPr>
          <w:rFonts w:ascii="Garamond" w:hAnsi="Garamond" w:cs="Arial"/>
        </w:rPr>
        <w:t>, a iznimno može djelatnost obavljati treća osoba uz prethodnu pisanu suglasnost Općine Punat.</w:t>
      </w:r>
    </w:p>
    <w:p w14:paraId="78B4A550" w14:textId="77777777" w:rsidR="005A4978" w:rsidRDefault="005A4978" w:rsidP="005B64C8">
      <w:pPr>
        <w:widowControl/>
        <w:autoSpaceDE/>
        <w:autoSpaceDN/>
        <w:adjustRightInd/>
        <w:jc w:val="both"/>
        <w:rPr>
          <w:rFonts w:ascii="Garamond" w:eastAsia="SimSun" w:hAnsi="Garamond"/>
          <w:lang w:eastAsia="zh-CN"/>
        </w:rPr>
      </w:pPr>
    </w:p>
    <w:p w14:paraId="002CA744" w14:textId="7F2EE35A" w:rsidR="00F968B6" w:rsidRPr="005B64C8" w:rsidRDefault="00F968B6" w:rsidP="005B64C8">
      <w:pPr>
        <w:widowControl/>
        <w:autoSpaceDE/>
        <w:autoSpaceDN/>
        <w:adjustRightInd/>
        <w:jc w:val="both"/>
        <w:rPr>
          <w:rFonts w:ascii="Garamond" w:eastAsia="SimSun" w:hAnsi="Garamond"/>
          <w:lang w:eastAsia="zh-CN"/>
        </w:rPr>
      </w:pPr>
      <w:r w:rsidRPr="005B64C8">
        <w:rPr>
          <w:rFonts w:ascii="Garamond" w:eastAsia="SimSun" w:hAnsi="Garamond"/>
          <w:lang w:eastAsia="zh-CN"/>
        </w:rPr>
        <w:t>Općina Punat ne odgovara za eventualnu neusklađenost podataka koj</w:t>
      </w:r>
      <w:r w:rsidR="00D526A0">
        <w:rPr>
          <w:rFonts w:ascii="Garamond" w:eastAsia="SimSun" w:hAnsi="Garamond"/>
          <w:lang w:eastAsia="zh-CN"/>
        </w:rPr>
        <w:t>a</w:t>
      </w:r>
      <w:r w:rsidRPr="005B64C8">
        <w:rPr>
          <w:rFonts w:ascii="Garamond" w:eastAsia="SimSun" w:hAnsi="Garamond"/>
          <w:lang w:eastAsia="zh-CN"/>
        </w:rPr>
        <w:t xml:space="preserve"> se odnose na površinu, kulturu ili namjenu nekretnine koja je predmet ovog Natječaja</w:t>
      </w:r>
      <w:r w:rsidR="00D135D3" w:rsidRPr="005B64C8">
        <w:rPr>
          <w:rFonts w:ascii="Garamond" w:eastAsia="SimSun" w:hAnsi="Garamond"/>
          <w:lang w:eastAsia="zh-CN"/>
        </w:rPr>
        <w:t>, a koje mogu proizaći iz katastarske, zemljišnoknjižne i druge dokumentacije i stvarnog stanja u prostoru.</w:t>
      </w:r>
    </w:p>
    <w:p w14:paraId="4C19922D" w14:textId="4536D4B7" w:rsidR="00EA22DD" w:rsidRDefault="00D135D3" w:rsidP="005B64C8">
      <w:pPr>
        <w:widowControl/>
        <w:autoSpaceDE/>
        <w:autoSpaceDN/>
        <w:adjustRightInd/>
        <w:jc w:val="both"/>
        <w:rPr>
          <w:rFonts w:ascii="Garamond" w:eastAsia="SimSun" w:hAnsi="Garamond"/>
          <w:lang w:eastAsia="zh-CN"/>
        </w:rPr>
      </w:pPr>
      <w:r w:rsidRPr="005B64C8">
        <w:rPr>
          <w:rFonts w:ascii="Garamond" w:eastAsia="SimSun" w:hAnsi="Garamond"/>
          <w:lang w:eastAsia="zh-CN"/>
        </w:rPr>
        <w:t xml:space="preserve">Općina Punat ne odgovara za uvjete gradnje ili ograničenja u pogledu određenih uvjeta </w:t>
      </w:r>
      <w:r w:rsidR="008152D0" w:rsidRPr="005B64C8">
        <w:rPr>
          <w:rFonts w:ascii="Garamond" w:eastAsia="SimSun" w:hAnsi="Garamond"/>
          <w:lang w:eastAsia="zh-CN"/>
        </w:rPr>
        <w:t>gradnje koj</w:t>
      </w:r>
      <w:r w:rsidR="00911F61">
        <w:rPr>
          <w:rFonts w:ascii="Garamond" w:eastAsia="SimSun" w:hAnsi="Garamond"/>
          <w:lang w:eastAsia="zh-CN"/>
        </w:rPr>
        <w:t>i</w:t>
      </w:r>
      <w:r w:rsidR="008152D0" w:rsidRPr="005B64C8">
        <w:rPr>
          <w:rFonts w:ascii="Garamond" w:eastAsia="SimSun" w:hAnsi="Garamond"/>
          <w:lang w:eastAsia="zh-CN"/>
        </w:rPr>
        <w:t xml:space="preserve"> se odnose na nekretninu koja je predmet ovog Natječaja, a koji mogu proizaći iz odgovarajućih zakonskih propisa ili odgovarajuće prostorno</w:t>
      </w:r>
      <w:r w:rsidR="005A4978">
        <w:rPr>
          <w:rFonts w:ascii="Garamond" w:eastAsia="SimSun" w:hAnsi="Garamond"/>
          <w:lang w:eastAsia="zh-CN"/>
        </w:rPr>
        <w:t>-</w:t>
      </w:r>
      <w:r w:rsidR="008152D0" w:rsidRPr="005B64C8">
        <w:rPr>
          <w:rFonts w:ascii="Garamond" w:eastAsia="SimSun" w:hAnsi="Garamond"/>
          <w:lang w:eastAsia="zh-CN"/>
        </w:rPr>
        <w:t>planske dokumentacije.</w:t>
      </w:r>
    </w:p>
    <w:p w14:paraId="1FA4064F" w14:textId="7292D0E6" w:rsidR="00F30AE5" w:rsidRDefault="00F30AE5" w:rsidP="005B64C8">
      <w:pPr>
        <w:widowControl/>
        <w:autoSpaceDE/>
        <w:autoSpaceDN/>
        <w:adjustRightInd/>
        <w:jc w:val="both"/>
        <w:rPr>
          <w:rFonts w:ascii="Garamond" w:eastAsia="SimSun" w:hAnsi="Garamond"/>
          <w:lang w:eastAsia="zh-CN"/>
        </w:rPr>
      </w:pPr>
    </w:p>
    <w:p w14:paraId="74C5F342" w14:textId="30C45891" w:rsidR="00C1298C" w:rsidRDefault="00693531" w:rsidP="00F30AE5">
      <w:pPr>
        <w:widowControl/>
        <w:autoSpaceDE/>
        <w:autoSpaceDN/>
        <w:adjustRightInd/>
        <w:jc w:val="both"/>
        <w:rPr>
          <w:rFonts w:ascii="Garamond" w:eastAsia="SimSun" w:hAnsi="Garamond"/>
          <w:lang w:eastAsia="zh-CN"/>
        </w:rPr>
      </w:pPr>
      <w:r w:rsidRPr="00693531">
        <w:rPr>
          <w:rFonts w:ascii="Garamond" w:eastAsia="SimSun" w:hAnsi="Garamond"/>
          <w:b/>
          <w:bCs/>
          <w:lang w:eastAsia="zh-CN"/>
        </w:rPr>
        <w:t>I</w:t>
      </w:r>
      <w:r w:rsidR="009C18A9">
        <w:rPr>
          <w:rFonts w:ascii="Garamond" w:eastAsia="SimSun" w:hAnsi="Garamond"/>
          <w:b/>
          <w:bCs/>
          <w:lang w:eastAsia="zh-CN"/>
        </w:rPr>
        <w:t>V</w:t>
      </w:r>
      <w:r w:rsidRPr="00693531">
        <w:rPr>
          <w:rFonts w:ascii="Garamond" w:eastAsia="SimSun" w:hAnsi="Garamond"/>
          <w:b/>
          <w:bCs/>
          <w:lang w:eastAsia="zh-CN"/>
        </w:rPr>
        <w:t>.</w:t>
      </w:r>
      <w:r>
        <w:rPr>
          <w:rFonts w:ascii="Garamond" w:eastAsia="SimSun" w:hAnsi="Garamond"/>
          <w:lang w:eastAsia="zh-CN"/>
        </w:rPr>
        <w:t xml:space="preserve"> </w:t>
      </w:r>
      <w:r w:rsidR="00C1298C">
        <w:rPr>
          <w:rFonts w:ascii="Garamond" w:eastAsia="SimSun" w:hAnsi="Garamond"/>
          <w:lang w:eastAsia="zh-CN"/>
        </w:rPr>
        <w:t>PREDUGOVOR O OSNIVANJU PRAVA GRAĐENJA</w:t>
      </w:r>
    </w:p>
    <w:p w14:paraId="1A64AF61" w14:textId="4A0D5BF5" w:rsidR="00F30AE5" w:rsidRDefault="00F30AE5" w:rsidP="00F30AE5">
      <w:pPr>
        <w:widowControl/>
        <w:autoSpaceDE/>
        <w:autoSpaceDN/>
        <w:adjustRightInd/>
        <w:jc w:val="both"/>
        <w:rPr>
          <w:rFonts w:ascii="Garamond" w:eastAsia="SimSun" w:hAnsi="Garamond"/>
          <w:lang w:eastAsia="zh-CN"/>
        </w:rPr>
      </w:pPr>
      <w:r w:rsidRPr="00133D60">
        <w:rPr>
          <w:rFonts w:ascii="Garamond" w:eastAsia="SimSun" w:hAnsi="Garamond"/>
          <w:lang w:eastAsia="zh-CN"/>
        </w:rPr>
        <w:t xml:space="preserve">Budući </w:t>
      </w:r>
      <w:r w:rsidR="00EF6B52">
        <w:rPr>
          <w:rFonts w:ascii="Garamond" w:eastAsia="SimSun" w:hAnsi="Garamond"/>
          <w:lang w:eastAsia="zh-CN"/>
        </w:rPr>
        <w:t xml:space="preserve">da </w:t>
      </w:r>
      <w:r w:rsidRPr="00133D60">
        <w:rPr>
          <w:rFonts w:ascii="Garamond" w:eastAsia="SimSun" w:hAnsi="Garamond"/>
          <w:lang w:eastAsia="zh-CN"/>
        </w:rPr>
        <w:t>je prethodno nužno formirati katastarsku česticu na kojoj će se osnovati pravo građenja</w:t>
      </w:r>
      <w:r w:rsidRPr="00CA6A97">
        <w:rPr>
          <w:rFonts w:ascii="Garamond" w:eastAsia="SimSun" w:hAnsi="Garamond"/>
          <w:lang w:eastAsia="zh-CN"/>
        </w:rPr>
        <w:t xml:space="preserve">, </w:t>
      </w:r>
      <w:r w:rsidR="00EF6B52" w:rsidRPr="00CA6A97">
        <w:rPr>
          <w:rFonts w:ascii="Garamond" w:eastAsia="SimSun" w:hAnsi="Garamond"/>
          <w:lang w:eastAsia="zh-CN"/>
        </w:rPr>
        <w:t xml:space="preserve">kao i </w:t>
      </w:r>
      <w:r w:rsidR="000E5060" w:rsidRPr="00CA6A97">
        <w:rPr>
          <w:rFonts w:ascii="Garamond" w:eastAsia="SimSun" w:hAnsi="Garamond"/>
          <w:lang w:eastAsia="zh-CN"/>
        </w:rPr>
        <w:t xml:space="preserve">ukloniti </w:t>
      </w:r>
      <w:r w:rsidR="00EF6B52" w:rsidRPr="00CA6A97">
        <w:rPr>
          <w:rFonts w:ascii="Garamond" w:eastAsia="SimSun" w:hAnsi="Garamond"/>
          <w:lang w:eastAsia="zh-CN"/>
        </w:rPr>
        <w:t>postojeć</w:t>
      </w:r>
      <w:r w:rsidR="000E5060" w:rsidRPr="00CA6A97">
        <w:rPr>
          <w:rFonts w:ascii="Garamond" w:eastAsia="SimSun" w:hAnsi="Garamond"/>
          <w:lang w:eastAsia="zh-CN"/>
        </w:rPr>
        <w:t>u</w:t>
      </w:r>
      <w:r w:rsidR="00EF6B52" w:rsidRPr="00CA6A97">
        <w:rPr>
          <w:rFonts w:ascii="Garamond" w:eastAsia="SimSun" w:hAnsi="Garamond"/>
          <w:lang w:eastAsia="zh-CN"/>
        </w:rPr>
        <w:t xml:space="preserve"> zgrad</w:t>
      </w:r>
      <w:r w:rsidR="000E5060" w:rsidRPr="00CA6A97">
        <w:rPr>
          <w:rFonts w:ascii="Garamond" w:eastAsia="SimSun" w:hAnsi="Garamond"/>
          <w:lang w:eastAsia="zh-CN"/>
        </w:rPr>
        <w:t>u</w:t>
      </w:r>
      <w:r w:rsidR="00EF6B52" w:rsidRPr="00CA6A97">
        <w:rPr>
          <w:rFonts w:ascii="Garamond" w:eastAsia="SimSun" w:hAnsi="Garamond"/>
          <w:lang w:eastAsia="zh-CN"/>
        </w:rPr>
        <w:t xml:space="preserve">, </w:t>
      </w:r>
      <w:r w:rsidRPr="00133D60">
        <w:rPr>
          <w:rFonts w:ascii="Garamond" w:eastAsia="SimSun" w:hAnsi="Garamond"/>
          <w:lang w:eastAsia="zh-CN"/>
        </w:rPr>
        <w:t>sa</w:t>
      </w:r>
      <w:r w:rsidR="004E16FF">
        <w:rPr>
          <w:rFonts w:ascii="Garamond" w:eastAsia="SimSun" w:hAnsi="Garamond"/>
          <w:lang w:eastAsia="zh-CN"/>
        </w:rPr>
        <w:t xml:space="preserve"> izabranim ponuditeljem </w:t>
      </w:r>
      <w:r w:rsidRPr="00133D60">
        <w:rPr>
          <w:rFonts w:ascii="Garamond" w:eastAsia="SimSun" w:hAnsi="Garamond"/>
          <w:lang w:eastAsia="zh-CN"/>
        </w:rPr>
        <w:t xml:space="preserve">sklopit će se </w:t>
      </w:r>
      <w:r w:rsidR="00E3344B">
        <w:rPr>
          <w:rFonts w:ascii="Garamond" w:eastAsia="SimSun" w:hAnsi="Garamond"/>
          <w:lang w:eastAsia="zh-CN"/>
        </w:rPr>
        <w:t>P</w:t>
      </w:r>
      <w:r w:rsidRPr="00133D60">
        <w:rPr>
          <w:rFonts w:ascii="Garamond" w:eastAsia="SimSun" w:hAnsi="Garamond"/>
          <w:lang w:eastAsia="zh-CN"/>
        </w:rPr>
        <w:t>redugovor o osnivanju prava građenja.</w:t>
      </w:r>
    </w:p>
    <w:p w14:paraId="5E0D5A92" w14:textId="5B33B8E1" w:rsidR="008F1BFC" w:rsidRPr="008F1BFC" w:rsidRDefault="00E3344B" w:rsidP="00F30AE5">
      <w:pPr>
        <w:widowControl/>
        <w:autoSpaceDE/>
        <w:autoSpaceDN/>
        <w:adjustRightInd/>
        <w:jc w:val="both"/>
        <w:rPr>
          <w:rFonts w:ascii="Garamond" w:eastAsia="SimSun" w:hAnsi="Garamond"/>
          <w:lang w:eastAsia="zh-CN"/>
        </w:rPr>
      </w:pPr>
      <w:r w:rsidRPr="008F1BFC">
        <w:rPr>
          <w:rFonts w:ascii="Garamond" w:eastAsia="SimSun" w:hAnsi="Garamond"/>
          <w:lang w:eastAsia="zh-CN"/>
        </w:rPr>
        <w:t>Predugovorom će se regulirati sva prava i obveze</w:t>
      </w:r>
      <w:r w:rsidR="004A3ED7">
        <w:rPr>
          <w:rFonts w:ascii="Garamond" w:eastAsia="SimSun" w:hAnsi="Garamond"/>
          <w:lang w:eastAsia="zh-CN"/>
        </w:rPr>
        <w:t xml:space="preserve"> te rok i </w:t>
      </w:r>
      <w:r w:rsidRPr="008F1BFC">
        <w:rPr>
          <w:rFonts w:ascii="Garamond" w:eastAsia="SimSun" w:hAnsi="Garamond"/>
          <w:lang w:eastAsia="zh-CN"/>
        </w:rPr>
        <w:t xml:space="preserve">način </w:t>
      </w:r>
      <w:r w:rsidR="004D5E53" w:rsidRPr="008F1BFC">
        <w:rPr>
          <w:rFonts w:ascii="Garamond" w:eastAsia="SimSun" w:hAnsi="Garamond"/>
          <w:lang w:eastAsia="zh-CN"/>
        </w:rPr>
        <w:t>sklapanja</w:t>
      </w:r>
      <w:r w:rsidRPr="008F1BFC">
        <w:rPr>
          <w:rFonts w:ascii="Garamond" w:eastAsia="SimSun" w:hAnsi="Garamond"/>
          <w:lang w:eastAsia="zh-CN"/>
        </w:rPr>
        <w:t xml:space="preserve"> </w:t>
      </w:r>
      <w:r w:rsidR="0066501F">
        <w:rPr>
          <w:rFonts w:ascii="Garamond" w:eastAsia="SimSun" w:hAnsi="Garamond"/>
          <w:lang w:eastAsia="zh-CN"/>
        </w:rPr>
        <w:t>ugovora o osnivanju p</w:t>
      </w:r>
      <w:r w:rsidR="00B603A5">
        <w:rPr>
          <w:rFonts w:ascii="Garamond" w:eastAsia="SimSun" w:hAnsi="Garamond"/>
          <w:lang w:eastAsia="zh-CN"/>
        </w:rPr>
        <w:t>r</w:t>
      </w:r>
      <w:r w:rsidR="0066501F">
        <w:rPr>
          <w:rFonts w:ascii="Garamond" w:eastAsia="SimSun" w:hAnsi="Garamond"/>
          <w:lang w:eastAsia="zh-CN"/>
        </w:rPr>
        <w:t>ava građ</w:t>
      </w:r>
      <w:r w:rsidR="00B603A5">
        <w:rPr>
          <w:rFonts w:ascii="Garamond" w:eastAsia="SimSun" w:hAnsi="Garamond"/>
          <w:lang w:eastAsia="zh-CN"/>
        </w:rPr>
        <w:t>e</w:t>
      </w:r>
      <w:r w:rsidR="0066501F">
        <w:rPr>
          <w:rFonts w:ascii="Garamond" w:eastAsia="SimSun" w:hAnsi="Garamond"/>
          <w:lang w:eastAsia="zh-CN"/>
        </w:rPr>
        <w:t>nja</w:t>
      </w:r>
      <w:r w:rsidRPr="008F1BFC">
        <w:rPr>
          <w:rFonts w:ascii="Garamond" w:eastAsia="SimSun" w:hAnsi="Garamond"/>
          <w:lang w:eastAsia="zh-CN"/>
        </w:rPr>
        <w:t xml:space="preserve">. Nositelj prava građenja dužan je sklopiti Predugovor u roku od 8 dana od dana donošenja odluke Općinskog vijeća o izboru </w:t>
      </w:r>
      <w:r w:rsidR="004D380C" w:rsidRPr="008F1BFC">
        <w:rPr>
          <w:rFonts w:ascii="Garamond" w:eastAsia="SimSun" w:hAnsi="Garamond"/>
          <w:lang w:eastAsia="zh-CN"/>
        </w:rPr>
        <w:t xml:space="preserve">najbolje </w:t>
      </w:r>
      <w:r w:rsidRPr="008F1BFC">
        <w:rPr>
          <w:rFonts w:ascii="Garamond" w:eastAsia="SimSun" w:hAnsi="Garamond"/>
          <w:lang w:eastAsia="zh-CN"/>
        </w:rPr>
        <w:t>ponude, u protivnom će se smatrati da je odust</w:t>
      </w:r>
      <w:r w:rsidR="00B051A8" w:rsidRPr="008F1BFC">
        <w:rPr>
          <w:rFonts w:ascii="Garamond" w:eastAsia="SimSun" w:hAnsi="Garamond"/>
          <w:lang w:eastAsia="zh-CN"/>
        </w:rPr>
        <w:t>a</w:t>
      </w:r>
      <w:r w:rsidRPr="008F1BFC">
        <w:rPr>
          <w:rFonts w:ascii="Garamond" w:eastAsia="SimSun" w:hAnsi="Garamond"/>
          <w:lang w:eastAsia="zh-CN"/>
        </w:rPr>
        <w:t>o od ponude i gubi pravo na povrat jamčevine.</w:t>
      </w:r>
    </w:p>
    <w:p w14:paraId="27BD6E68" w14:textId="13993BB6" w:rsidR="008F1BFC" w:rsidRDefault="008F1BFC" w:rsidP="00F30AE5">
      <w:pPr>
        <w:widowControl/>
        <w:autoSpaceDE/>
        <w:autoSpaceDN/>
        <w:adjustRightInd/>
        <w:jc w:val="both"/>
        <w:rPr>
          <w:rFonts w:ascii="Garamond" w:hAnsi="Garamond" w:cs="Arial"/>
          <w:shd w:val="clear" w:color="auto" w:fill="FFFFFF"/>
        </w:rPr>
      </w:pPr>
      <w:r w:rsidRPr="008F1BFC">
        <w:rPr>
          <w:rFonts w:ascii="Garamond" w:hAnsi="Garamond" w:cs="Arial"/>
          <w:b/>
          <w:bCs/>
          <w:shd w:val="clear" w:color="auto" w:fill="FFFFFF"/>
        </w:rPr>
        <w:br/>
      </w:r>
      <w:r w:rsidRPr="008F1BFC">
        <w:rPr>
          <w:rFonts w:ascii="Garamond" w:hAnsi="Garamond" w:cs="Arial"/>
          <w:shd w:val="clear" w:color="auto" w:fill="FFFFFF"/>
        </w:rPr>
        <w:t xml:space="preserve">Ponuditelj čija ponuda bude izabrana, prilikom sklapanja Predugovora o osnivanju prava građenja, obvezan je dostaviti  jamstvo za </w:t>
      </w:r>
      <w:r w:rsidR="00A606DB">
        <w:rPr>
          <w:rFonts w:ascii="Garamond" w:hAnsi="Garamond" w:cs="Arial"/>
          <w:shd w:val="clear" w:color="auto" w:fill="FFFFFF"/>
        </w:rPr>
        <w:t>dobro i pravovremeno</w:t>
      </w:r>
      <w:r w:rsidR="004559B7">
        <w:rPr>
          <w:rFonts w:ascii="Garamond" w:hAnsi="Garamond" w:cs="Arial"/>
          <w:shd w:val="clear" w:color="auto" w:fill="FFFFFF"/>
        </w:rPr>
        <w:t xml:space="preserve"> </w:t>
      </w:r>
      <w:r w:rsidRPr="008F1BFC">
        <w:rPr>
          <w:rFonts w:ascii="Garamond" w:hAnsi="Garamond" w:cs="Arial"/>
          <w:shd w:val="clear" w:color="auto" w:fill="FFFFFF"/>
        </w:rPr>
        <w:t>ispunjenje obveze</w:t>
      </w:r>
      <w:r w:rsidR="00C06A6D">
        <w:rPr>
          <w:rFonts w:ascii="Garamond" w:hAnsi="Garamond" w:cs="Arial"/>
          <w:shd w:val="clear" w:color="auto" w:fill="FFFFFF"/>
        </w:rPr>
        <w:t xml:space="preserve"> i to</w:t>
      </w:r>
      <w:r w:rsidRPr="008F1BFC">
        <w:rPr>
          <w:rFonts w:ascii="Garamond" w:hAnsi="Garamond" w:cs="Arial"/>
          <w:shd w:val="clear" w:color="auto" w:fill="FFFFFF"/>
        </w:rPr>
        <w:t xml:space="preserve"> </w:t>
      </w:r>
      <w:r w:rsidR="004559B7">
        <w:rPr>
          <w:rFonts w:ascii="Garamond" w:hAnsi="Garamond" w:cs="Arial"/>
          <w:shd w:val="clear" w:color="auto" w:fill="FFFFFF"/>
        </w:rPr>
        <w:t>isho</w:t>
      </w:r>
      <w:r w:rsidR="004D1A86">
        <w:rPr>
          <w:rFonts w:ascii="Garamond" w:hAnsi="Garamond" w:cs="Arial"/>
          <w:shd w:val="clear" w:color="auto" w:fill="FFFFFF"/>
        </w:rPr>
        <w:t>đenja</w:t>
      </w:r>
      <w:r w:rsidR="004559B7">
        <w:rPr>
          <w:rFonts w:ascii="Garamond" w:hAnsi="Garamond" w:cs="Arial"/>
          <w:shd w:val="clear" w:color="auto" w:fill="FFFFFF"/>
        </w:rPr>
        <w:t xml:space="preserve"> dokumentacije, </w:t>
      </w:r>
      <w:r w:rsidR="004A3ED7">
        <w:rPr>
          <w:rFonts w:ascii="Garamond" w:hAnsi="Garamond" w:cs="Arial"/>
          <w:shd w:val="clear" w:color="auto" w:fill="FFFFFF"/>
        </w:rPr>
        <w:t>rušenja postojeće zgrade</w:t>
      </w:r>
      <w:r w:rsidR="00EE5F45">
        <w:rPr>
          <w:rFonts w:ascii="Garamond" w:hAnsi="Garamond" w:cs="Arial"/>
          <w:shd w:val="clear" w:color="auto" w:fill="FFFFFF"/>
        </w:rPr>
        <w:t>,</w:t>
      </w:r>
      <w:r w:rsidR="004A3ED7">
        <w:rPr>
          <w:rFonts w:ascii="Garamond" w:hAnsi="Garamond" w:cs="Arial"/>
          <w:shd w:val="clear" w:color="auto" w:fill="FFFFFF"/>
        </w:rPr>
        <w:t xml:space="preserve"> </w:t>
      </w:r>
      <w:r w:rsidR="004559B7">
        <w:rPr>
          <w:rFonts w:ascii="Garamond" w:hAnsi="Garamond" w:cs="Arial"/>
          <w:shd w:val="clear" w:color="auto" w:fill="FFFFFF"/>
        </w:rPr>
        <w:t>sklapanja ugovora o pravu građenja</w:t>
      </w:r>
      <w:r w:rsidR="005A50E7">
        <w:rPr>
          <w:rFonts w:ascii="Garamond" w:hAnsi="Garamond" w:cs="Arial"/>
          <w:shd w:val="clear" w:color="auto" w:fill="FFFFFF"/>
        </w:rPr>
        <w:t xml:space="preserve">, </w:t>
      </w:r>
      <w:r w:rsidR="004559B7">
        <w:rPr>
          <w:rFonts w:ascii="Garamond" w:hAnsi="Garamond" w:cs="Arial"/>
          <w:shd w:val="clear" w:color="auto" w:fill="FFFFFF"/>
        </w:rPr>
        <w:t xml:space="preserve">izgradnje građevine </w:t>
      </w:r>
      <w:r w:rsidRPr="008F1BFC">
        <w:rPr>
          <w:rFonts w:ascii="Garamond" w:hAnsi="Garamond" w:cs="Arial"/>
          <w:shd w:val="clear" w:color="auto" w:fill="FFFFFF"/>
        </w:rPr>
        <w:t xml:space="preserve">u prostoru iz točke </w:t>
      </w:r>
      <w:r>
        <w:rPr>
          <w:rFonts w:ascii="Garamond" w:hAnsi="Garamond" w:cs="Arial"/>
          <w:shd w:val="clear" w:color="auto" w:fill="FFFFFF"/>
        </w:rPr>
        <w:t>II</w:t>
      </w:r>
      <w:r w:rsidRPr="008F1BFC">
        <w:rPr>
          <w:rFonts w:ascii="Garamond" w:hAnsi="Garamond" w:cs="Arial"/>
          <w:shd w:val="clear" w:color="auto" w:fill="FFFFFF"/>
        </w:rPr>
        <w:t>. ovog Javnog natječaja</w:t>
      </w:r>
      <w:r w:rsidR="005A50E7">
        <w:rPr>
          <w:rFonts w:ascii="Garamond" w:hAnsi="Garamond" w:cs="Arial"/>
          <w:shd w:val="clear" w:color="auto" w:fill="FFFFFF"/>
        </w:rPr>
        <w:t xml:space="preserve"> i isho</w:t>
      </w:r>
      <w:r w:rsidR="004D1A86">
        <w:rPr>
          <w:rFonts w:ascii="Garamond" w:hAnsi="Garamond" w:cs="Arial"/>
          <w:shd w:val="clear" w:color="auto" w:fill="FFFFFF"/>
        </w:rPr>
        <w:t>đenja</w:t>
      </w:r>
      <w:r w:rsidR="005A50E7">
        <w:rPr>
          <w:rFonts w:ascii="Garamond" w:hAnsi="Garamond" w:cs="Arial"/>
          <w:shd w:val="clear" w:color="auto" w:fill="FFFFFF"/>
        </w:rPr>
        <w:t xml:space="preserve"> uporabne dozvole</w:t>
      </w:r>
      <w:r w:rsidRPr="008F1BFC">
        <w:rPr>
          <w:rFonts w:ascii="Garamond" w:hAnsi="Garamond" w:cs="Arial"/>
          <w:shd w:val="clear" w:color="auto" w:fill="FFFFFF"/>
        </w:rPr>
        <w:t xml:space="preserve"> u obliku bezuvjetne </w:t>
      </w:r>
      <w:r w:rsidR="0066501F">
        <w:rPr>
          <w:rFonts w:ascii="Garamond" w:hAnsi="Garamond" w:cs="Arial"/>
          <w:shd w:val="clear" w:color="auto" w:fill="FFFFFF"/>
        </w:rPr>
        <w:t xml:space="preserve">neopozive </w:t>
      </w:r>
      <w:r w:rsidRPr="008F1BFC">
        <w:rPr>
          <w:rFonts w:ascii="Garamond" w:hAnsi="Garamond" w:cs="Arial"/>
          <w:shd w:val="clear" w:color="auto" w:fill="FFFFFF"/>
        </w:rPr>
        <w:t>ban</w:t>
      </w:r>
      <w:r w:rsidR="004D1A86">
        <w:rPr>
          <w:rFonts w:ascii="Garamond" w:hAnsi="Garamond" w:cs="Arial"/>
          <w:shd w:val="clear" w:color="auto" w:fill="FFFFFF"/>
        </w:rPr>
        <w:t>karske</w:t>
      </w:r>
      <w:r w:rsidRPr="008F1BFC">
        <w:rPr>
          <w:rFonts w:ascii="Garamond" w:hAnsi="Garamond" w:cs="Arial"/>
          <w:shd w:val="clear" w:color="auto" w:fill="FFFFFF"/>
        </w:rPr>
        <w:t xml:space="preserve"> garancije (jamstva), plative na prvi poziv, na iznos od </w:t>
      </w:r>
      <w:r w:rsidR="004A3ED7">
        <w:rPr>
          <w:rFonts w:ascii="Garamond" w:hAnsi="Garamond" w:cs="Arial"/>
          <w:shd w:val="clear" w:color="auto" w:fill="FFFFFF"/>
        </w:rPr>
        <w:t>20</w:t>
      </w:r>
      <w:r w:rsidRPr="008F1BFC">
        <w:rPr>
          <w:rFonts w:ascii="Garamond" w:hAnsi="Garamond" w:cs="Arial"/>
          <w:shd w:val="clear" w:color="auto" w:fill="FFFFFF"/>
        </w:rPr>
        <w:t>0.000,00 kn (slovima:</w:t>
      </w:r>
      <w:r w:rsidR="004A3ED7">
        <w:rPr>
          <w:rFonts w:ascii="Garamond" w:hAnsi="Garamond" w:cs="Arial"/>
          <w:shd w:val="clear" w:color="auto" w:fill="FFFFFF"/>
        </w:rPr>
        <w:t>dvjestotisućakunanulalipa</w:t>
      </w:r>
      <w:r w:rsidRPr="008F1BFC">
        <w:rPr>
          <w:rFonts w:ascii="Garamond" w:hAnsi="Garamond" w:cs="Arial"/>
          <w:shd w:val="clear" w:color="auto" w:fill="FFFFFF"/>
        </w:rPr>
        <w:t xml:space="preserve">), s rokom </w:t>
      </w:r>
      <w:r w:rsidRPr="0066501F">
        <w:rPr>
          <w:rFonts w:ascii="Garamond" w:hAnsi="Garamond" w:cs="Arial"/>
          <w:color w:val="000000" w:themeColor="text1"/>
          <w:shd w:val="clear" w:color="auto" w:fill="FFFFFF"/>
        </w:rPr>
        <w:t>važenja</w:t>
      </w:r>
      <w:r w:rsidR="004A3ED7" w:rsidRPr="0066501F">
        <w:rPr>
          <w:rFonts w:ascii="Garamond" w:hAnsi="Garamond" w:cs="Arial"/>
          <w:color w:val="000000" w:themeColor="text1"/>
          <w:shd w:val="clear" w:color="auto" w:fill="FFFFFF"/>
        </w:rPr>
        <w:t xml:space="preserve"> od </w:t>
      </w:r>
      <w:r w:rsidR="00EE5F45" w:rsidRPr="0066501F">
        <w:rPr>
          <w:rFonts w:ascii="Garamond" w:hAnsi="Garamond" w:cs="Arial"/>
          <w:color w:val="000000" w:themeColor="text1"/>
          <w:shd w:val="clear" w:color="auto" w:fill="FFFFFF"/>
        </w:rPr>
        <w:t>3</w:t>
      </w:r>
      <w:r w:rsidR="004A3ED7" w:rsidRPr="0066501F">
        <w:rPr>
          <w:rFonts w:ascii="Garamond" w:hAnsi="Garamond" w:cs="Arial"/>
          <w:color w:val="000000" w:themeColor="text1"/>
          <w:shd w:val="clear" w:color="auto" w:fill="FFFFFF"/>
        </w:rPr>
        <w:t xml:space="preserve"> (</w:t>
      </w:r>
      <w:r w:rsidR="00EE5F45" w:rsidRPr="0066501F">
        <w:rPr>
          <w:rFonts w:ascii="Garamond" w:hAnsi="Garamond" w:cs="Arial"/>
          <w:color w:val="000000" w:themeColor="text1"/>
          <w:shd w:val="clear" w:color="auto" w:fill="FFFFFF"/>
        </w:rPr>
        <w:t>tri</w:t>
      </w:r>
      <w:r w:rsidR="004A3ED7" w:rsidRPr="0066501F">
        <w:rPr>
          <w:rFonts w:ascii="Garamond" w:hAnsi="Garamond" w:cs="Arial"/>
          <w:color w:val="000000" w:themeColor="text1"/>
          <w:shd w:val="clear" w:color="auto" w:fill="FFFFFF"/>
        </w:rPr>
        <w:t xml:space="preserve">) godine </w:t>
      </w:r>
      <w:r w:rsidRPr="008F1BFC">
        <w:rPr>
          <w:rFonts w:ascii="Garamond" w:hAnsi="Garamond" w:cs="Arial"/>
          <w:shd w:val="clear" w:color="auto" w:fill="FFFFFF"/>
        </w:rPr>
        <w:t>s mogućnošću produženja. Po ishođenju uporabne dozvole ponuditelju će se vratiti dostavljeno sredstvo osiguranja.</w:t>
      </w:r>
    </w:p>
    <w:p w14:paraId="67DF1CCF" w14:textId="77777777" w:rsidR="004A3ED7" w:rsidRDefault="004A3ED7" w:rsidP="00F30AE5">
      <w:pPr>
        <w:widowControl/>
        <w:autoSpaceDE/>
        <w:autoSpaceDN/>
        <w:adjustRightInd/>
        <w:jc w:val="both"/>
        <w:rPr>
          <w:rFonts w:ascii="Garamond" w:hAnsi="Garamond" w:cs="Arial"/>
          <w:shd w:val="clear" w:color="auto" w:fill="FFFFFF"/>
        </w:rPr>
      </w:pPr>
    </w:p>
    <w:p w14:paraId="6DC5DDA6" w14:textId="552194C4" w:rsidR="004E16FF" w:rsidRDefault="00FE0AA8" w:rsidP="005F3783">
      <w:pPr>
        <w:widowControl/>
        <w:autoSpaceDE/>
        <w:autoSpaceDN/>
        <w:adjustRightInd/>
        <w:jc w:val="both"/>
        <w:rPr>
          <w:rFonts w:ascii="Garamond" w:hAnsi="Garamond"/>
        </w:rPr>
      </w:pPr>
      <w:r w:rsidRPr="006A3235">
        <w:rPr>
          <w:rFonts w:ascii="Garamond" w:eastAsia="SimSun" w:hAnsi="Garamond"/>
          <w:lang w:eastAsia="zh-CN"/>
        </w:rPr>
        <w:t>Po sklapanju Predugovora, n</w:t>
      </w:r>
      <w:r w:rsidR="00F30AE5" w:rsidRPr="006A3235">
        <w:rPr>
          <w:rFonts w:ascii="Garamond" w:eastAsia="SimSun" w:hAnsi="Garamond"/>
          <w:lang w:eastAsia="zh-CN"/>
        </w:rPr>
        <w:t xml:space="preserve">ositelj prava građenja </w:t>
      </w:r>
      <w:r w:rsidR="003955A3" w:rsidRPr="006A3235">
        <w:rPr>
          <w:rFonts w:ascii="Garamond" w:eastAsia="SimSun" w:hAnsi="Garamond"/>
          <w:lang w:eastAsia="zh-CN"/>
        </w:rPr>
        <w:t xml:space="preserve">obvezan </w:t>
      </w:r>
      <w:r w:rsidR="00F30AE5" w:rsidRPr="006A3235">
        <w:rPr>
          <w:rFonts w:ascii="Garamond" w:eastAsia="SimSun" w:hAnsi="Garamond"/>
          <w:lang w:eastAsia="zh-CN"/>
        </w:rPr>
        <w:t>je</w:t>
      </w:r>
      <w:r w:rsidR="003955A3" w:rsidRPr="006A3235">
        <w:rPr>
          <w:rFonts w:ascii="Garamond" w:eastAsia="SimSun" w:hAnsi="Garamond"/>
          <w:lang w:eastAsia="zh-CN"/>
        </w:rPr>
        <w:t xml:space="preserve"> </w:t>
      </w:r>
      <w:r w:rsidRPr="006A3235">
        <w:rPr>
          <w:rFonts w:ascii="Garamond" w:eastAsia="SimSun" w:hAnsi="Garamond"/>
          <w:lang w:eastAsia="zh-CN"/>
        </w:rPr>
        <w:t xml:space="preserve">o vlastitom trošku </w:t>
      </w:r>
      <w:r w:rsidR="004E16FF">
        <w:rPr>
          <w:rFonts w:ascii="Garamond" w:eastAsia="SimSun" w:hAnsi="Garamond"/>
          <w:lang w:eastAsia="zh-CN"/>
        </w:rPr>
        <w:t xml:space="preserve">u roku od </w:t>
      </w:r>
      <w:r w:rsidR="00D26374" w:rsidRPr="0066501F">
        <w:rPr>
          <w:rFonts w:ascii="Garamond" w:eastAsia="SimSun" w:hAnsi="Garamond"/>
          <w:color w:val="000000" w:themeColor="text1"/>
          <w:lang w:eastAsia="zh-CN"/>
        </w:rPr>
        <w:t xml:space="preserve">12 mjeseci </w:t>
      </w:r>
      <w:r w:rsidR="003955A3" w:rsidRPr="0066501F">
        <w:rPr>
          <w:rFonts w:ascii="Garamond" w:eastAsia="SimSun" w:hAnsi="Garamond"/>
          <w:color w:val="000000" w:themeColor="text1"/>
          <w:lang w:eastAsia="zh-CN"/>
        </w:rPr>
        <w:t>izvršiti parcelaciju nekretnina</w:t>
      </w:r>
      <w:r w:rsidR="00F30AE5" w:rsidRPr="0066501F">
        <w:rPr>
          <w:rFonts w:ascii="Garamond" w:eastAsia="SimSun" w:hAnsi="Garamond"/>
          <w:color w:val="000000" w:themeColor="text1"/>
          <w:lang w:eastAsia="zh-CN"/>
        </w:rPr>
        <w:t xml:space="preserve"> odnosno </w:t>
      </w:r>
      <w:r w:rsidR="003955A3" w:rsidRPr="0066501F">
        <w:rPr>
          <w:rFonts w:ascii="Garamond" w:eastAsia="SimSun" w:hAnsi="Garamond"/>
          <w:color w:val="000000" w:themeColor="text1"/>
          <w:lang w:eastAsia="zh-CN"/>
        </w:rPr>
        <w:t>ishod</w:t>
      </w:r>
      <w:r w:rsidR="004D1A86">
        <w:rPr>
          <w:rFonts w:ascii="Garamond" w:eastAsia="SimSun" w:hAnsi="Garamond"/>
          <w:color w:val="000000" w:themeColor="text1"/>
          <w:lang w:eastAsia="zh-CN"/>
        </w:rPr>
        <w:t>iti</w:t>
      </w:r>
      <w:r w:rsidR="003955A3" w:rsidRPr="0066501F">
        <w:rPr>
          <w:rFonts w:ascii="Garamond" w:eastAsia="SimSun" w:hAnsi="Garamond"/>
          <w:color w:val="000000" w:themeColor="text1"/>
          <w:lang w:eastAsia="zh-CN"/>
        </w:rPr>
        <w:t xml:space="preserve"> odgovarajuće rješenje za ovjeru </w:t>
      </w:r>
      <w:r w:rsidR="003955A3" w:rsidRPr="006A3235">
        <w:rPr>
          <w:rFonts w:ascii="Garamond" w:eastAsia="SimSun" w:hAnsi="Garamond"/>
          <w:lang w:eastAsia="zh-CN"/>
        </w:rPr>
        <w:t xml:space="preserve">parcelacije i </w:t>
      </w:r>
      <w:r w:rsidR="00F30AE5" w:rsidRPr="006A3235">
        <w:rPr>
          <w:rFonts w:ascii="Garamond" w:eastAsia="SimSun" w:hAnsi="Garamond"/>
          <w:lang w:eastAsia="zh-CN"/>
        </w:rPr>
        <w:t>provesti parcelaciju u katastarskom operatu i zemljišnoj knjizi</w:t>
      </w:r>
      <w:r w:rsidR="005F3783" w:rsidRPr="006A3235">
        <w:rPr>
          <w:rFonts w:ascii="Garamond" w:eastAsia="SimSun" w:hAnsi="Garamond"/>
          <w:lang w:eastAsia="zh-CN"/>
        </w:rPr>
        <w:t xml:space="preserve">, ishoditi dozvolu za </w:t>
      </w:r>
      <w:r w:rsidR="0066501F">
        <w:rPr>
          <w:rFonts w:ascii="Garamond" w:eastAsia="SimSun" w:hAnsi="Garamond"/>
          <w:lang w:eastAsia="zh-CN"/>
        </w:rPr>
        <w:t>uklanjanje</w:t>
      </w:r>
      <w:r w:rsidR="005F3783" w:rsidRPr="006A3235">
        <w:rPr>
          <w:rFonts w:ascii="Garamond" w:eastAsia="SimSun" w:hAnsi="Garamond"/>
          <w:lang w:eastAsia="zh-CN"/>
        </w:rPr>
        <w:t xml:space="preserve"> postojeće zgrade, </w:t>
      </w:r>
      <w:r w:rsidR="00ED2A5C" w:rsidRPr="006A3235">
        <w:rPr>
          <w:rFonts w:ascii="Garamond" w:eastAsia="SimSun" w:hAnsi="Garamond"/>
          <w:lang w:eastAsia="zh-CN"/>
        </w:rPr>
        <w:t xml:space="preserve"> </w:t>
      </w:r>
      <w:r w:rsidR="00BE0510" w:rsidRPr="006A3235">
        <w:rPr>
          <w:rFonts w:ascii="Garamond" w:eastAsia="SimSun" w:hAnsi="Garamond"/>
          <w:lang w:eastAsia="zh-CN"/>
        </w:rPr>
        <w:t xml:space="preserve">o vlastitom trošku </w:t>
      </w:r>
      <w:r w:rsidR="0097193F" w:rsidRPr="006A3235">
        <w:rPr>
          <w:rFonts w:ascii="Garamond" w:eastAsia="SimSun" w:hAnsi="Garamond"/>
          <w:lang w:eastAsia="zh-CN"/>
        </w:rPr>
        <w:t xml:space="preserve">ukloniti </w:t>
      </w:r>
      <w:r w:rsidR="006B1AB8" w:rsidRPr="006A3235">
        <w:rPr>
          <w:rFonts w:ascii="Garamond" w:eastAsia="SimSun" w:hAnsi="Garamond"/>
          <w:lang w:eastAsia="zh-CN"/>
        </w:rPr>
        <w:t>postojeć</w:t>
      </w:r>
      <w:r w:rsidR="0097193F" w:rsidRPr="006A3235">
        <w:rPr>
          <w:rFonts w:ascii="Garamond" w:eastAsia="SimSun" w:hAnsi="Garamond"/>
          <w:lang w:eastAsia="zh-CN"/>
        </w:rPr>
        <w:t>u</w:t>
      </w:r>
      <w:r w:rsidR="006B1AB8" w:rsidRPr="006A3235">
        <w:rPr>
          <w:rFonts w:ascii="Garamond" w:eastAsia="SimSun" w:hAnsi="Garamond"/>
          <w:lang w:eastAsia="zh-CN"/>
        </w:rPr>
        <w:t xml:space="preserve"> zgrad</w:t>
      </w:r>
      <w:r w:rsidR="0097193F" w:rsidRPr="006A3235">
        <w:rPr>
          <w:rFonts w:ascii="Garamond" w:eastAsia="SimSun" w:hAnsi="Garamond"/>
          <w:lang w:eastAsia="zh-CN"/>
        </w:rPr>
        <w:t>u</w:t>
      </w:r>
      <w:r w:rsidR="005F3783" w:rsidRPr="006A3235">
        <w:rPr>
          <w:rFonts w:ascii="Garamond" w:eastAsia="SimSun" w:hAnsi="Garamond"/>
          <w:lang w:eastAsia="zh-CN"/>
        </w:rPr>
        <w:t xml:space="preserve"> te ishoditi</w:t>
      </w:r>
      <w:r w:rsidR="003955A3" w:rsidRPr="006A3235">
        <w:rPr>
          <w:rFonts w:ascii="Garamond" w:eastAsia="SimSun" w:hAnsi="Garamond"/>
          <w:lang w:eastAsia="zh-CN"/>
        </w:rPr>
        <w:t xml:space="preserve"> </w:t>
      </w:r>
      <w:r w:rsidR="00F30AE5" w:rsidRPr="006A3235">
        <w:rPr>
          <w:rFonts w:ascii="Garamond" w:eastAsia="SimSun" w:hAnsi="Garamond"/>
          <w:lang w:eastAsia="zh-CN"/>
        </w:rPr>
        <w:t xml:space="preserve">građevinsku dozvolu za gradnju objekta prema uvjetima iz ovog natječaja i </w:t>
      </w:r>
      <w:r w:rsidR="005F3783" w:rsidRPr="006A3235">
        <w:rPr>
          <w:rFonts w:ascii="Garamond" w:eastAsia="SimSun" w:hAnsi="Garamond"/>
          <w:lang w:eastAsia="zh-CN"/>
        </w:rPr>
        <w:t>pred</w:t>
      </w:r>
      <w:r w:rsidR="00F30AE5" w:rsidRPr="006A3235">
        <w:rPr>
          <w:rFonts w:ascii="Garamond" w:eastAsia="SimSun" w:hAnsi="Garamond"/>
          <w:lang w:eastAsia="zh-CN"/>
        </w:rPr>
        <w:t>ugovora o osnivanju prava građenja</w:t>
      </w:r>
      <w:r w:rsidR="004A3ED7">
        <w:rPr>
          <w:rFonts w:ascii="Garamond" w:eastAsia="SimSun" w:hAnsi="Garamond"/>
          <w:lang w:eastAsia="zh-CN"/>
        </w:rPr>
        <w:t>.</w:t>
      </w:r>
    </w:p>
    <w:p w14:paraId="0C09A437" w14:textId="79B750C4" w:rsidR="003955A3" w:rsidRDefault="004E16FF" w:rsidP="005F3783">
      <w:pPr>
        <w:widowControl/>
        <w:autoSpaceDE/>
        <w:autoSpaceDN/>
        <w:adjustRightInd/>
        <w:jc w:val="both"/>
        <w:rPr>
          <w:rFonts w:ascii="Garamond" w:hAnsi="Garamond"/>
        </w:rPr>
      </w:pPr>
      <w:r>
        <w:rPr>
          <w:rFonts w:ascii="Garamond" w:hAnsi="Garamond"/>
        </w:rPr>
        <w:t>Nositelj prava građenja je dužan prije podnošenja zahtjeva za izdavanje građevinske dozvole, Općini Punat dostaviti cjelokupnu projektnu dokumentaciju</w:t>
      </w:r>
      <w:r w:rsidR="003E1E4F">
        <w:rPr>
          <w:rFonts w:ascii="Garamond" w:hAnsi="Garamond"/>
        </w:rPr>
        <w:t xml:space="preserve"> na suglasnost</w:t>
      </w:r>
      <w:r>
        <w:rPr>
          <w:rFonts w:ascii="Garamond" w:hAnsi="Garamond"/>
        </w:rPr>
        <w:t xml:space="preserve">. Predmetna </w:t>
      </w:r>
      <w:r w:rsidR="006A3235" w:rsidRPr="006A3235">
        <w:rPr>
          <w:rFonts w:ascii="Garamond" w:hAnsi="Garamond"/>
        </w:rPr>
        <w:t>suglasnost</w:t>
      </w:r>
      <w:r w:rsidR="0066501F">
        <w:rPr>
          <w:rFonts w:ascii="Garamond" w:hAnsi="Garamond"/>
        </w:rPr>
        <w:t xml:space="preserve"> </w:t>
      </w:r>
      <w:r w:rsidR="006A3235" w:rsidRPr="006A3235">
        <w:rPr>
          <w:rFonts w:ascii="Garamond" w:hAnsi="Garamond"/>
        </w:rPr>
        <w:t>Općine Punat na projektnu dokumentaciju</w:t>
      </w:r>
      <w:r>
        <w:rPr>
          <w:rFonts w:ascii="Garamond" w:hAnsi="Garamond"/>
        </w:rPr>
        <w:t xml:space="preserve"> te </w:t>
      </w:r>
      <w:r w:rsidR="006A3235" w:rsidRPr="006A3235">
        <w:rPr>
          <w:rFonts w:ascii="Garamond" w:hAnsi="Garamond"/>
        </w:rPr>
        <w:t>Predugovor će se smatrati dokazom pravnog interesa nositelja prava građenja/investitora u svim postupcima sukladno Zakonu o prostornom uređenju (Narodne novine broj 153/13, 65/17, 114/18, 39/19 i 98/19) i Zakonu o gradnji (Narodne novine broj 153/13, 20/17, 39/19 i 125/19).</w:t>
      </w:r>
    </w:p>
    <w:p w14:paraId="051187AC" w14:textId="7218A094" w:rsidR="000D341E" w:rsidRDefault="000D341E" w:rsidP="005F3783">
      <w:pPr>
        <w:widowControl/>
        <w:autoSpaceDE/>
        <w:autoSpaceDN/>
        <w:adjustRightInd/>
        <w:jc w:val="both"/>
        <w:rPr>
          <w:rFonts w:ascii="Garamond" w:eastAsia="SimSun" w:hAnsi="Garamond"/>
          <w:lang w:eastAsia="zh-CN"/>
        </w:rPr>
      </w:pPr>
      <w:r>
        <w:rPr>
          <w:rFonts w:ascii="Garamond" w:eastAsia="SimSun" w:hAnsi="Garamond"/>
          <w:lang w:eastAsia="zh-CN"/>
        </w:rPr>
        <w:lastRenderedPageBreak/>
        <w:t>Općina Punat ne snosi nikakvu odgovornost niti preuzima obvezu vezano uz isho</w:t>
      </w:r>
      <w:r w:rsidR="004D1A86">
        <w:rPr>
          <w:rFonts w:ascii="Garamond" w:eastAsia="SimSun" w:hAnsi="Garamond"/>
          <w:lang w:eastAsia="zh-CN"/>
        </w:rPr>
        <w:t>đenja</w:t>
      </w:r>
      <w:r>
        <w:rPr>
          <w:rFonts w:ascii="Garamond" w:eastAsia="SimSun" w:hAnsi="Garamond"/>
          <w:lang w:eastAsia="zh-CN"/>
        </w:rPr>
        <w:t xml:space="preserve"> građevinske dozvole već je isto u cijelosti odgovornost izabranog ponuditelja.  </w:t>
      </w:r>
    </w:p>
    <w:p w14:paraId="2C0373AE" w14:textId="77777777" w:rsidR="000D341E" w:rsidRPr="006A3235" w:rsidRDefault="000D341E" w:rsidP="005F3783">
      <w:pPr>
        <w:widowControl/>
        <w:autoSpaceDE/>
        <w:autoSpaceDN/>
        <w:adjustRightInd/>
        <w:jc w:val="both"/>
        <w:rPr>
          <w:rFonts w:ascii="Garamond" w:eastAsia="SimSun" w:hAnsi="Garamond"/>
          <w:lang w:eastAsia="zh-CN"/>
        </w:rPr>
      </w:pPr>
    </w:p>
    <w:p w14:paraId="773D61E7" w14:textId="7FF6D8C6" w:rsidR="00315706" w:rsidRPr="005F3783" w:rsidRDefault="00315706" w:rsidP="005F3783">
      <w:pPr>
        <w:widowControl/>
        <w:autoSpaceDE/>
        <w:autoSpaceDN/>
        <w:adjustRightInd/>
        <w:jc w:val="both"/>
        <w:rPr>
          <w:rFonts w:ascii="Garamond" w:eastAsia="SimSun" w:hAnsi="Garamond"/>
          <w:lang w:eastAsia="zh-CN"/>
        </w:rPr>
      </w:pPr>
      <w:r>
        <w:rPr>
          <w:rFonts w:ascii="Garamond" w:eastAsia="SimSun" w:hAnsi="Garamond"/>
          <w:lang w:eastAsia="zh-CN"/>
        </w:rPr>
        <w:t>Ukoliko nositelj prava građenja ne ispuni prethodno navedene obveze</w:t>
      </w:r>
      <w:r w:rsidR="004A3ED7">
        <w:rPr>
          <w:rFonts w:ascii="Garamond" w:eastAsia="SimSun" w:hAnsi="Garamond"/>
          <w:lang w:eastAsia="zh-CN"/>
        </w:rPr>
        <w:t xml:space="preserve"> u roku od </w:t>
      </w:r>
      <w:r w:rsidR="00D26374">
        <w:rPr>
          <w:rFonts w:ascii="Garamond" w:eastAsia="SimSun" w:hAnsi="Garamond"/>
          <w:lang w:eastAsia="zh-CN"/>
        </w:rPr>
        <w:t>12 mjeseci</w:t>
      </w:r>
      <w:r w:rsidR="004A3ED7">
        <w:rPr>
          <w:rFonts w:ascii="Garamond" w:eastAsia="SimSun" w:hAnsi="Garamond"/>
          <w:lang w:eastAsia="zh-CN"/>
        </w:rPr>
        <w:t xml:space="preserve"> od dana sklapanja Predugovora,</w:t>
      </w:r>
      <w:r>
        <w:rPr>
          <w:rFonts w:ascii="Garamond" w:eastAsia="SimSun" w:hAnsi="Garamond"/>
          <w:lang w:eastAsia="zh-CN"/>
        </w:rPr>
        <w:t xml:space="preserve"> </w:t>
      </w:r>
      <w:r w:rsidR="005A50E7">
        <w:rPr>
          <w:rFonts w:ascii="Garamond" w:eastAsia="SimSun" w:hAnsi="Garamond"/>
          <w:lang w:eastAsia="zh-CN"/>
        </w:rPr>
        <w:t xml:space="preserve">smatrat će se da nisu stečeni uvjeti za sklapanje ugovora o osnivanju prava građenja, </w:t>
      </w:r>
      <w:r w:rsidR="004D5E53">
        <w:rPr>
          <w:rFonts w:ascii="Garamond" w:eastAsia="SimSun" w:hAnsi="Garamond"/>
          <w:lang w:eastAsia="zh-CN"/>
        </w:rPr>
        <w:t>P</w:t>
      </w:r>
      <w:r>
        <w:rPr>
          <w:rFonts w:ascii="Garamond" w:eastAsia="SimSun" w:hAnsi="Garamond"/>
          <w:lang w:eastAsia="zh-CN"/>
        </w:rPr>
        <w:t xml:space="preserve">redugovor se raskida </w:t>
      </w:r>
      <w:r w:rsidR="0066501F">
        <w:rPr>
          <w:rFonts w:ascii="Garamond" w:eastAsia="SimSun" w:hAnsi="Garamond"/>
          <w:lang w:eastAsia="zh-CN"/>
        </w:rPr>
        <w:t>uz</w:t>
      </w:r>
      <w:r w:rsidR="0066501F" w:rsidRPr="0066501F">
        <w:rPr>
          <w:rFonts w:ascii="Garamond" w:eastAsia="SimSun" w:hAnsi="Garamond"/>
          <w:lang w:eastAsia="zh-CN"/>
        </w:rPr>
        <w:t xml:space="preserve"> </w:t>
      </w:r>
      <w:r w:rsidR="0066501F" w:rsidRPr="008F1BFC">
        <w:rPr>
          <w:rFonts w:ascii="Garamond" w:eastAsia="SimSun" w:hAnsi="Garamond"/>
          <w:lang w:eastAsia="zh-CN"/>
        </w:rPr>
        <w:t>gubi</w:t>
      </w:r>
      <w:r w:rsidR="0066501F">
        <w:rPr>
          <w:rFonts w:ascii="Garamond" w:eastAsia="SimSun" w:hAnsi="Garamond"/>
          <w:lang w:eastAsia="zh-CN"/>
        </w:rPr>
        <w:t>tak</w:t>
      </w:r>
      <w:r w:rsidR="0066501F" w:rsidRPr="008F1BFC">
        <w:rPr>
          <w:rFonts w:ascii="Garamond" w:eastAsia="SimSun" w:hAnsi="Garamond"/>
          <w:lang w:eastAsia="zh-CN"/>
        </w:rPr>
        <w:t xml:space="preserve"> prav</w:t>
      </w:r>
      <w:r w:rsidR="0066501F">
        <w:rPr>
          <w:rFonts w:ascii="Garamond" w:eastAsia="SimSun" w:hAnsi="Garamond"/>
          <w:lang w:eastAsia="zh-CN"/>
        </w:rPr>
        <w:t>a</w:t>
      </w:r>
      <w:r w:rsidR="0066501F" w:rsidRPr="008F1BFC">
        <w:rPr>
          <w:rFonts w:ascii="Garamond" w:eastAsia="SimSun" w:hAnsi="Garamond"/>
          <w:lang w:eastAsia="zh-CN"/>
        </w:rPr>
        <w:t xml:space="preserve"> na povrat jamčevine</w:t>
      </w:r>
      <w:r w:rsidR="0066501F">
        <w:rPr>
          <w:rFonts w:ascii="Garamond" w:eastAsia="SimSun" w:hAnsi="Garamond"/>
          <w:lang w:eastAsia="zh-CN"/>
        </w:rPr>
        <w:t xml:space="preserve">, </w:t>
      </w:r>
      <w:r>
        <w:rPr>
          <w:rFonts w:ascii="Garamond" w:eastAsia="SimSun" w:hAnsi="Garamond"/>
          <w:lang w:eastAsia="zh-CN"/>
        </w:rPr>
        <w:t xml:space="preserve">bez prava nositelja prava građenja na naknadu troškova i uz obvezu predaje Općini Punat cjelokupne dokumentacije vezane uz realizaciju obveza </w:t>
      </w:r>
      <w:r w:rsidR="001618C3">
        <w:rPr>
          <w:rFonts w:ascii="Garamond" w:eastAsia="SimSun" w:hAnsi="Garamond"/>
          <w:lang w:eastAsia="zh-CN"/>
        </w:rPr>
        <w:t xml:space="preserve">te uz prijenos prava </w:t>
      </w:r>
      <w:r w:rsidR="004A3ED7">
        <w:rPr>
          <w:rFonts w:ascii="Garamond" w:eastAsia="SimSun" w:hAnsi="Garamond"/>
          <w:lang w:eastAsia="zh-CN"/>
        </w:rPr>
        <w:t xml:space="preserve">vlasništva </w:t>
      </w:r>
      <w:r w:rsidR="001618C3">
        <w:rPr>
          <w:rFonts w:ascii="Garamond" w:eastAsia="SimSun" w:hAnsi="Garamond"/>
          <w:lang w:eastAsia="zh-CN"/>
        </w:rPr>
        <w:t xml:space="preserve"> geodetske i projektne dokumentacije.</w:t>
      </w:r>
    </w:p>
    <w:p w14:paraId="11C51A23" w14:textId="77777777" w:rsidR="00296512" w:rsidRPr="00133D60" w:rsidRDefault="00296512" w:rsidP="00F30AE5">
      <w:pPr>
        <w:widowControl/>
        <w:autoSpaceDE/>
        <w:autoSpaceDN/>
        <w:adjustRightInd/>
        <w:jc w:val="both"/>
        <w:rPr>
          <w:rFonts w:ascii="Garamond" w:eastAsia="SimSun" w:hAnsi="Garamond"/>
          <w:lang w:eastAsia="zh-CN"/>
        </w:rPr>
      </w:pPr>
    </w:p>
    <w:p w14:paraId="147EC706" w14:textId="77777777" w:rsidR="00EA22DD" w:rsidRPr="005B64C8" w:rsidRDefault="00EA22DD" w:rsidP="005B64C8">
      <w:pPr>
        <w:widowControl/>
        <w:autoSpaceDE/>
        <w:autoSpaceDN/>
        <w:adjustRightInd/>
        <w:jc w:val="both"/>
        <w:rPr>
          <w:rFonts w:ascii="Garamond" w:eastAsia="SimSun" w:hAnsi="Garamond"/>
          <w:lang w:eastAsia="zh-CN"/>
        </w:rPr>
      </w:pPr>
    </w:p>
    <w:p w14:paraId="7FC571AA" w14:textId="778670F0" w:rsidR="00C1298C" w:rsidRDefault="00963411" w:rsidP="005B64C8">
      <w:pPr>
        <w:widowControl/>
        <w:autoSpaceDE/>
        <w:autoSpaceDN/>
        <w:adjustRightInd/>
        <w:jc w:val="both"/>
        <w:rPr>
          <w:rFonts w:ascii="Garamond" w:eastAsia="SimSun" w:hAnsi="Garamond"/>
          <w:lang w:eastAsia="zh-CN"/>
        </w:rPr>
      </w:pPr>
      <w:r>
        <w:rPr>
          <w:rFonts w:ascii="Garamond" w:eastAsia="SimSun" w:hAnsi="Garamond"/>
          <w:b/>
          <w:bCs/>
          <w:lang w:eastAsia="zh-CN"/>
        </w:rPr>
        <w:t>V</w:t>
      </w:r>
      <w:r w:rsidR="00EA22DD" w:rsidRPr="005B64C8">
        <w:rPr>
          <w:rFonts w:ascii="Garamond" w:eastAsia="SimSun" w:hAnsi="Garamond"/>
          <w:b/>
          <w:bCs/>
          <w:lang w:eastAsia="zh-CN"/>
        </w:rPr>
        <w:t>.</w:t>
      </w:r>
      <w:r w:rsidR="00EA22DD" w:rsidRPr="005B64C8">
        <w:rPr>
          <w:rFonts w:ascii="Garamond" w:eastAsia="SimSun" w:hAnsi="Garamond"/>
          <w:lang w:eastAsia="zh-CN"/>
        </w:rPr>
        <w:t xml:space="preserve"> </w:t>
      </w:r>
      <w:r w:rsidR="00C1298C">
        <w:rPr>
          <w:rFonts w:ascii="Garamond" w:eastAsia="SimSun" w:hAnsi="Garamond"/>
          <w:lang w:eastAsia="zh-CN"/>
        </w:rPr>
        <w:t>UGOVOR O OSNIVANJU PRAVA GRAĐENJA</w:t>
      </w:r>
    </w:p>
    <w:p w14:paraId="551B5078" w14:textId="77777777" w:rsidR="009C18A9" w:rsidRDefault="009C18A9" w:rsidP="005B64C8">
      <w:pPr>
        <w:widowControl/>
        <w:autoSpaceDE/>
        <w:autoSpaceDN/>
        <w:adjustRightInd/>
        <w:jc w:val="both"/>
        <w:rPr>
          <w:rFonts w:ascii="Garamond" w:eastAsia="SimSun" w:hAnsi="Garamond"/>
          <w:lang w:eastAsia="zh-CN"/>
        </w:rPr>
      </w:pPr>
      <w:r w:rsidRPr="005B64C8">
        <w:rPr>
          <w:rFonts w:ascii="Garamond" w:eastAsia="SimSun" w:hAnsi="Garamond"/>
          <w:lang w:eastAsia="zh-CN"/>
        </w:rPr>
        <w:t>Ugovor o pravu građenja sklopit će se izabranim nositeljem prava građenja</w:t>
      </w:r>
      <w:r w:rsidRPr="004D5E53">
        <w:rPr>
          <w:rFonts w:ascii="Garamond" w:eastAsia="SimSun" w:hAnsi="Garamond"/>
          <w:color w:val="000000" w:themeColor="text1"/>
          <w:lang w:eastAsia="zh-CN"/>
        </w:rPr>
        <w:t xml:space="preserve"> </w:t>
      </w:r>
      <w:r w:rsidRPr="005B64C8">
        <w:rPr>
          <w:rFonts w:ascii="Garamond" w:eastAsia="SimSun" w:hAnsi="Garamond"/>
          <w:lang w:eastAsia="zh-CN"/>
        </w:rPr>
        <w:t>u obliku ovršne isprave.</w:t>
      </w:r>
    </w:p>
    <w:p w14:paraId="5EA5E5DA" w14:textId="3EE91A81" w:rsidR="00D135D3" w:rsidRPr="005B64C8" w:rsidRDefault="00C924EC" w:rsidP="005B64C8">
      <w:pPr>
        <w:widowControl/>
        <w:autoSpaceDE/>
        <w:autoSpaceDN/>
        <w:adjustRightInd/>
        <w:jc w:val="both"/>
        <w:rPr>
          <w:rFonts w:ascii="Garamond" w:eastAsia="SimSun" w:hAnsi="Garamond"/>
          <w:lang w:eastAsia="zh-CN"/>
        </w:rPr>
      </w:pPr>
      <w:r w:rsidRPr="005B64C8">
        <w:rPr>
          <w:rFonts w:ascii="Garamond" w:eastAsia="SimSun" w:hAnsi="Garamond"/>
          <w:lang w:eastAsia="zh-CN"/>
        </w:rPr>
        <w:t>Pravo građenja</w:t>
      </w:r>
      <w:r w:rsidR="008152D0" w:rsidRPr="005B64C8">
        <w:rPr>
          <w:rFonts w:ascii="Garamond" w:eastAsia="SimSun" w:hAnsi="Garamond"/>
          <w:lang w:eastAsia="zh-CN"/>
        </w:rPr>
        <w:t xml:space="preserve"> </w:t>
      </w:r>
      <w:r w:rsidRPr="005B64C8">
        <w:rPr>
          <w:rFonts w:ascii="Garamond" w:eastAsia="SimSun" w:hAnsi="Garamond"/>
          <w:lang w:eastAsia="zh-CN"/>
        </w:rPr>
        <w:t xml:space="preserve">na nekretnini koja je predmet ovog Natječaja </w:t>
      </w:r>
      <w:r w:rsidR="00A01815" w:rsidRPr="005B64C8">
        <w:rPr>
          <w:rFonts w:ascii="Garamond" w:eastAsia="SimSun" w:hAnsi="Garamond"/>
          <w:lang w:eastAsia="zh-CN"/>
        </w:rPr>
        <w:t xml:space="preserve">osniva se na </w:t>
      </w:r>
      <w:r w:rsidR="00A01815" w:rsidRPr="00F5272E">
        <w:rPr>
          <w:rFonts w:ascii="Garamond" w:eastAsia="SimSun" w:hAnsi="Garamond"/>
          <w:lang w:eastAsia="zh-CN"/>
        </w:rPr>
        <w:t>r</w:t>
      </w:r>
      <w:r w:rsidR="0012123E" w:rsidRPr="00F5272E">
        <w:rPr>
          <w:rFonts w:ascii="Garamond" w:eastAsia="SimSun" w:hAnsi="Garamond"/>
          <w:lang w:eastAsia="zh-CN"/>
        </w:rPr>
        <w:t>ok</w:t>
      </w:r>
      <w:r w:rsidR="00A01815" w:rsidRPr="00F5272E">
        <w:rPr>
          <w:rFonts w:ascii="Garamond" w:eastAsia="SimSun" w:hAnsi="Garamond"/>
          <w:lang w:eastAsia="zh-CN"/>
        </w:rPr>
        <w:t xml:space="preserve"> od 20 godina</w:t>
      </w:r>
      <w:r w:rsidR="00672BF0" w:rsidRPr="00F5272E">
        <w:rPr>
          <w:rFonts w:ascii="Garamond" w:eastAsia="SimSun" w:hAnsi="Garamond"/>
          <w:lang w:eastAsia="zh-CN"/>
        </w:rPr>
        <w:t xml:space="preserve"> </w:t>
      </w:r>
      <w:r w:rsidR="00672BF0" w:rsidRPr="005B64C8">
        <w:rPr>
          <w:rFonts w:ascii="Garamond" w:eastAsia="SimSun" w:hAnsi="Garamond"/>
          <w:lang w:eastAsia="zh-CN"/>
        </w:rPr>
        <w:t>računajući od dana sklapanja ugovora o osnivanju prava građenja</w:t>
      </w:r>
      <w:r w:rsidR="00A01815" w:rsidRPr="005B64C8">
        <w:rPr>
          <w:rFonts w:ascii="Garamond" w:eastAsia="SimSun" w:hAnsi="Garamond"/>
          <w:lang w:eastAsia="zh-CN"/>
        </w:rPr>
        <w:t>, s raskidnim uvjetom u slučaju potrebe izmjene propisane prostorno</w:t>
      </w:r>
      <w:r w:rsidR="004A3ED7">
        <w:rPr>
          <w:rFonts w:ascii="Garamond" w:eastAsia="SimSun" w:hAnsi="Garamond"/>
          <w:lang w:eastAsia="zh-CN"/>
        </w:rPr>
        <w:t>-</w:t>
      </w:r>
      <w:r w:rsidR="00A01815" w:rsidRPr="005B64C8">
        <w:rPr>
          <w:rFonts w:ascii="Garamond" w:eastAsia="SimSun" w:hAnsi="Garamond"/>
          <w:lang w:eastAsia="zh-CN"/>
        </w:rPr>
        <w:t xml:space="preserve">planske dokumentacije za predmetnu lokaciju. </w:t>
      </w:r>
    </w:p>
    <w:p w14:paraId="367ED8D7" w14:textId="77777777" w:rsidR="009C18A9" w:rsidRDefault="009C18A9" w:rsidP="005B64C8">
      <w:pPr>
        <w:widowControl/>
        <w:autoSpaceDE/>
        <w:autoSpaceDN/>
        <w:adjustRightInd/>
        <w:jc w:val="both"/>
        <w:rPr>
          <w:rFonts w:ascii="Garamond" w:eastAsia="SimSun" w:hAnsi="Garamond"/>
          <w:lang w:eastAsia="zh-CN"/>
        </w:rPr>
      </w:pPr>
    </w:p>
    <w:p w14:paraId="133B1160" w14:textId="6C9E16AE" w:rsidR="00EB0D43" w:rsidRDefault="00315706" w:rsidP="005B64C8">
      <w:pPr>
        <w:widowControl/>
        <w:autoSpaceDE/>
        <w:autoSpaceDN/>
        <w:adjustRightInd/>
        <w:jc w:val="both"/>
        <w:rPr>
          <w:rFonts w:ascii="Garamond" w:eastAsia="SimSun" w:hAnsi="Garamond"/>
          <w:lang w:eastAsia="zh-CN"/>
        </w:rPr>
      </w:pPr>
      <w:r>
        <w:rPr>
          <w:rFonts w:ascii="Garamond" w:eastAsia="SimSun" w:hAnsi="Garamond"/>
          <w:lang w:eastAsia="zh-CN"/>
        </w:rPr>
        <w:t xml:space="preserve">Ugovorom o osnivanju prava građenja utvrdit će se </w:t>
      </w:r>
      <w:r w:rsidR="00EB0D43">
        <w:rPr>
          <w:rFonts w:ascii="Garamond" w:eastAsia="SimSun" w:hAnsi="Garamond"/>
          <w:lang w:eastAsia="zh-CN"/>
        </w:rPr>
        <w:t xml:space="preserve">sve </w:t>
      </w:r>
      <w:r w:rsidR="00C26A0D">
        <w:rPr>
          <w:rFonts w:ascii="Garamond" w:eastAsia="SimSun" w:hAnsi="Garamond"/>
          <w:lang w:eastAsia="zh-CN"/>
        </w:rPr>
        <w:t xml:space="preserve">obveze nositelja prava građenja vezano uz izgradnju zgrade, obavljanje djelatnosti, održavanje zgrade, </w:t>
      </w:r>
      <w:r w:rsidR="00EF621E">
        <w:rPr>
          <w:rFonts w:ascii="Garamond" w:eastAsia="SimSun" w:hAnsi="Garamond"/>
          <w:lang w:eastAsia="zh-CN"/>
        </w:rPr>
        <w:t>sklapanje ugovora o osiguranju</w:t>
      </w:r>
      <w:r w:rsidR="005A50E7">
        <w:rPr>
          <w:rFonts w:ascii="Garamond" w:eastAsia="SimSun" w:hAnsi="Garamond"/>
          <w:lang w:eastAsia="zh-CN"/>
        </w:rPr>
        <w:t>,</w:t>
      </w:r>
      <w:r w:rsidR="00C26A0D">
        <w:rPr>
          <w:rFonts w:ascii="Garamond" w:eastAsia="SimSun" w:hAnsi="Garamond"/>
          <w:lang w:eastAsia="zh-CN"/>
        </w:rPr>
        <w:t xml:space="preserve"> statusne promjene nositelja prava građenja odnosno </w:t>
      </w:r>
      <w:r>
        <w:rPr>
          <w:rFonts w:ascii="Garamond" w:eastAsia="SimSun" w:hAnsi="Garamond"/>
          <w:lang w:eastAsia="zh-CN"/>
        </w:rPr>
        <w:t>uvjeti za raskid ugovora o pravu građenja</w:t>
      </w:r>
      <w:r w:rsidR="004D5E53">
        <w:rPr>
          <w:rFonts w:ascii="Garamond" w:eastAsia="SimSun" w:hAnsi="Garamond"/>
          <w:lang w:eastAsia="zh-CN"/>
        </w:rPr>
        <w:t xml:space="preserve"> i posljedice raskida ugovora.</w:t>
      </w:r>
      <w:r w:rsidR="00EB0D43">
        <w:rPr>
          <w:rFonts w:ascii="Garamond" w:eastAsia="SimSun" w:hAnsi="Garamond"/>
          <w:lang w:eastAsia="zh-CN"/>
        </w:rPr>
        <w:t xml:space="preserve"> </w:t>
      </w:r>
    </w:p>
    <w:p w14:paraId="02E27CE7" w14:textId="211B4100" w:rsidR="009C18A9" w:rsidRDefault="00EB0D43" w:rsidP="009C18A9">
      <w:pPr>
        <w:widowControl/>
        <w:autoSpaceDE/>
        <w:autoSpaceDN/>
        <w:adjustRightInd/>
        <w:jc w:val="both"/>
        <w:rPr>
          <w:rFonts w:ascii="Garamond" w:eastAsia="SimSun" w:hAnsi="Garamond"/>
          <w:lang w:eastAsia="zh-CN"/>
        </w:rPr>
      </w:pPr>
      <w:r>
        <w:rPr>
          <w:rFonts w:ascii="Garamond" w:eastAsia="SimSun" w:hAnsi="Garamond"/>
          <w:lang w:eastAsia="zh-CN"/>
        </w:rPr>
        <w:t xml:space="preserve">Ugovor o osnivanju prava građenja </w:t>
      </w:r>
      <w:r w:rsidR="000D341E">
        <w:rPr>
          <w:rFonts w:ascii="Garamond" w:eastAsia="SimSun" w:hAnsi="Garamond"/>
          <w:lang w:eastAsia="zh-CN"/>
        </w:rPr>
        <w:t xml:space="preserve">obvezno će </w:t>
      </w:r>
      <w:r>
        <w:rPr>
          <w:rFonts w:ascii="Garamond" w:eastAsia="SimSun" w:hAnsi="Garamond"/>
          <w:lang w:eastAsia="zh-CN"/>
        </w:rPr>
        <w:t>sadržavat</w:t>
      </w:r>
      <w:r w:rsidR="000D341E">
        <w:rPr>
          <w:rFonts w:ascii="Garamond" w:eastAsia="SimSun" w:hAnsi="Garamond"/>
          <w:lang w:eastAsia="zh-CN"/>
        </w:rPr>
        <w:t>i</w:t>
      </w:r>
      <w:r>
        <w:rPr>
          <w:rFonts w:ascii="Garamond" w:eastAsia="SimSun" w:hAnsi="Garamond"/>
          <w:lang w:eastAsia="zh-CN"/>
        </w:rPr>
        <w:t xml:space="preserve"> sljedeće odredbe:</w:t>
      </w:r>
    </w:p>
    <w:p w14:paraId="2CAE2AEE" w14:textId="3301BB8F" w:rsidR="009C18A9" w:rsidRDefault="009C18A9" w:rsidP="009C18A9">
      <w:pPr>
        <w:widowControl/>
        <w:autoSpaceDE/>
        <w:autoSpaceDN/>
        <w:adjustRightInd/>
        <w:jc w:val="both"/>
        <w:rPr>
          <w:rFonts w:ascii="Garamond" w:eastAsia="SimSun" w:hAnsi="Garamond"/>
          <w:lang w:eastAsia="zh-CN"/>
        </w:rPr>
      </w:pPr>
      <w:r>
        <w:rPr>
          <w:rFonts w:ascii="Garamond" w:eastAsia="SimSun" w:hAnsi="Garamond"/>
          <w:lang w:eastAsia="zh-CN"/>
        </w:rPr>
        <w:t>-upis p</w:t>
      </w:r>
      <w:r w:rsidRPr="005B64C8">
        <w:rPr>
          <w:rFonts w:ascii="Garamond" w:eastAsia="SimSun" w:hAnsi="Garamond"/>
          <w:lang w:eastAsia="zh-CN"/>
        </w:rPr>
        <w:t xml:space="preserve">rava građenja na predmetnoj nekretnini, izabrani nositelj prava građenja može ishoditi na temelju </w:t>
      </w:r>
      <w:r>
        <w:rPr>
          <w:rFonts w:ascii="Garamond" w:eastAsia="SimSun" w:hAnsi="Garamond"/>
          <w:lang w:eastAsia="zh-CN"/>
        </w:rPr>
        <w:t>sklopljenog</w:t>
      </w:r>
      <w:r w:rsidRPr="005B64C8">
        <w:rPr>
          <w:rFonts w:ascii="Garamond" w:eastAsia="SimSun" w:hAnsi="Garamond"/>
          <w:lang w:eastAsia="zh-CN"/>
        </w:rPr>
        <w:t xml:space="preserve"> ugovora o osnivanju prava građenja</w:t>
      </w:r>
      <w:r>
        <w:rPr>
          <w:rFonts w:ascii="Garamond" w:eastAsia="SimSun" w:hAnsi="Garamond"/>
          <w:lang w:eastAsia="zh-CN"/>
        </w:rPr>
        <w:t xml:space="preserve"> uz istovremeni upis zabrane otuđenja i opterećenja prava građenja i zgrade izgrađene na pravu građenja</w:t>
      </w:r>
      <w:r w:rsidR="00D26374">
        <w:rPr>
          <w:rFonts w:ascii="Garamond" w:eastAsia="SimSun" w:hAnsi="Garamond"/>
          <w:lang w:eastAsia="zh-CN"/>
        </w:rPr>
        <w:t xml:space="preserve"> te uvjeta za prestanak prava građenja</w:t>
      </w:r>
    </w:p>
    <w:p w14:paraId="768AECA2" w14:textId="3BE7275B" w:rsidR="00F31A9E" w:rsidRDefault="00F31A9E" w:rsidP="009C18A9">
      <w:pPr>
        <w:widowControl/>
        <w:autoSpaceDE/>
        <w:autoSpaceDN/>
        <w:adjustRightInd/>
        <w:jc w:val="both"/>
        <w:rPr>
          <w:rFonts w:ascii="Garamond" w:eastAsia="SimSun" w:hAnsi="Garamond"/>
          <w:lang w:eastAsia="zh-CN"/>
        </w:rPr>
      </w:pPr>
      <w:r>
        <w:rPr>
          <w:rFonts w:ascii="Garamond" w:eastAsia="SimSun" w:hAnsi="Garamond"/>
          <w:lang w:eastAsia="zh-CN"/>
        </w:rPr>
        <w:t>- obvezu plaćanja godišnje naknade prema uvjetima iz toč. VI. natječaja</w:t>
      </w:r>
      <w:r w:rsidR="000D54B6">
        <w:rPr>
          <w:rFonts w:ascii="Garamond" w:eastAsia="SimSun" w:hAnsi="Garamond"/>
          <w:lang w:eastAsia="zh-CN"/>
        </w:rPr>
        <w:t xml:space="preserve">, a u slučaju </w:t>
      </w:r>
      <w:r w:rsidR="00480D00">
        <w:rPr>
          <w:rFonts w:ascii="Garamond" w:eastAsia="SimSun" w:hAnsi="Garamond"/>
          <w:lang w:eastAsia="zh-CN"/>
        </w:rPr>
        <w:t>da no</w:t>
      </w:r>
      <w:r w:rsidR="005A50E7">
        <w:rPr>
          <w:rFonts w:ascii="Garamond" w:eastAsia="SimSun" w:hAnsi="Garamond"/>
          <w:lang w:eastAsia="zh-CN"/>
        </w:rPr>
        <w:t>si</w:t>
      </w:r>
      <w:r w:rsidR="00480D00">
        <w:rPr>
          <w:rFonts w:ascii="Garamond" w:eastAsia="SimSun" w:hAnsi="Garamond"/>
          <w:lang w:eastAsia="zh-CN"/>
        </w:rPr>
        <w:t xml:space="preserve">telj prava građenja ne izvrši </w:t>
      </w:r>
      <w:r w:rsidR="000D54B6">
        <w:rPr>
          <w:rFonts w:ascii="Garamond" w:eastAsia="SimSun" w:hAnsi="Garamond"/>
          <w:lang w:eastAsia="zh-CN"/>
        </w:rPr>
        <w:t>plaćanj</w:t>
      </w:r>
      <w:r w:rsidR="00480D00">
        <w:rPr>
          <w:rFonts w:ascii="Garamond" w:eastAsia="SimSun" w:hAnsi="Garamond"/>
          <w:lang w:eastAsia="zh-CN"/>
        </w:rPr>
        <w:t>e</w:t>
      </w:r>
      <w:r w:rsidR="000D54B6">
        <w:rPr>
          <w:rFonts w:ascii="Garamond" w:eastAsia="SimSun" w:hAnsi="Garamond"/>
          <w:lang w:eastAsia="zh-CN"/>
        </w:rPr>
        <w:t xml:space="preserve"> dvije uzastopne godišnje naknade</w:t>
      </w:r>
      <w:r w:rsidR="00480D00">
        <w:rPr>
          <w:rFonts w:ascii="Garamond" w:eastAsia="SimSun" w:hAnsi="Garamond"/>
          <w:lang w:eastAsia="zh-CN"/>
        </w:rPr>
        <w:t xml:space="preserve"> ili ne preda</w:t>
      </w:r>
      <w:r w:rsidR="000D54B6">
        <w:rPr>
          <w:rFonts w:ascii="Garamond" w:eastAsia="SimSun" w:hAnsi="Garamond"/>
          <w:lang w:eastAsia="zh-CN"/>
        </w:rPr>
        <w:t xml:space="preserve"> </w:t>
      </w:r>
      <w:r w:rsidR="003A54E7">
        <w:rPr>
          <w:rFonts w:ascii="Garamond" w:eastAsia="SimSun" w:hAnsi="Garamond"/>
          <w:lang w:eastAsia="zh-CN"/>
        </w:rPr>
        <w:t>O</w:t>
      </w:r>
      <w:r w:rsidR="000D54B6">
        <w:rPr>
          <w:rFonts w:ascii="Garamond" w:eastAsia="SimSun" w:hAnsi="Garamond"/>
          <w:lang w:eastAsia="zh-CN"/>
        </w:rPr>
        <w:t>pćin</w:t>
      </w:r>
      <w:r w:rsidR="00480D00">
        <w:rPr>
          <w:rFonts w:ascii="Garamond" w:eastAsia="SimSun" w:hAnsi="Garamond"/>
          <w:lang w:eastAsia="zh-CN"/>
        </w:rPr>
        <w:t>i</w:t>
      </w:r>
      <w:r w:rsidR="000D54B6">
        <w:rPr>
          <w:rFonts w:ascii="Garamond" w:eastAsia="SimSun" w:hAnsi="Garamond"/>
          <w:lang w:eastAsia="zh-CN"/>
        </w:rPr>
        <w:t xml:space="preserve"> Punat </w:t>
      </w:r>
      <w:r w:rsidR="00480D00">
        <w:rPr>
          <w:rFonts w:ascii="Garamond" w:eastAsia="SimSun" w:hAnsi="Garamond"/>
          <w:lang w:eastAsia="zh-CN"/>
        </w:rPr>
        <w:t xml:space="preserve">bankarsku garanciju za uredno izvršenje plaćanja naknade, općina Punat </w:t>
      </w:r>
      <w:r w:rsidR="000D54B6">
        <w:rPr>
          <w:rFonts w:ascii="Garamond" w:eastAsia="SimSun" w:hAnsi="Garamond"/>
          <w:lang w:eastAsia="zh-CN"/>
        </w:rPr>
        <w:t>može raskinuti ugovor jednostranom izjavom</w:t>
      </w:r>
    </w:p>
    <w:p w14:paraId="004A4029" w14:textId="6211F712" w:rsidR="001E7EEF" w:rsidRPr="004D58C7" w:rsidRDefault="001E7EEF" w:rsidP="004D58C7">
      <w:pPr>
        <w:widowControl/>
        <w:jc w:val="both"/>
        <w:rPr>
          <w:rFonts w:ascii="Garamond" w:eastAsiaTheme="minorHAnsi" w:hAnsi="Garamond"/>
          <w:lang w:eastAsia="en-US"/>
        </w:rPr>
      </w:pPr>
      <w:r w:rsidRPr="005B64C8">
        <w:rPr>
          <w:rFonts w:ascii="Garamond" w:eastAsia="SimSun" w:hAnsi="Garamond"/>
          <w:lang w:eastAsia="zh-CN"/>
        </w:rPr>
        <w:t>Nositelj prava građenja obvezan je na stečenom pravu građenja izgraditi</w:t>
      </w:r>
      <w:r>
        <w:rPr>
          <w:rFonts w:ascii="Garamond" w:eastAsia="SimSun" w:hAnsi="Garamond"/>
          <w:lang w:eastAsia="zh-CN"/>
        </w:rPr>
        <w:t xml:space="preserve"> </w:t>
      </w:r>
      <w:r w:rsidRPr="005B64C8">
        <w:rPr>
          <w:rFonts w:ascii="Garamond" w:eastAsia="SimSun" w:hAnsi="Garamond"/>
          <w:lang w:eastAsia="zh-CN"/>
        </w:rPr>
        <w:t xml:space="preserve">objekt sukladno </w:t>
      </w:r>
      <w:r w:rsidRPr="005B64C8">
        <w:rPr>
          <w:rFonts w:ascii="Garamond" w:hAnsi="Garamond"/>
        </w:rPr>
        <w:t xml:space="preserve">važećem Urbanističkom planu uređenja – UPU 3 </w:t>
      </w:r>
      <w:r w:rsidRPr="005B64C8">
        <w:rPr>
          <w:rFonts w:ascii="Garamond" w:hAnsi="Garamond" w:cs="Arial"/>
        </w:rPr>
        <w:t>građevinsko područje naselja N1 – centralno naselje Punat („Službene novine Primorsko-goranske županije“</w:t>
      </w:r>
      <w:r w:rsidR="00B603A5">
        <w:rPr>
          <w:rFonts w:ascii="Garamond" w:hAnsi="Garamond" w:cs="Arial"/>
        </w:rPr>
        <w:t xml:space="preserve"> </w:t>
      </w:r>
      <w:r w:rsidRPr="005B64C8">
        <w:rPr>
          <w:rFonts w:ascii="Garamond" w:hAnsi="Garamond" w:cs="Arial"/>
        </w:rPr>
        <w:t>broj 34/10, 40/13, 40/14, 13/16 i 3/20)</w:t>
      </w:r>
      <w:r>
        <w:rPr>
          <w:rFonts w:ascii="Garamond" w:hAnsi="Garamond" w:cs="Arial"/>
        </w:rPr>
        <w:t xml:space="preserve">, ishoditi uporabnu dozvolu, </w:t>
      </w:r>
      <w:r w:rsidR="008805D9">
        <w:rPr>
          <w:rFonts w:ascii="Garamond" w:hAnsi="Garamond" w:cs="Arial"/>
        </w:rPr>
        <w:t xml:space="preserve">rješenje o ispunjavanju </w:t>
      </w:r>
      <w:r w:rsidRPr="00555923">
        <w:rPr>
          <w:rFonts w:ascii="Garamond" w:hAnsi="Garamond" w:cs="Arial"/>
          <w:color w:val="000000" w:themeColor="text1"/>
        </w:rPr>
        <w:t>minimaln</w:t>
      </w:r>
      <w:r w:rsidR="008805D9" w:rsidRPr="00555923">
        <w:rPr>
          <w:rFonts w:ascii="Garamond" w:hAnsi="Garamond" w:cs="Arial"/>
          <w:color w:val="000000" w:themeColor="text1"/>
        </w:rPr>
        <w:t>ih</w:t>
      </w:r>
      <w:r w:rsidRPr="00555923">
        <w:rPr>
          <w:rFonts w:ascii="Garamond" w:hAnsi="Garamond" w:cs="Arial"/>
          <w:color w:val="000000" w:themeColor="text1"/>
        </w:rPr>
        <w:t xml:space="preserve"> uvjet</w:t>
      </w:r>
      <w:r w:rsidR="008805D9" w:rsidRPr="00555923">
        <w:rPr>
          <w:rFonts w:ascii="Garamond" w:hAnsi="Garamond" w:cs="Arial"/>
          <w:color w:val="000000" w:themeColor="text1"/>
        </w:rPr>
        <w:t>a</w:t>
      </w:r>
      <w:r w:rsidRPr="00555923">
        <w:rPr>
          <w:rFonts w:ascii="Garamond" w:hAnsi="Garamond" w:cs="Arial"/>
          <w:color w:val="000000" w:themeColor="text1"/>
        </w:rPr>
        <w:t xml:space="preserve"> za</w:t>
      </w:r>
      <w:r w:rsidR="00555923" w:rsidRPr="00555923">
        <w:rPr>
          <w:rFonts w:ascii="Garamond" w:hAnsi="Garamond"/>
          <w:color w:val="000000" w:themeColor="text1"/>
        </w:rPr>
        <w:t xml:space="preserve"> skupinu </w:t>
      </w:r>
      <w:r w:rsidR="00555923" w:rsidRPr="00BD3816">
        <w:rPr>
          <w:rFonts w:ascii="Garamond" w:hAnsi="Garamond"/>
          <w:color w:val="000000" w:themeColor="text1"/>
        </w:rPr>
        <w:t xml:space="preserve">„Restorani“ podskupinu „Restoran“ </w:t>
      </w:r>
      <w:r>
        <w:rPr>
          <w:rFonts w:ascii="Garamond" w:hAnsi="Garamond" w:cs="Arial"/>
        </w:rPr>
        <w:t xml:space="preserve">te započeti obavljati djelatnost </w:t>
      </w:r>
      <w:r w:rsidRPr="004D58C7">
        <w:rPr>
          <w:rFonts w:ascii="Garamond" w:hAnsi="Garamond" w:cs="Arial"/>
        </w:rPr>
        <w:t>u roku od 18 mjeseci od dana sklapanja ugovora o osnivanju prava građenja</w:t>
      </w:r>
      <w:r w:rsidR="009C0C03" w:rsidRPr="004D58C7">
        <w:rPr>
          <w:rFonts w:ascii="Garamond" w:eastAsiaTheme="minorHAnsi" w:hAnsi="Garamond"/>
          <w:lang w:eastAsia="en-US"/>
        </w:rPr>
        <w:t xml:space="preserve"> u koji rok </w:t>
      </w:r>
      <w:r w:rsidR="004D58C7" w:rsidRPr="004D58C7">
        <w:rPr>
          <w:rFonts w:ascii="Garamond" w:eastAsiaTheme="minorHAnsi" w:hAnsi="Garamond"/>
          <w:lang w:eastAsia="en-US"/>
        </w:rPr>
        <w:t xml:space="preserve">je </w:t>
      </w:r>
      <w:r w:rsidR="009C0C03" w:rsidRPr="004D58C7">
        <w:rPr>
          <w:rFonts w:ascii="Garamond" w:eastAsiaTheme="minorHAnsi" w:hAnsi="Garamond"/>
          <w:lang w:eastAsia="en-US"/>
        </w:rPr>
        <w:t>uklju</w:t>
      </w:r>
      <w:r w:rsidR="009C0C03" w:rsidRPr="004D58C7">
        <w:rPr>
          <w:rFonts w:ascii="Garamond" w:eastAsiaTheme="minorHAnsi" w:hAnsi="Garamond" w:cs="TimesNewRoman"/>
          <w:lang w:eastAsia="en-US"/>
        </w:rPr>
        <w:t>č</w:t>
      </w:r>
      <w:r w:rsidR="009C0C03" w:rsidRPr="004D58C7">
        <w:rPr>
          <w:rFonts w:ascii="Garamond" w:eastAsiaTheme="minorHAnsi" w:hAnsi="Garamond"/>
          <w:lang w:eastAsia="en-US"/>
        </w:rPr>
        <w:t xml:space="preserve">eno </w:t>
      </w:r>
      <w:r w:rsidR="004D58C7" w:rsidRPr="004D58C7">
        <w:rPr>
          <w:rFonts w:ascii="Garamond" w:eastAsiaTheme="minorHAnsi" w:hAnsi="Garamond"/>
          <w:lang w:eastAsia="en-US"/>
        </w:rPr>
        <w:t xml:space="preserve">i </w:t>
      </w:r>
      <w:r w:rsidR="009C0C03" w:rsidRPr="004D58C7">
        <w:rPr>
          <w:rFonts w:ascii="Garamond" w:eastAsiaTheme="minorHAnsi" w:hAnsi="Garamond"/>
          <w:lang w:eastAsia="en-US"/>
        </w:rPr>
        <w:t>vrijeme u kojemu nositelj prava gra</w:t>
      </w:r>
      <w:r w:rsidR="009C0C03" w:rsidRPr="004D58C7">
        <w:rPr>
          <w:rFonts w:ascii="Garamond" w:eastAsiaTheme="minorHAnsi" w:hAnsi="Garamond" w:cs="TimesNewRoman"/>
          <w:lang w:eastAsia="en-US"/>
        </w:rPr>
        <w:t>đ</w:t>
      </w:r>
      <w:r w:rsidR="009C0C03" w:rsidRPr="004D58C7">
        <w:rPr>
          <w:rFonts w:ascii="Garamond" w:eastAsiaTheme="minorHAnsi" w:hAnsi="Garamond"/>
          <w:lang w:eastAsia="en-US"/>
        </w:rPr>
        <w:t>enja ne</w:t>
      </w:r>
      <w:r w:rsidR="009C0C03" w:rsidRPr="004D58C7">
        <w:rPr>
          <w:rFonts w:ascii="Garamond" w:eastAsiaTheme="minorHAnsi" w:hAnsi="Garamond" w:cs="TimesNewRoman"/>
          <w:lang w:eastAsia="en-US"/>
        </w:rPr>
        <w:t>ć</w:t>
      </w:r>
      <w:r w:rsidR="009C0C03" w:rsidRPr="004D58C7">
        <w:rPr>
          <w:rFonts w:ascii="Garamond" w:eastAsiaTheme="minorHAnsi" w:hAnsi="Garamond"/>
          <w:lang w:eastAsia="en-US"/>
        </w:rPr>
        <w:t>e mo</w:t>
      </w:r>
      <w:r w:rsidR="009C0C03" w:rsidRPr="004D58C7">
        <w:rPr>
          <w:rFonts w:ascii="Garamond" w:eastAsiaTheme="minorHAnsi" w:hAnsi="Garamond" w:cs="TimesNewRoman"/>
          <w:lang w:eastAsia="en-US"/>
        </w:rPr>
        <w:t>ć</w:t>
      </w:r>
      <w:r w:rsidR="009C0C03" w:rsidRPr="004D58C7">
        <w:rPr>
          <w:rFonts w:ascii="Garamond" w:eastAsiaTheme="minorHAnsi" w:hAnsi="Garamond"/>
          <w:lang w:eastAsia="en-US"/>
        </w:rPr>
        <w:t xml:space="preserve">i izvoditi radove </w:t>
      </w:r>
      <w:r w:rsidR="00FB259B">
        <w:rPr>
          <w:rFonts w:ascii="Garamond" w:eastAsiaTheme="minorHAnsi" w:hAnsi="Garamond"/>
          <w:lang w:eastAsia="en-US"/>
        </w:rPr>
        <w:t>sukladno</w:t>
      </w:r>
      <w:r w:rsidR="004D58C7">
        <w:rPr>
          <w:rFonts w:ascii="Garamond" w:eastAsiaTheme="minorHAnsi" w:hAnsi="Garamond"/>
          <w:lang w:eastAsia="en-US"/>
        </w:rPr>
        <w:t xml:space="preserve"> </w:t>
      </w:r>
      <w:r w:rsidR="009C0C03" w:rsidRPr="004D58C7">
        <w:rPr>
          <w:rFonts w:ascii="Garamond" w:eastAsiaTheme="minorHAnsi" w:hAnsi="Garamond"/>
          <w:lang w:eastAsia="en-US"/>
        </w:rPr>
        <w:t xml:space="preserve">odredbama odluke </w:t>
      </w:r>
      <w:r w:rsidR="00FB259B">
        <w:rPr>
          <w:rFonts w:ascii="Garamond" w:eastAsiaTheme="minorHAnsi" w:hAnsi="Garamond"/>
          <w:lang w:eastAsia="en-US"/>
        </w:rPr>
        <w:t>O</w:t>
      </w:r>
      <w:r w:rsidR="004D58C7" w:rsidRPr="004D58C7">
        <w:rPr>
          <w:rFonts w:ascii="Garamond" w:eastAsiaTheme="minorHAnsi" w:hAnsi="Garamond"/>
          <w:lang w:eastAsia="en-US"/>
        </w:rPr>
        <w:t>pćine Punat</w:t>
      </w:r>
      <w:r w:rsidR="009C0C03" w:rsidRPr="004D58C7">
        <w:rPr>
          <w:rFonts w:ascii="Garamond" w:eastAsiaTheme="minorHAnsi" w:hAnsi="Garamond"/>
          <w:lang w:eastAsia="en-US"/>
        </w:rPr>
        <w:t xml:space="preserve"> o privremenoj zabrani gra</w:t>
      </w:r>
      <w:r w:rsidR="009C0C03" w:rsidRPr="004D58C7">
        <w:rPr>
          <w:rFonts w:ascii="Garamond" w:eastAsiaTheme="minorHAnsi" w:hAnsi="Garamond" w:cs="TimesNewRoman"/>
          <w:lang w:eastAsia="en-US"/>
        </w:rPr>
        <w:t>đ</w:t>
      </w:r>
      <w:r w:rsidR="009C0C03" w:rsidRPr="004D58C7">
        <w:rPr>
          <w:rFonts w:ascii="Garamond" w:eastAsiaTheme="minorHAnsi" w:hAnsi="Garamond"/>
          <w:lang w:eastAsia="en-US"/>
        </w:rPr>
        <w:t>evinskih radova.</w:t>
      </w:r>
    </w:p>
    <w:p w14:paraId="540DE066" w14:textId="656A85F0" w:rsidR="001E7EEF" w:rsidRDefault="001E7EEF" w:rsidP="009C18A9">
      <w:pPr>
        <w:widowControl/>
        <w:autoSpaceDE/>
        <w:autoSpaceDN/>
        <w:adjustRightInd/>
        <w:jc w:val="both"/>
        <w:rPr>
          <w:rFonts w:ascii="Garamond" w:hAnsi="Garamond" w:cs="Arial"/>
        </w:rPr>
      </w:pPr>
      <w:r>
        <w:rPr>
          <w:rFonts w:ascii="Garamond" w:hAnsi="Garamond" w:cs="Arial"/>
        </w:rPr>
        <w:t xml:space="preserve">- </w:t>
      </w:r>
      <w:r w:rsidR="008805D9">
        <w:rPr>
          <w:rFonts w:ascii="Garamond" w:hAnsi="Garamond" w:cs="Arial"/>
        </w:rPr>
        <w:t>iz</w:t>
      </w:r>
      <w:r>
        <w:rPr>
          <w:rFonts w:ascii="Garamond" w:hAnsi="Garamond" w:cs="Arial"/>
        </w:rPr>
        <w:t xml:space="preserve">gradnja zgrade u roku od 18 mjeseci je bitan sastojak ugovora te se </w:t>
      </w:r>
      <w:r w:rsidR="008805D9">
        <w:rPr>
          <w:rFonts w:ascii="Garamond" w:hAnsi="Garamond" w:cs="Arial"/>
        </w:rPr>
        <w:t xml:space="preserve">u slučaju neispunjenja uvjeta, </w:t>
      </w:r>
      <w:r>
        <w:rPr>
          <w:rFonts w:ascii="Garamond" w:hAnsi="Garamond" w:cs="Arial"/>
        </w:rPr>
        <w:t>ugovor raskida istekom roka</w:t>
      </w:r>
    </w:p>
    <w:p w14:paraId="491038B6" w14:textId="354AFB89" w:rsidR="001E7EEF" w:rsidRDefault="001E7EEF" w:rsidP="009C18A9">
      <w:pPr>
        <w:widowControl/>
        <w:autoSpaceDE/>
        <w:autoSpaceDN/>
        <w:adjustRightInd/>
        <w:jc w:val="both"/>
        <w:rPr>
          <w:rFonts w:ascii="Garamond" w:eastAsia="SimSun" w:hAnsi="Garamond"/>
          <w:lang w:eastAsia="zh-CN"/>
        </w:rPr>
      </w:pPr>
      <w:r>
        <w:rPr>
          <w:rFonts w:ascii="Garamond" w:hAnsi="Garamond" w:cs="Arial"/>
        </w:rPr>
        <w:t>- u slučaju da</w:t>
      </w:r>
      <w:r w:rsidR="00B34B44">
        <w:rPr>
          <w:rFonts w:ascii="Garamond" w:hAnsi="Garamond" w:cs="Arial"/>
        </w:rPr>
        <w:t xml:space="preserve"> nositelj prava građenja</w:t>
      </w:r>
      <w:r>
        <w:rPr>
          <w:rFonts w:ascii="Garamond" w:hAnsi="Garamond" w:cs="Arial"/>
        </w:rPr>
        <w:t xml:space="preserve"> ne ishodi</w:t>
      </w:r>
      <w:r w:rsidR="000D54B6">
        <w:rPr>
          <w:rFonts w:ascii="Garamond" w:hAnsi="Garamond" w:cs="Arial"/>
        </w:rPr>
        <w:t xml:space="preserve"> uporabnu dozvolu i</w:t>
      </w:r>
      <w:r>
        <w:rPr>
          <w:rFonts w:ascii="Garamond" w:hAnsi="Garamond" w:cs="Arial"/>
        </w:rPr>
        <w:t xml:space="preserve"> </w:t>
      </w:r>
      <w:r w:rsidR="008805D9">
        <w:rPr>
          <w:rFonts w:ascii="Garamond" w:hAnsi="Garamond" w:cs="Arial"/>
        </w:rPr>
        <w:t>rješenje o minimalnim uvjetima i</w:t>
      </w:r>
      <w:r>
        <w:rPr>
          <w:rFonts w:ascii="Garamond" w:hAnsi="Garamond" w:cs="Arial"/>
        </w:rPr>
        <w:t xml:space="preserve"> ne započne obavljati </w:t>
      </w:r>
      <w:r w:rsidR="008805D9">
        <w:rPr>
          <w:rFonts w:ascii="Garamond" w:hAnsi="Garamond" w:cs="Arial"/>
        </w:rPr>
        <w:t xml:space="preserve">određenu </w:t>
      </w:r>
      <w:r>
        <w:rPr>
          <w:rFonts w:ascii="Garamond" w:hAnsi="Garamond" w:cs="Arial"/>
        </w:rPr>
        <w:t>djelatnost</w:t>
      </w:r>
      <w:r w:rsidR="000D54B6">
        <w:rPr>
          <w:rFonts w:ascii="Garamond" w:hAnsi="Garamond" w:cs="Arial"/>
        </w:rPr>
        <w:t xml:space="preserve"> u roku od 18 mjeseci,</w:t>
      </w:r>
      <w:r>
        <w:rPr>
          <w:rFonts w:ascii="Garamond" w:hAnsi="Garamond" w:cs="Arial"/>
        </w:rPr>
        <w:t xml:space="preserve"> </w:t>
      </w:r>
      <w:r w:rsidR="003A54E7">
        <w:rPr>
          <w:rFonts w:ascii="Garamond" w:hAnsi="Garamond" w:cs="Arial"/>
        </w:rPr>
        <w:t>O</w:t>
      </w:r>
      <w:r>
        <w:rPr>
          <w:rFonts w:ascii="Garamond" w:hAnsi="Garamond" w:cs="Arial"/>
        </w:rPr>
        <w:t>pćina</w:t>
      </w:r>
      <w:r w:rsidR="008805D9">
        <w:rPr>
          <w:rFonts w:ascii="Garamond" w:hAnsi="Garamond" w:cs="Arial"/>
        </w:rPr>
        <w:t xml:space="preserve"> Punat</w:t>
      </w:r>
      <w:r>
        <w:rPr>
          <w:rFonts w:ascii="Garamond" w:hAnsi="Garamond" w:cs="Arial"/>
        </w:rPr>
        <w:t xml:space="preserve"> može raskinuti </w:t>
      </w:r>
      <w:r w:rsidR="008805D9">
        <w:rPr>
          <w:rFonts w:ascii="Garamond" w:hAnsi="Garamond" w:cs="Arial"/>
        </w:rPr>
        <w:t xml:space="preserve">Ugovor </w:t>
      </w:r>
      <w:r>
        <w:rPr>
          <w:rFonts w:ascii="Garamond" w:hAnsi="Garamond" w:cs="Arial"/>
        </w:rPr>
        <w:t>jednostranom izjavom o raskidu</w:t>
      </w:r>
    </w:p>
    <w:p w14:paraId="6D0F2A1C" w14:textId="296AEE60" w:rsidR="00EB0D43" w:rsidRDefault="00EB0D43" w:rsidP="005B64C8">
      <w:pPr>
        <w:widowControl/>
        <w:autoSpaceDE/>
        <w:autoSpaceDN/>
        <w:adjustRightInd/>
        <w:jc w:val="both"/>
        <w:rPr>
          <w:rFonts w:ascii="Garamond" w:eastAsia="SimSun" w:hAnsi="Garamond"/>
          <w:lang w:eastAsia="zh-CN"/>
        </w:rPr>
      </w:pPr>
      <w:r>
        <w:rPr>
          <w:rFonts w:ascii="Garamond" w:eastAsia="SimSun" w:hAnsi="Garamond"/>
          <w:lang w:eastAsia="zh-CN"/>
        </w:rPr>
        <w:t xml:space="preserve">- </w:t>
      </w:r>
      <w:r w:rsidR="003A54E7">
        <w:rPr>
          <w:rFonts w:ascii="Garamond" w:eastAsia="SimSun" w:hAnsi="Garamond"/>
          <w:lang w:eastAsia="zh-CN"/>
        </w:rPr>
        <w:t>O</w:t>
      </w:r>
      <w:r>
        <w:rPr>
          <w:rFonts w:ascii="Garamond" w:eastAsia="SimSun" w:hAnsi="Garamond"/>
          <w:lang w:eastAsia="zh-CN"/>
        </w:rPr>
        <w:t xml:space="preserve">pćina Punat ne snosi nikakvu odgovornost niti preuzima obvezu vezano uz </w:t>
      </w:r>
      <w:r w:rsidR="000D341E">
        <w:rPr>
          <w:rFonts w:ascii="Garamond" w:eastAsia="SimSun" w:hAnsi="Garamond"/>
          <w:lang w:eastAsia="zh-CN"/>
        </w:rPr>
        <w:t>gradnju objekta, isho</w:t>
      </w:r>
      <w:r w:rsidR="00B34B44">
        <w:rPr>
          <w:rFonts w:ascii="Garamond" w:eastAsia="SimSun" w:hAnsi="Garamond"/>
          <w:lang w:eastAsia="zh-CN"/>
        </w:rPr>
        <w:t>đenje</w:t>
      </w:r>
      <w:r w:rsidR="000D341E">
        <w:rPr>
          <w:rFonts w:ascii="Garamond" w:eastAsia="SimSun" w:hAnsi="Garamond"/>
          <w:lang w:eastAsia="zh-CN"/>
        </w:rPr>
        <w:t xml:space="preserve"> uporabne dozvole i</w:t>
      </w:r>
      <w:r w:rsidR="008805D9">
        <w:rPr>
          <w:rFonts w:ascii="Garamond" w:eastAsia="SimSun" w:hAnsi="Garamond"/>
          <w:lang w:eastAsia="zh-CN"/>
        </w:rPr>
        <w:t xml:space="preserve"> rješenja o ispunjavanju</w:t>
      </w:r>
      <w:r w:rsidR="000D341E">
        <w:rPr>
          <w:rFonts w:ascii="Garamond" w:eastAsia="SimSun" w:hAnsi="Garamond"/>
          <w:lang w:eastAsia="zh-CN"/>
        </w:rPr>
        <w:t xml:space="preserve"> minimalnih uvjeta za obavljanje ugostiteljske djelatnosti</w:t>
      </w:r>
      <w:r w:rsidR="008805D9">
        <w:rPr>
          <w:rFonts w:ascii="Garamond" w:eastAsia="SimSun" w:hAnsi="Garamond"/>
          <w:lang w:eastAsia="zh-CN"/>
        </w:rPr>
        <w:t xml:space="preserve"> za skupinu „Restorani“, podskupinu „Restoran“</w:t>
      </w:r>
    </w:p>
    <w:p w14:paraId="10C30FCC" w14:textId="72F71FFB" w:rsidR="000D341E" w:rsidRDefault="000D341E" w:rsidP="005B64C8">
      <w:pPr>
        <w:widowControl/>
        <w:autoSpaceDE/>
        <w:autoSpaceDN/>
        <w:adjustRightInd/>
        <w:jc w:val="both"/>
        <w:rPr>
          <w:rFonts w:ascii="Garamond" w:eastAsia="SimSun" w:hAnsi="Garamond"/>
          <w:lang w:eastAsia="zh-CN"/>
        </w:rPr>
      </w:pPr>
      <w:r>
        <w:rPr>
          <w:rFonts w:ascii="Garamond" w:eastAsia="SimSun" w:hAnsi="Garamond"/>
          <w:lang w:eastAsia="zh-CN"/>
        </w:rPr>
        <w:t>- nositelj prava građenja</w:t>
      </w:r>
      <w:r w:rsidR="00A234E0">
        <w:rPr>
          <w:rFonts w:ascii="Garamond" w:eastAsia="SimSun" w:hAnsi="Garamond"/>
          <w:lang w:eastAsia="zh-CN"/>
        </w:rPr>
        <w:t xml:space="preserve"> je dužan zgradu i okoliš redovito održavati u opsegu i kvaliteti da isti stalno budu u funkcionalnom stanju jednakom onom koje je postojalo u trenutku početka obavljanja djelatnosti</w:t>
      </w:r>
      <w:r w:rsidR="0066501F">
        <w:rPr>
          <w:rFonts w:ascii="Garamond" w:eastAsia="SimSun" w:hAnsi="Garamond"/>
          <w:lang w:eastAsia="zh-CN"/>
        </w:rPr>
        <w:t>, a u suprotnom</w:t>
      </w:r>
      <w:r w:rsidR="0066501F" w:rsidRPr="0066501F">
        <w:rPr>
          <w:rFonts w:ascii="Garamond" w:eastAsia="SimSun" w:hAnsi="Garamond"/>
          <w:lang w:eastAsia="zh-CN"/>
        </w:rPr>
        <w:t xml:space="preserve"> </w:t>
      </w:r>
      <w:r w:rsidR="0066501F">
        <w:rPr>
          <w:rFonts w:ascii="Garamond" w:eastAsia="SimSun" w:hAnsi="Garamond"/>
          <w:lang w:eastAsia="zh-CN"/>
        </w:rPr>
        <w:t>ugovor se može raskinuti jednostranom izjavom Općine Punat</w:t>
      </w:r>
    </w:p>
    <w:p w14:paraId="507C7A0F" w14:textId="18547459" w:rsidR="001D071D" w:rsidRDefault="001D071D" w:rsidP="005B64C8">
      <w:pPr>
        <w:widowControl/>
        <w:autoSpaceDE/>
        <w:autoSpaceDN/>
        <w:adjustRightInd/>
        <w:jc w:val="both"/>
        <w:rPr>
          <w:rFonts w:ascii="Garamond" w:eastAsia="SimSun" w:hAnsi="Garamond"/>
          <w:lang w:eastAsia="zh-CN"/>
        </w:rPr>
      </w:pPr>
      <w:r>
        <w:rPr>
          <w:rFonts w:ascii="Garamond" w:eastAsia="SimSun" w:hAnsi="Garamond"/>
          <w:lang w:eastAsia="zh-CN"/>
        </w:rPr>
        <w:t xml:space="preserve">- nositelj prava građenja je dužan </w:t>
      </w:r>
      <w:r w:rsidR="00E2507D">
        <w:rPr>
          <w:rFonts w:ascii="Garamond" w:eastAsia="SimSun" w:hAnsi="Garamond"/>
          <w:lang w:eastAsia="zh-CN"/>
        </w:rPr>
        <w:t xml:space="preserve">osobno </w:t>
      </w:r>
      <w:r>
        <w:rPr>
          <w:rFonts w:ascii="Garamond" w:eastAsia="SimSun" w:hAnsi="Garamond"/>
          <w:lang w:eastAsia="zh-CN"/>
        </w:rPr>
        <w:t xml:space="preserve">obavljati ugostiteljsku djelatnost najmanje 9 mjeseci </w:t>
      </w:r>
      <w:r w:rsidR="005A50E7">
        <w:rPr>
          <w:rFonts w:ascii="Garamond" w:eastAsia="SimSun" w:hAnsi="Garamond"/>
          <w:lang w:eastAsia="zh-CN"/>
        </w:rPr>
        <w:t>tijekom godine</w:t>
      </w:r>
      <w:r>
        <w:rPr>
          <w:rFonts w:ascii="Garamond" w:eastAsia="SimSun" w:hAnsi="Garamond"/>
          <w:lang w:eastAsia="zh-CN"/>
        </w:rPr>
        <w:t xml:space="preserve">, a u slučaju da prestane obavljati djelatnost u neprekinutom periodu od 4 mjeseca, </w:t>
      </w:r>
      <w:bookmarkStart w:id="0" w:name="_Hlk39684536"/>
      <w:r w:rsidR="00E2507D">
        <w:rPr>
          <w:rFonts w:ascii="Garamond" w:eastAsia="SimSun" w:hAnsi="Garamond"/>
          <w:lang w:eastAsia="zh-CN"/>
        </w:rPr>
        <w:lastRenderedPageBreak/>
        <w:t xml:space="preserve">ili obavlja djelatnost putem treće osobe bez prethodne pisane suglasnosti općine Punat, </w:t>
      </w:r>
      <w:r>
        <w:rPr>
          <w:rFonts w:ascii="Garamond" w:eastAsia="SimSun" w:hAnsi="Garamond"/>
          <w:lang w:eastAsia="zh-CN"/>
        </w:rPr>
        <w:t xml:space="preserve">ugovor se može raskinuti jednostranom izjavom </w:t>
      </w:r>
      <w:r w:rsidR="003A54E7">
        <w:rPr>
          <w:rFonts w:ascii="Garamond" w:eastAsia="SimSun" w:hAnsi="Garamond"/>
          <w:lang w:eastAsia="zh-CN"/>
        </w:rPr>
        <w:t>O</w:t>
      </w:r>
      <w:r>
        <w:rPr>
          <w:rFonts w:ascii="Garamond" w:eastAsia="SimSun" w:hAnsi="Garamond"/>
          <w:lang w:eastAsia="zh-CN"/>
        </w:rPr>
        <w:t>pćine Punat</w:t>
      </w:r>
    </w:p>
    <w:bookmarkEnd w:id="0"/>
    <w:p w14:paraId="6E51E836" w14:textId="4FAE7641" w:rsidR="001E7EEF" w:rsidRDefault="00EF621E" w:rsidP="001E7EEF">
      <w:pPr>
        <w:widowControl/>
        <w:autoSpaceDE/>
        <w:autoSpaceDN/>
        <w:adjustRightInd/>
        <w:jc w:val="both"/>
        <w:rPr>
          <w:rFonts w:ascii="Garamond" w:eastAsia="SimSun" w:hAnsi="Garamond"/>
          <w:lang w:eastAsia="zh-CN"/>
        </w:rPr>
      </w:pPr>
      <w:r>
        <w:rPr>
          <w:rFonts w:ascii="Garamond" w:eastAsia="SimSun" w:hAnsi="Garamond"/>
          <w:lang w:eastAsia="zh-CN"/>
        </w:rPr>
        <w:t xml:space="preserve">- nositelj prava građenja dužan je sklopiti ugovor o osiguranju zgrade </w:t>
      </w:r>
      <w:r w:rsidR="001D071D">
        <w:rPr>
          <w:rFonts w:ascii="Garamond" w:eastAsia="SimSun" w:hAnsi="Garamond"/>
          <w:lang w:eastAsia="zh-CN"/>
        </w:rPr>
        <w:t xml:space="preserve">od požara i ostalih </w:t>
      </w:r>
      <w:r w:rsidR="005A50E7">
        <w:rPr>
          <w:rFonts w:ascii="Garamond" w:eastAsia="SimSun" w:hAnsi="Garamond"/>
          <w:lang w:eastAsia="zh-CN"/>
        </w:rPr>
        <w:t>opasnosti</w:t>
      </w:r>
      <w:r w:rsidR="001D071D">
        <w:rPr>
          <w:rFonts w:ascii="Garamond" w:eastAsia="SimSun" w:hAnsi="Garamond"/>
          <w:lang w:eastAsia="zh-CN"/>
        </w:rPr>
        <w:t xml:space="preserve"> za propast </w:t>
      </w:r>
      <w:r w:rsidR="005A50E7">
        <w:rPr>
          <w:rFonts w:ascii="Garamond" w:eastAsia="SimSun" w:hAnsi="Garamond"/>
          <w:lang w:eastAsia="zh-CN"/>
        </w:rPr>
        <w:t xml:space="preserve">i oštećenje </w:t>
      </w:r>
      <w:r w:rsidR="001D071D">
        <w:rPr>
          <w:rFonts w:ascii="Garamond" w:eastAsia="SimSun" w:hAnsi="Garamond"/>
          <w:lang w:eastAsia="zh-CN"/>
        </w:rPr>
        <w:t>zgrade</w:t>
      </w:r>
      <w:r w:rsidR="001E7EEF">
        <w:rPr>
          <w:rFonts w:ascii="Garamond" w:eastAsia="SimSun" w:hAnsi="Garamond"/>
          <w:lang w:eastAsia="zh-CN"/>
        </w:rPr>
        <w:t>, a u suprotnom,</w:t>
      </w:r>
      <w:r w:rsidR="001E7EEF" w:rsidRPr="001E7EEF">
        <w:rPr>
          <w:rFonts w:ascii="Garamond" w:eastAsia="SimSun" w:hAnsi="Garamond"/>
          <w:lang w:eastAsia="zh-CN"/>
        </w:rPr>
        <w:t xml:space="preserve"> </w:t>
      </w:r>
      <w:r w:rsidR="001E7EEF">
        <w:rPr>
          <w:rFonts w:ascii="Garamond" w:eastAsia="SimSun" w:hAnsi="Garamond"/>
          <w:lang w:eastAsia="zh-CN"/>
        </w:rPr>
        <w:t xml:space="preserve">ugovor se može raskinuti jednostranom izjavom </w:t>
      </w:r>
      <w:r w:rsidR="003A54E7">
        <w:rPr>
          <w:rFonts w:ascii="Garamond" w:eastAsia="SimSun" w:hAnsi="Garamond"/>
          <w:lang w:eastAsia="zh-CN"/>
        </w:rPr>
        <w:t>O</w:t>
      </w:r>
      <w:r w:rsidR="001E7EEF">
        <w:rPr>
          <w:rFonts w:ascii="Garamond" w:eastAsia="SimSun" w:hAnsi="Garamond"/>
          <w:lang w:eastAsia="zh-CN"/>
        </w:rPr>
        <w:t>pćine Punat</w:t>
      </w:r>
    </w:p>
    <w:p w14:paraId="3C09E04E" w14:textId="547CFA45" w:rsidR="0040374B" w:rsidRPr="009C18A9" w:rsidRDefault="0040374B" w:rsidP="005B64C8">
      <w:pPr>
        <w:widowControl/>
        <w:autoSpaceDE/>
        <w:autoSpaceDN/>
        <w:adjustRightInd/>
        <w:jc w:val="both"/>
        <w:rPr>
          <w:rFonts w:ascii="Garamond" w:hAnsi="Garamond"/>
        </w:rPr>
      </w:pPr>
      <w:r w:rsidRPr="009C18A9">
        <w:rPr>
          <w:rFonts w:ascii="Garamond" w:hAnsi="Garamond"/>
        </w:rPr>
        <w:t>- opterećenje prava građenja po bilo kojoj osnovi, uključujući opterećenje zgrade izgrađene na pravu građenja, moguće je samo uz prethodnu pisanu suglasnost Općine Punat, a u slučaju postupanja nositelja prava građenja protivno ovoj odredbi Ugovor se</w:t>
      </w:r>
      <w:r w:rsidR="001D071D">
        <w:rPr>
          <w:rFonts w:ascii="Garamond" w:hAnsi="Garamond"/>
        </w:rPr>
        <w:t xml:space="preserve"> može raskinuti</w:t>
      </w:r>
      <w:r w:rsidRPr="009C18A9">
        <w:rPr>
          <w:rFonts w:ascii="Garamond" w:hAnsi="Garamond"/>
        </w:rPr>
        <w:t xml:space="preserve"> </w:t>
      </w:r>
      <w:r w:rsidR="00EF621E" w:rsidRPr="009C18A9">
        <w:rPr>
          <w:rFonts w:ascii="Garamond" w:hAnsi="Garamond"/>
        </w:rPr>
        <w:t xml:space="preserve"> jednostranom izjavom Općine Punat</w:t>
      </w:r>
    </w:p>
    <w:p w14:paraId="394FFB5C" w14:textId="2915EECA" w:rsidR="0040374B" w:rsidRPr="009C18A9" w:rsidRDefault="0040374B" w:rsidP="005B64C8">
      <w:pPr>
        <w:widowControl/>
        <w:autoSpaceDE/>
        <w:autoSpaceDN/>
        <w:adjustRightInd/>
        <w:jc w:val="both"/>
        <w:rPr>
          <w:rFonts w:ascii="Garamond" w:hAnsi="Garamond"/>
        </w:rPr>
      </w:pPr>
      <w:r w:rsidRPr="009C18A9">
        <w:rPr>
          <w:rFonts w:ascii="Garamond" w:hAnsi="Garamond"/>
        </w:rPr>
        <w:t xml:space="preserve">- prijenos prava građenja po bilo kojoj osnovi (primjerice prodaja, zamjena, prijenos bez naknade), uključujući prijenos do kojega bi došlo temeljem statusne promjene kod nositelja prava građenja, moguć je samo uz prethodnu </w:t>
      </w:r>
      <w:r w:rsidR="0066501F">
        <w:rPr>
          <w:rFonts w:ascii="Garamond" w:hAnsi="Garamond"/>
        </w:rPr>
        <w:t xml:space="preserve">pisanu </w:t>
      </w:r>
      <w:r w:rsidRPr="009C18A9">
        <w:rPr>
          <w:rFonts w:ascii="Garamond" w:hAnsi="Garamond"/>
        </w:rPr>
        <w:t xml:space="preserve">suglasnost Općine Punat, a u slučaju postupanja nositelja prava građenja protivno ovoj odredbi Ugovor se </w:t>
      </w:r>
      <w:r w:rsidR="001D071D">
        <w:rPr>
          <w:rFonts w:ascii="Garamond" w:hAnsi="Garamond"/>
        </w:rPr>
        <w:t xml:space="preserve">može </w:t>
      </w:r>
      <w:r w:rsidRPr="009C18A9">
        <w:rPr>
          <w:rFonts w:ascii="Garamond" w:hAnsi="Garamond"/>
        </w:rPr>
        <w:t>raski</w:t>
      </w:r>
      <w:r w:rsidR="001D071D">
        <w:rPr>
          <w:rFonts w:ascii="Garamond" w:hAnsi="Garamond"/>
        </w:rPr>
        <w:t>nuti</w:t>
      </w:r>
      <w:r w:rsidRPr="009C18A9">
        <w:rPr>
          <w:rFonts w:ascii="Garamond" w:hAnsi="Garamond"/>
        </w:rPr>
        <w:t xml:space="preserve"> jednostranom izjavom Općine Punat</w:t>
      </w:r>
    </w:p>
    <w:p w14:paraId="578940D6" w14:textId="7B1631D5" w:rsidR="00EF621E" w:rsidRPr="009C18A9" w:rsidRDefault="00EF621E" w:rsidP="005B64C8">
      <w:pPr>
        <w:widowControl/>
        <w:autoSpaceDE/>
        <w:autoSpaceDN/>
        <w:adjustRightInd/>
        <w:jc w:val="both"/>
        <w:rPr>
          <w:rFonts w:ascii="Garamond" w:hAnsi="Garamond"/>
        </w:rPr>
      </w:pPr>
      <w:r w:rsidRPr="009C18A9">
        <w:rPr>
          <w:rFonts w:ascii="Garamond" w:hAnsi="Garamond"/>
        </w:rPr>
        <w:t xml:space="preserve">-  u </w:t>
      </w:r>
      <w:r w:rsidR="000D54B6">
        <w:rPr>
          <w:rFonts w:ascii="Garamond" w:hAnsi="Garamond"/>
        </w:rPr>
        <w:t>slučaju</w:t>
      </w:r>
      <w:r w:rsidRPr="009C18A9">
        <w:rPr>
          <w:rFonts w:ascii="Garamond" w:hAnsi="Garamond"/>
        </w:rPr>
        <w:t xml:space="preserve"> otvaranja stečajnog postupka nad nositeljem prava građenja i pokretanjem ovrhe u kojoj je predmet</w:t>
      </w:r>
      <w:r w:rsidR="003F7922" w:rsidRPr="009C18A9">
        <w:rPr>
          <w:rFonts w:ascii="Garamond" w:hAnsi="Garamond"/>
        </w:rPr>
        <w:t xml:space="preserve"> ovrhe pravo građenja odnosno zgrada izgrađena na pravu građenja</w:t>
      </w:r>
      <w:r w:rsidR="001D071D">
        <w:rPr>
          <w:rFonts w:ascii="Garamond" w:hAnsi="Garamond"/>
        </w:rPr>
        <w:t xml:space="preserve">, ugovor se može raskinuti jednostranom izjavom </w:t>
      </w:r>
      <w:r w:rsidR="00295878">
        <w:rPr>
          <w:rFonts w:ascii="Garamond" w:hAnsi="Garamond"/>
        </w:rPr>
        <w:t>O</w:t>
      </w:r>
      <w:r w:rsidR="001D071D">
        <w:rPr>
          <w:rFonts w:ascii="Garamond" w:hAnsi="Garamond"/>
        </w:rPr>
        <w:t>pćine Punat</w:t>
      </w:r>
    </w:p>
    <w:p w14:paraId="6C75E0F3" w14:textId="56378A9E" w:rsidR="0040374B" w:rsidRPr="009C18A9" w:rsidRDefault="0040374B" w:rsidP="005B64C8">
      <w:pPr>
        <w:widowControl/>
        <w:autoSpaceDE/>
        <w:autoSpaceDN/>
        <w:adjustRightInd/>
        <w:jc w:val="both"/>
        <w:rPr>
          <w:rFonts w:ascii="Garamond" w:hAnsi="Garamond"/>
        </w:rPr>
      </w:pPr>
      <w:r w:rsidRPr="009C18A9">
        <w:rPr>
          <w:rFonts w:ascii="Garamond" w:hAnsi="Garamond"/>
        </w:rPr>
        <w:t>- nositelj prava građenja obvezan je neposredno prilikom sklapanja i solemnizacije Ugovora o osnivanju prava građenja, predati tabularnu ispravu (brisovno očitovanje), potpisanu od zakonskog zastupnika nositelja prava građenja s ovjerovljenim potpisom od strane javnog bilježnika, kojom nositelj prava građenja dozvoljava Općini Punat da u zemljišnoj knjizi, bez bilo kakvog daljnjeg odobrenja ili privoljenja nositelja prava građenja,</w:t>
      </w:r>
      <w:r w:rsidR="001D071D">
        <w:rPr>
          <w:rFonts w:ascii="Garamond" w:hAnsi="Garamond"/>
        </w:rPr>
        <w:t xml:space="preserve"> a temeljem</w:t>
      </w:r>
      <w:r w:rsidR="0066501F">
        <w:rPr>
          <w:rFonts w:ascii="Garamond" w:hAnsi="Garamond"/>
        </w:rPr>
        <w:t xml:space="preserve"> isteka roka prava građenja,</w:t>
      </w:r>
      <w:r w:rsidR="001D071D">
        <w:rPr>
          <w:rFonts w:ascii="Garamond" w:hAnsi="Garamond"/>
        </w:rPr>
        <w:t xml:space="preserve"> izjave o</w:t>
      </w:r>
      <w:r w:rsidR="00924BB3">
        <w:rPr>
          <w:rFonts w:ascii="Garamond" w:hAnsi="Garamond"/>
        </w:rPr>
        <w:t xml:space="preserve"> ispunjenju uvjeta raskida ugovora protekom roka za izgradnju objekta odnosno izjave o</w:t>
      </w:r>
      <w:r w:rsidR="001D071D">
        <w:rPr>
          <w:rFonts w:ascii="Garamond" w:hAnsi="Garamond"/>
        </w:rPr>
        <w:t xml:space="preserve"> jednostranom raskidu </w:t>
      </w:r>
      <w:r w:rsidR="00A84BE3">
        <w:rPr>
          <w:rFonts w:ascii="Garamond" w:hAnsi="Garamond"/>
        </w:rPr>
        <w:t>O</w:t>
      </w:r>
      <w:r w:rsidR="001D071D">
        <w:rPr>
          <w:rFonts w:ascii="Garamond" w:hAnsi="Garamond"/>
        </w:rPr>
        <w:t>pćine Punat, ovjerene od strane javnog bilježnika,</w:t>
      </w:r>
      <w:r w:rsidRPr="009C18A9">
        <w:rPr>
          <w:rFonts w:ascii="Garamond" w:hAnsi="Garamond"/>
        </w:rPr>
        <w:t xml:space="preserve"> ishodi upis brisanja prava građenja na predmetnoj nekretnini</w:t>
      </w:r>
    </w:p>
    <w:p w14:paraId="425D46CA" w14:textId="2C0D7D5F" w:rsidR="0040374B" w:rsidRPr="009C18A9" w:rsidRDefault="0040374B" w:rsidP="005B64C8">
      <w:pPr>
        <w:widowControl/>
        <w:autoSpaceDE/>
        <w:autoSpaceDN/>
        <w:adjustRightInd/>
        <w:jc w:val="both"/>
        <w:rPr>
          <w:rFonts w:ascii="Garamond" w:hAnsi="Garamond"/>
        </w:rPr>
      </w:pPr>
      <w:r w:rsidRPr="009C18A9">
        <w:rPr>
          <w:rFonts w:ascii="Garamond" w:hAnsi="Garamond"/>
        </w:rPr>
        <w:t>- Općina Punat ovlaštena je predati tabularnu ispravu radi upisa u zemljišnoj knjizi brisanja prava građenja nakon što Ugovor o osnivanju prava građenja prestane</w:t>
      </w:r>
      <w:r w:rsidR="00EF621E" w:rsidRPr="009C18A9">
        <w:rPr>
          <w:rFonts w:ascii="Garamond" w:hAnsi="Garamond"/>
        </w:rPr>
        <w:t xml:space="preserve"> </w:t>
      </w:r>
      <w:r w:rsidR="00924BB3" w:rsidRPr="009C18A9">
        <w:rPr>
          <w:rFonts w:ascii="Garamond" w:hAnsi="Garamond"/>
        </w:rPr>
        <w:t xml:space="preserve">istekom roka ili </w:t>
      </w:r>
      <w:r w:rsidR="00EF621E" w:rsidRPr="009C18A9">
        <w:rPr>
          <w:rFonts w:ascii="Garamond" w:hAnsi="Garamond"/>
        </w:rPr>
        <w:t>raskidom</w:t>
      </w:r>
      <w:r w:rsidRPr="009C18A9">
        <w:rPr>
          <w:rFonts w:ascii="Garamond" w:hAnsi="Garamond"/>
        </w:rPr>
        <w:t>. Ako u tom trenutku za brisanje prava građenja bude potrebna i neka druga isprava, slijedom čega je Općina Punat i zatraži, nositelj prava građenja je takvu ispravu (u sadržaju i formi koju odredi Općina Punat) dužan predati Općini Punat u roku od 8 dana od dana primitka zahtjeva za predaju isprave</w:t>
      </w:r>
    </w:p>
    <w:p w14:paraId="0BE97BE6" w14:textId="77777777" w:rsidR="00EF621E" w:rsidRPr="009C18A9" w:rsidRDefault="0040374B" w:rsidP="005B64C8">
      <w:pPr>
        <w:widowControl/>
        <w:autoSpaceDE/>
        <w:autoSpaceDN/>
        <w:adjustRightInd/>
        <w:jc w:val="both"/>
        <w:rPr>
          <w:rFonts w:ascii="Garamond" w:hAnsi="Garamond"/>
        </w:rPr>
      </w:pPr>
      <w:r w:rsidRPr="009C18A9">
        <w:rPr>
          <w:rFonts w:ascii="Garamond" w:hAnsi="Garamond"/>
        </w:rPr>
        <w:t xml:space="preserve">- ako nositelj prava građenja ne ispuni neku svoju obvezu iz Ugovora o osnivanju prava građenja, Općina </w:t>
      </w:r>
      <w:r w:rsidR="00EF621E" w:rsidRPr="009C18A9">
        <w:rPr>
          <w:rFonts w:ascii="Garamond" w:hAnsi="Garamond"/>
        </w:rPr>
        <w:t>Punat</w:t>
      </w:r>
      <w:r w:rsidRPr="009C18A9">
        <w:rPr>
          <w:rFonts w:ascii="Garamond" w:hAnsi="Garamond"/>
        </w:rPr>
        <w:t xml:space="preserve"> može jednostrano raskinuti Ugovor o osnivanju prava građenja (uz ostavljanje nositelju prava građenja primjerenog naknadnog roka za ispunjenje obveze, u pogledu onih obveza za čije ispunjenje je ugovoren rok koji nije bitan sastojak Ugovora o osnivanju prava građenja)</w:t>
      </w:r>
    </w:p>
    <w:p w14:paraId="7477C541" w14:textId="77777777" w:rsidR="003F7922" w:rsidRPr="009C18A9" w:rsidRDefault="00EF621E" w:rsidP="005B64C8">
      <w:pPr>
        <w:widowControl/>
        <w:autoSpaceDE/>
        <w:autoSpaceDN/>
        <w:adjustRightInd/>
        <w:jc w:val="both"/>
        <w:rPr>
          <w:rFonts w:ascii="Garamond" w:hAnsi="Garamond"/>
        </w:rPr>
      </w:pPr>
      <w:r w:rsidRPr="009C18A9">
        <w:rPr>
          <w:rFonts w:ascii="Garamond" w:hAnsi="Garamond"/>
        </w:rPr>
        <w:t>-</w:t>
      </w:r>
      <w:r w:rsidR="0040374B" w:rsidRPr="009C18A9">
        <w:rPr>
          <w:rFonts w:ascii="Garamond" w:hAnsi="Garamond"/>
        </w:rPr>
        <w:t xml:space="preserve"> </w:t>
      </w:r>
      <w:r w:rsidRPr="009C18A9">
        <w:rPr>
          <w:rFonts w:ascii="Garamond" w:hAnsi="Garamond"/>
        </w:rPr>
        <w:t>a</w:t>
      </w:r>
      <w:r w:rsidR="0040374B" w:rsidRPr="009C18A9">
        <w:rPr>
          <w:rFonts w:ascii="Garamond" w:hAnsi="Garamond"/>
        </w:rPr>
        <w:t xml:space="preserve">ko iz bilo kojeg razloga previđenog zakonom ili Ugovorom o osnivanju prava građenja dođe do prestanka Ugovora o osnivanju prava građenja (uključujući prestanak zbog isteka roka trajanja prava građenja), nastupaju slijedeće posljedice: </w:t>
      </w:r>
    </w:p>
    <w:p w14:paraId="5BA996C4" w14:textId="373E596B" w:rsidR="003F7922" w:rsidRPr="00EE5F45" w:rsidRDefault="0040374B" w:rsidP="005B64C8">
      <w:pPr>
        <w:widowControl/>
        <w:autoSpaceDE/>
        <w:autoSpaceDN/>
        <w:adjustRightInd/>
        <w:jc w:val="both"/>
        <w:rPr>
          <w:rFonts w:ascii="Garamond" w:hAnsi="Garamond"/>
          <w:color w:val="000000" w:themeColor="text1"/>
        </w:rPr>
      </w:pPr>
      <w:r w:rsidRPr="009C18A9">
        <w:rPr>
          <w:rFonts w:ascii="Garamond" w:hAnsi="Garamond"/>
        </w:rPr>
        <w:t xml:space="preserve">a) Općina </w:t>
      </w:r>
      <w:r w:rsidR="003F7922" w:rsidRPr="009C18A9">
        <w:rPr>
          <w:rFonts w:ascii="Garamond" w:hAnsi="Garamond"/>
        </w:rPr>
        <w:t>Punat</w:t>
      </w:r>
      <w:r w:rsidRPr="009C18A9">
        <w:rPr>
          <w:rFonts w:ascii="Garamond" w:hAnsi="Garamond"/>
        </w:rPr>
        <w:t xml:space="preserve"> zadržava sve do tada plaćene novčane iznose od strane nositelja prava građenja po bilo kojoj osnovi</w:t>
      </w:r>
      <w:r w:rsidR="002D7574" w:rsidRPr="00EE5F45">
        <w:rPr>
          <w:rFonts w:ascii="Garamond" w:eastAsia="SimSun" w:hAnsi="Garamond"/>
          <w:color w:val="FF0000"/>
          <w:lang w:eastAsia="zh-CN"/>
        </w:rPr>
        <w:t xml:space="preserve"> </w:t>
      </w:r>
      <w:r w:rsidR="00EE5F45" w:rsidRPr="00EE5F45">
        <w:rPr>
          <w:rFonts w:ascii="Garamond" w:eastAsia="SimSun" w:hAnsi="Garamond"/>
          <w:color w:val="000000" w:themeColor="text1"/>
          <w:lang w:eastAsia="zh-CN"/>
        </w:rPr>
        <w:t xml:space="preserve">te </w:t>
      </w:r>
      <w:r w:rsidR="002D7574" w:rsidRPr="00EE5F45">
        <w:rPr>
          <w:rFonts w:ascii="Garamond" w:eastAsia="SimSun" w:hAnsi="Garamond"/>
          <w:color w:val="000000" w:themeColor="text1"/>
          <w:lang w:eastAsia="zh-CN"/>
        </w:rPr>
        <w:t xml:space="preserve">nositelj prava građenja neće imati pravo na povrat uloženih sredstava </w:t>
      </w:r>
    </w:p>
    <w:p w14:paraId="464942F9" w14:textId="77777777" w:rsidR="003F7922" w:rsidRPr="009C18A9" w:rsidRDefault="0040374B" w:rsidP="005B64C8">
      <w:pPr>
        <w:widowControl/>
        <w:autoSpaceDE/>
        <w:autoSpaceDN/>
        <w:adjustRightInd/>
        <w:jc w:val="both"/>
        <w:rPr>
          <w:rFonts w:ascii="Garamond" w:hAnsi="Garamond"/>
        </w:rPr>
      </w:pPr>
      <w:r w:rsidRPr="00EE5F45">
        <w:rPr>
          <w:rFonts w:ascii="Garamond" w:hAnsi="Garamond"/>
        </w:rPr>
        <w:t xml:space="preserve">b) Općina </w:t>
      </w:r>
      <w:r w:rsidR="003F7922" w:rsidRPr="00EE5F45">
        <w:rPr>
          <w:rFonts w:ascii="Garamond" w:hAnsi="Garamond"/>
        </w:rPr>
        <w:t>Punat</w:t>
      </w:r>
      <w:r w:rsidRPr="00EE5F45">
        <w:rPr>
          <w:rFonts w:ascii="Garamond" w:hAnsi="Garamond"/>
        </w:rPr>
        <w:t xml:space="preserve"> postaje vlasnik svega što je izgrađeno na pravu građenja, slobodno od </w:t>
      </w:r>
      <w:r w:rsidRPr="009C18A9">
        <w:rPr>
          <w:rFonts w:ascii="Garamond" w:hAnsi="Garamond"/>
        </w:rPr>
        <w:t>bilo kakvih tereta, osoba i stvari, bez obveze plaćanja nositelju prava građenja (kojemu je to pravi prestalo) i/ili trećoj osobi bilo kakve naknade za ono što je izgrađeno na pravu građenja;</w:t>
      </w:r>
      <w:r w:rsidR="003F7922" w:rsidRPr="009C18A9">
        <w:rPr>
          <w:rFonts w:ascii="Garamond" w:hAnsi="Garamond"/>
        </w:rPr>
        <w:br/>
      </w:r>
      <w:r w:rsidRPr="009C18A9">
        <w:rPr>
          <w:rFonts w:ascii="Garamond" w:hAnsi="Garamond"/>
        </w:rPr>
        <w:t xml:space="preserve">c) Općina </w:t>
      </w:r>
      <w:r w:rsidR="003F7922" w:rsidRPr="009C18A9">
        <w:rPr>
          <w:rFonts w:ascii="Garamond" w:hAnsi="Garamond"/>
        </w:rPr>
        <w:t>Punat</w:t>
      </w:r>
      <w:r w:rsidRPr="009C18A9">
        <w:rPr>
          <w:rFonts w:ascii="Garamond" w:hAnsi="Garamond"/>
        </w:rPr>
        <w:t xml:space="preserve"> nema obvezu nadoknade bilo kakvog troška i/ili štete koja je nastala nositelju prava građenja;</w:t>
      </w:r>
    </w:p>
    <w:p w14:paraId="7939B807" w14:textId="22FB10E4" w:rsidR="003F7922" w:rsidRPr="00BD3816" w:rsidRDefault="0040374B" w:rsidP="005B64C8">
      <w:pPr>
        <w:widowControl/>
        <w:autoSpaceDE/>
        <w:autoSpaceDN/>
        <w:adjustRightInd/>
        <w:jc w:val="both"/>
        <w:rPr>
          <w:rFonts w:ascii="Garamond" w:hAnsi="Garamond"/>
        </w:rPr>
      </w:pPr>
      <w:r w:rsidRPr="00BD3816">
        <w:rPr>
          <w:rFonts w:ascii="Garamond" w:hAnsi="Garamond"/>
        </w:rPr>
        <w:t xml:space="preserve">f) nositelj prava građenja nema pravo na naknadu za </w:t>
      </w:r>
      <w:r w:rsidR="00BD3816">
        <w:rPr>
          <w:rFonts w:ascii="Garamond" w:hAnsi="Garamond"/>
        </w:rPr>
        <w:t>zgradu</w:t>
      </w:r>
      <w:r w:rsidRPr="00BD3816">
        <w:rPr>
          <w:rFonts w:ascii="Garamond" w:hAnsi="Garamond"/>
        </w:rPr>
        <w:t xml:space="preserve"> izgrađen</w:t>
      </w:r>
      <w:r w:rsidR="00BD3816">
        <w:rPr>
          <w:rFonts w:ascii="Garamond" w:hAnsi="Garamond"/>
        </w:rPr>
        <w:t>u</w:t>
      </w:r>
      <w:r w:rsidRPr="00BD3816">
        <w:rPr>
          <w:rFonts w:ascii="Garamond" w:hAnsi="Garamond"/>
        </w:rPr>
        <w:t xml:space="preserve"> na pravu građenja; </w:t>
      </w:r>
    </w:p>
    <w:p w14:paraId="1CA56E94" w14:textId="55DB62F8" w:rsidR="000D341E" w:rsidRPr="009C18A9" w:rsidRDefault="0040374B" w:rsidP="00330A40">
      <w:pPr>
        <w:widowControl/>
        <w:autoSpaceDE/>
        <w:autoSpaceDN/>
        <w:adjustRightInd/>
        <w:jc w:val="both"/>
        <w:rPr>
          <w:rFonts w:ascii="Garamond" w:hAnsi="Garamond"/>
        </w:rPr>
      </w:pPr>
      <w:r w:rsidRPr="009C18A9">
        <w:rPr>
          <w:rFonts w:ascii="Garamond" w:hAnsi="Garamond"/>
        </w:rPr>
        <w:t>h)</w:t>
      </w:r>
      <w:r w:rsidR="00125F5C">
        <w:rPr>
          <w:rFonts w:ascii="Garamond" w:hAnsi="Garamond"/>
        </w:rPr>
        <w:t xml:space="preserve"> </w:t>
      </w:r>
      <w:r w:rsidR="00295878">
        <w:rPr>
          <w:rFonts w:ascii="Garamond" w:hAnsi="Garamond"/>
        </w:rPr>
        <w:t>nositelj</w:t>
      </w:r>
      <w:r w:rsidRPr="009C18A9">
        <w:rPr>
          <w:rFonts w:ascii="Garamond" w:hAnsi="Garamond"/>
        </w:rPr>
        <w:t xml:space="preserve"> prava građenja obvezan je predati Općini </w:t>
      </w:r>
      <w:r w:rsidR="003F7922" w:rsidRPr="009C18A9">
        <w:rPr>
          <w:rFonts w:ascii="Garamond" w:hAnsi="Garamond"/>
        </w:rPr>
        <w:t>Punat</w:t>
      </w:r>
      <w:r w:rsidRPr="009C18A9">
        <w:rPr>
          <w:rFonts w:ascii="Garamond" w:hAnsi="Garamond"/>
        </w:rPr>
        <w:t xml:space="preserve"> izvornike cjelokupne projektne dokumentacije zgrade, zajedno sa svim dozvolama i drugim aktima koje je ishodio od strane nadležnih tijela i sudionika u izgradnji zgrade (primjerice glavni i izvedbeni projekt, građevinsku dozvolu, elaborat iskolčenja, građevinski dnevnik, izvješće nadzornog inženjera i izvođača radova, energetski certifikat, uporabna dozvola i sl)</w:t>
      </w:r>
      <w:r w:rsidR="00273CC3">
        <w:rPr>
          <w:rFonts w:ascii="Garamond" w:hAnsi="Garamond"/>
        </w:rPr>
        <w:t>, a koja dokumentacija postaje vlasništvo općine Punat</w:t>
      </w:r>
    </w:p>
    <w:p w14:paraId="561BD8E0" w14:textId="055BF1FB" w:rsidR="000D341E" w:rsidRPr="009C18A9" w:rsidRDefault="000D341E" w:rsidP="005B64C8">
      <w:pPr>
        <w:widowControl/>
        <w:autoSpaceDE/>
        <w:autoSpaceDN/>
        <w:adjustRightInd/>
        <w:jc w:val="both"/>
        <w:rPr>
          <w:rFonts w:ascii="Garamond" w:eastAsia="SimSun" w:hAnsi="Garamond"/>
          <w:lang w:eastAsia="zh-CN"/>
        </w:rPr>
      </w:pPr>
    </w:p>
    <w:p w14:paraId="335ECD2D" w14:textId="77777777" w:rsidR="000D341E" w:rsidRPr="00C26A0D" w:rsidRDefault="000D341E" w:rsidP="005B64C8">
      <w:pPr>
        <w:widowControl/>
        <w:autoSpaceDE/>
        <w:autoSpaceDN/>
        <w:adjustRightInd/>
        <w:jc w:val="both"/>
        <w:rPr>
          <w:rFonts w:ascii="Garamond" w:eastAsia="SimSun" w:hAnsi="Garamond"/>
          <w:lang w:eastAsia="zh-CN"/>
        </w:rPr>
      </w:pPr>
    </w:p>
    <w:p w14:paraId="58FDA8AA" w14:textId="48A2B0D4" w:rsidR="008A4900" w:rsidRPr="00C26A0D" w:rsidRDefault="008A4900" w:rsidP="005B64C8">
      <w:pPr>
        <w:widowControl/>
        <w:autoSpaceDE/>
        <w:autoSpaceDN/>
        <w:adjustRightInd/>
        <w:jc w:val="both"/>
        <w:rPr>
          <w:rFonts w:ascii="Garamond" w:eastAsia="SimSun" w:hAnsi="Garamond"/>
          <w:lang w:eastAsia="zh-CN"/>
        </w:rPr>
      </w:pPr>
      <w:r w:rsidRPr="00C26A0D">
        <w:rPr>
          <w:rFonts w:ascii="Garamond" w:eastAsia="SimSun" w:hAnsi="Garamond"/>
          <w:lang w:eastAsia="zh-CN"/>
        </w:rPr>
        <w:t xml:space="preserve">Po isteku roka od 20 godina nositelj prava građenja ima pravo prvenstva po raspisanom javnom natječaju </w:t>
      </w:r>
      <w:r w:rsidR="00C26A0D">
        <w:rPr>
          <w:rFonts w:ascii="Garamond" w:eastAsia="SimSun" w:hAnsi="Garamond"/>
          <w:lang w:eastAsia="zh-CN"/>
        </w:rPr>
        <w:t>za prodaju ili</w:t>
      </w:r>
      <w:r w:rsidRPr="00C26A0D">
        <w:rPr>
          <w:rFonts w:ascii="Garamond" w:eastAsia="SimSun" w:hAnsi="Garamond"/>
          <w:lang w:eastAsia="zh-CN"/>
        </w:rPr>
        <w:t xml:space="preserve"> zakup </w:t>
      </w:r>
      <w:r w:rsidR="00C26A0D">
        <w:rPr>
          <w:rFonts w:ascii="Garamond" w:eastAsia="SimSun" w:hAnsi="Garamond"/>
          <w:lang w:eastAsia="zh-CN"/>
        </w:rPr>
        <w:t xml:space="preserve">nekretnine </w:t>
      </w:r>
      <w:r w:rsidRPr="00C26A0D">
        <w:rPr>
          <w:rFonts w:ascii="Garamond" w:eastAsia="SimSun" w:hAnsi="Garamond"/>
          <w:lang w:eastAsia="zh-CN"/>
        </w:rPr>
        <w:t>ukoliko je bio uredan u podmirivanju obveza za vrijeme trajanja osnovanog prava građenja.</w:t>
      </w:r>
    </w:p>
    <w:p w14:paraId="4983AED8" w14:textId="77777777" w:rsidR="0060151B" w:rsidRPr="005B64C8" w:rsidRDefault="0060151B" w:rsidP="005B64C8">
      <w:pPr>
        <w:widowControl/>
        <w:autoSpaceDE/>
        <w:autoSpaceDN/>
        <w:adjustRightInd/>
        <w:jc w:val="both"/>
        <w:rPr>
          <w:rFonts w:ascii="Garamond" w:eastAsia="SimSun" w:hAnsi="Garamond"/>
          <w:b/>
          <w:bCs/>
          <w:lang w:eastAsia="zh-CN"/>
        </w:rPr>
      </w:pPr>
    </w:p>
    <w:p w14:paraId="5BD78250" w14:textId="77777777" w:rsidR="00BB7B3A" w:rsidRPr="005B64C8" w:rsidRDefault="00BB7B3A" w:rsidP="005B64C8">
      <w:pPr>
        <w:widowControl/>
        <w:autoSpaceDE/>
        <w:autoSpaceDN/>
        <w:adjustRightInd/>
        <w:jc w:val="both"/>
        <w:rPr>
          <w:rFonts w:ascii="Garamond" w:eastAsia="SimSun" w:hAnsi="Garamond"/>
          <w:b/>
          <w:bCs/>
          <w:lang w:eastAsia="zh-CN"/>
        </w:rPr>
      </w:pPr>
    </w:p>
    <w:p w14:paraId="51FF2697" w14:textId="08ADD055" w:rsidR="00C1298C" w:rsidRDefault="00162614" w:rsidP="005B64C8">
      <w:pPr>
        <w:widowControl/>
        <w:autoSpaceDE/>
        <w:autoSpaceDN/>
        <w:adjustRightInd/>
        <w:jc w:val="both"/>
        <w:rPr>
          <w:rFonts w:ascii="Garamond" w:eastAsia="SimSun" w:hAnsi="Garamond"/>
          <w:b/>
          <w:bCs/>
          <w:lang w:eastAsia="zh-CN"/>
        </w:rPr>
      </w:pPr>
      <w:r w:rsidRPr="005B64C8">
        <w:rPr>
          <w:rFonts w:ascii="Garamond" w:eastAsia="SimSun" w:hAnsi="Garamond"/>
          <w:b/>
          <w:bCs/>
          <w:lang w:eastAsia="zh-CN"/>
        </w:rPr>
        <w:t>V</w:t>
      </w:r>
      <w:r w:rsidR="00321A1C">
        <w:rPr>
          <w:rFonts w:ascii="Garamond" w:eastAsia="SimSun" w:hAnsi="Garamond"/>
          <w:b/>
          <w:bCs/>
          <w:lang w:eastAsia="zh-CN"/>
        </w:rPr>
        <w:t>I</w:t>
      </w:r>
      <w:r w:rsidRPr="005B64C8">
        <w:rPr>
          <w:rFonts w:ascii="Garamond" w:eastAsia="SimSun" w:hAnsi="Garamond"/>
          <w:b/>
          <w:bCs/>
          <w:lang w:eastAsia="zh-CN"/>
        </w:rPr>
        <w:t xml:space="preserve">. </w:t>
      </w:r>
      <w:r w:rsidR="00C1298C">
        <w:rPr>
          <w:rFonts w:ascii="Garamond" w:eastAsia="SimSun" w:hAnsi="Garamond"/>
          <w:b/>
          <w:bCs/>
          <w:lang w:eastAsia="zh-CN"/>
        </w:rPr>
        <w:t>NAKNADA</w:t>
      </w:r>
      <w:r w:rsidR="00A00F9B">
        <w:rPr>
          <w:rFonts w:ascii="Garamond" w:eastAsia="SimSun" w:hAnsi="Garamond"/>
          <w:b/>
          <w:bCs/>
          <w:lang w:eastAsia="zh-CN"/>
        </w:rPr>
        <w:t xml:space="preserve"> ZA PRAVO GRAĐENJA</w:t>
      </w:r>
      <w:r w:rsidR="00C1298C">
        <w:rPr>
          <w:rFonts w:ascii="Garamond" w:eastAsia="SimSun" w:hAnsi="Garamond"/>
          <w:b/>
          <w:bCs/>
          <w:lang w:eastAsia="zh-CN"/>
        </w:rPr>
        <w:t xml:space="preserve"> I TROŠKOVI</w:t>
      </w:r>
    </w:p>
    <w:p w14:paraId="75AF1BD7" w14:textId="389E8ABF" w:rsidR="00BB7B3A" w:rsidRPr="005B64C8" w:rsidRDefault="0047650E" w:rsidP="005B64C8">
      <w:pPr>
        <w:widowControl/>
        <w:autoSpaceDE/>
        <w:autoSpaceDN/>
        <w:adjustRightInd/>
        <w:jc w:val="both"/>
        <w:rPr>
          <w:rFonts w:ascii="Garamond" w:eastAsia="SimSun" w:hAnsi="Garamond"/>
          <w:lang w:eastAsia="zh-CN"/>
        </w:rPr>
      </w:pPr>
      <w:r w:rsidRPr="001618C3">
        <w:rPr>
          <w:rFonts w:ascii="Garamond" w:eastAsia="SimSun" w:hAnsi="Garamond"/>
          <w:lang w:eastAsia="zh-CN"/>
        </w:rPr>
        <w:t>I</w:t>
      </w:r>
      <w:r w:rsidR="00162614" w:rsidRPr="001618C3">
        <w:rPr>
          <w:rFonts w:ascii="Garamond" w:eastAsia="SimSun" w:hAnsi="Garamond"/>
          <w:lang w:eastAsia="zh-CN"/>
        </w:rPr>
        <w:t xml:space="preserve">znos naknade </w:t>
      </w:r>
      <w:r w:rsidR="00162614" w:rsidRPr="005B64C8">
        <w:rPr>
          <w:rFonts w:ascii="Garamond" w:eastAsia="SimSun" w:hAnsi="Garamond"/>
          <w:lang w:eastAsia="zh-CN"/>
        </w:rPr>
        <w:t xml:space="preserve">koji je postignut za pravo građenja </w:t>
      </w:r>
      <w:r w:rsidR="00CE2197" w:rsidRPr="005B64C8">
        <w:rPr>
          <w:rFonts w:ascii="Garamond" w:eastAsia="SimSun" w:hAnsi="Garamond"/>
          <w:lang w:eastAsia="zh-CN"/>
        </w:rPr>
        <w:t xml:space="preserve">na temelju ovog Natječaja, nositelj prava građenja dužan je uplaćivati </w:t>
      </w:r>
      <w:r w:rsidR="00A00F9B">
        <w:rPr>
          <w:rFonts w:ascii="Garamond" w:eastAsia="SimSun" w:hAnsi="Garamond"/>
          <w:lang w:eastAsia="zh-CN"/>
        </w:rPr>
        <w:t>kroz period prava građenja, ra</w:t>
      </w:r>
      <w:r w:rsidR="003603E3">
        <w:rPr>
          <w:rFonts w:ascii="Garamond" w:eastAsia="SimSun" w:hAnsi="Garamond"/>
          <w:lang w:eastAsia="zh-CN"/>
        </w:rPr>
        <w:t>s</w:t>
      </w:r>
      <w:r w:rsidR="00A00F9B">
        <w:rPr>
          <w:rFonts w:ascii="Garamond" w:eastAsia="SimSun" w:hAnsi="Garamond"/>
          <w:lang w:eastAsia="zh-CN"/>
        </w:rPr>
        <w:t>poređeno u 20 godišnjih jednakih iznosa</w:t>
      </w:r>
      <w:r w:rsidR="00CE2197" w:rsidRPr="005B64C8">
        <w:rPr>
          <w:rFonts w:ascii="Garamond" w:eastAsia="SimSun" w:hAnsi="Garamond"/>
          <w:lang w:eastAsia="zh-CN"/>
        </w:rPr>
        <w:t xml:space="preserve"> za korist Općine Punat</w:t>
      </w:r>
      <w:r w:rsidRPr="005B64C8">
        <w:rPr>
          <w:rFonts w:ascii="Garamond" w:eastAsia="SimSun" w:hAnsi="Garamond"/>
          <w:lang w:eastAsia="zh-CN"/>
        </w:rPr>
        <w:t>.</w:t>
      </w:r>
    </w:p>
    <w:p w14:paraId="59CBECB5" w14:textId="667E7C26" w:rsidR="0047650E" w:rsidRPr="00C06A6D" w:rsidRDefault="0047650E" w:rsidP="005B64C8">
      <w:pPr>
        <w:jc w:val="both"/>
        <w:rPr>
          <w:rStyle w:val="ctitle"/>
          <w:rFonts w:ascii="Garamond" w:hAnsi="Garamond"/>
          <w:color w:val="000000" w:themeColor="text1"/>
        </w:rPr>
      </w:pPr>
      <w:r w:rsidRPr="00C06A6D">
        <w:rPr>
          <w:rFonts w:ascii="Garamond" w:eastAsia="SimSun" w:hAnsi="Garamond"/>
          <w:lang w:eastAsia="zh-CN"/>
        </w:rPr>
        <w:t xml:space="preserve">Naknadu </w:t>
      </w:r>
      <w:r w:rsidR="00681DB1" w:rsidRPr="00C06A6D">
        <w:rPr>
          <w:rFonts w:ascii="Garamond" w:eastAsia="SimSun" w:hAnsi="Garamond"/>
          <w:lang w:eastAsia="zh-CN"/>
        </w:rPr>
        <w:t>za prvu godinu nositelj prava građenja dužan je platiti za korist Općine Punat</w:t>
      </w:r>
      <w:r w:rsidR="000F2E4D" w:rsidRPr="00C06A6D">
        <w:rPr>
          <w:rStyle w:val="ctitle"/>
          <w:rFonts w:ascii="Garamond" w:hAnsi="Garamond"/>
        </w:rPr>
        <w:t xml:space="preserve"> </w:t>
      </w:r>
      <w:r w:rsidR="00681DB1" w:rsidRPr="00C06A6D">
        <w:rPr>
          <w:rFonts w:ascii="Garamond" w:eastAsia="SimSun" w:hAnsi="Garamond"/>
          <w:lang w:eastAsia="zh-CN"/>
        </w:rPr>
        <w:t xml:space="preserve">u roku od </w:t>
      </w:r>
      <w:r w:rsidR="00C06A6D" w:rsidRPr="00C06A6D">
        <w:rPr>
          <w:rFonts w:ascii="Garamond" w:eastAsia="SimSun" w:hAnsi="Garamond"/>
          <w:color w:val="000000" w:themeColor="text1"/>
          <w:lang w:eastAsia="zh-CN"/>
        </w:rPr>
        <w:t>8</w:t>
      </w:r>
      <w:r w:rsidR="00681DB1" w:rsidRPr="00C06A6D">
        <w:rPr>
          <w:rFonts w:ascii="Garamond" w:eastAsia="SimSun" w:hAnsi="Garamond"/>
          <w:color w:val="000000" w:themeColor="text1"/>
          <w:lang w:eastAsia="zh-CN"/>
        </w:rPr>
        <w:t xml:space="preserve"> dana od dana</w:t>
      </w:r>
      <w:r w:rsidR="00E40ECE" w:rsidRPr="00C06A6D">
        <w:rPr>
          <w:rFonts w:ascii="Garamond" w:eastAsia="SimSun" w:hAnsi="Garamond"/>
          <w:color w:val="000000" w:themeColor="text1"/>
          <w:lang w:eastAsia="zh-CN"/>
        </w:rPr>
        <w:t xml:space="preserve"> </w:t>
      </w:r>
      <w:r w:rsidR="00D507DC" w:rsidRPr="00C06A6D">
        <w:rPr>
          <w:rStyle w:val="ctitle"/>
          <w:rFonts w:ascii="Garamond" w:hAnsi="Garamond"/>
          <w:color w:val="000000" w:themeColor="text1"/>
        </w:rPr>
        <w:t xml:space="preserve">sklapanja </w:t>
      </w:r>
      <w:r w:rsidR="00CA6A97" w:rsidRPr="00C06A6D">
        <w:rPr>
          <w:rStyle w:val="ctitle"/>
          <w:rFonts w:ascii="Garamond" w:hAnsi="Garamond"/>
          <w:color w:val="000000" w:themeColor="text1"/>
        </w:rPr>
        <w:t>Ugovora o osnivanju prava građenja</w:t>
      </w:r>
      <w:r w:rsidR="00C06A6D" w:rsidRPr="00C06A6D">
        <w:rPr>
          <w:rStyle w:val="ctitle"/>
          <w:rFonts w:ascii="Garamond" w:hAnsi="Garamond"/>
          <w:color w:val="000000" w:themeColor="text1"/>
        </w:rPr>
        <w:t xml:space="preserve"> odnosno u </w:t>
      </w:r>
      <w:r w:rsidR="00256707" w:rsidRPr="00C06A6D">
        <w:rPr>
          <w:rStyle w:val="ctitle"/>
          <w:rFonts w:ascii="Garamond" w:hAnsi="Garamond"/>
        </w:rPr>
        <w:t xml:space="preserve"> iznos naknade </w:t>
      </w:r>
      <w:r w:rsidR="008D4EEA" w:rsidRPr="00C06A6D">
        <w:rPr>
          <w:rStyle w:val="ctitle"/>
          <w:rFonts w:ascii="Garamond" w:hAnsi="Garamond"/>
        </w:rPr>
        <w:t>uračunat će se iznos plaćene jamčevine za sudjelovanje u Natječaju.</w:t>
      </w:r>
    </w:p>
    <w:p w14:paraId="7F44C147" w14:textId="0197772B" w:rsidR="008D4EEA" w:rsidRPr="00F5272E" w:rsidRDefault="008D4EEA" w:rsidP="005B64C8">
      <w:pPr>
        <w:jc w:val="both"/>
        <w:rPr>
          <w:rStyle w:val="ctitle"/>
          <w:rFonts w:ascii="Garamond" w:hAnsi="Garamond"/>
        </w:rPr>
      </w:pPr>
      <w:r w:rsidRPr="00F5272E">
        <w:rPr>
          <w:rStyle w:val="ctitle"/>
          <w:rFonts w:ascii="Garamond" w:hAnsi="Garamond"/>
        </w:rPr>
        <w:t>Naknad</w:t>
      </w:r>
      <w:r w:rsidR="00DA39EA" w:rsidRPr="00F5272E">
        <w:rPr>
          <w:rStyle w:val="ctitle"/>
          <w:rFonts w:ascii="Garamond" w:hAnsi="Garamond"/>
        </w:rPr>
        <w:t>u</w:t>
      </w:r>
      <w:r w:rsidRPr="00F5272E">
        <w:rPr>
          <w:rStyle w:val="ctitle"/>
          <w:rFonts w:ascii="Garamond" w:hAnsi="Garamond"/>
        </w:rPr>
        <w:t xml:space="preserve"> za svaku sljedeću godinu, nositelj prava građenja dužan je </w:t>
      </w:r>
      <w:r w:rsidR="00DA39EA" w:rsidRPr="00F5272E">
        <w:rPr>
          <w:rStyle w:val="ctitle"/>
          <w:rFonts w:ascii="Garamond" w:hAnsi="Garamond"/>
        </w:rPr>
        <w:t xml:space="preserve">plaćati najkasnije do </w:t>
      </w:r>
      <w:r w:rsidR="00E40ECE">
        <w:rPr>
          <w:rStyle w:val="ctitle"/>
          <w:rFonts w:ascii="Garamond" w:hAnsi="Garamond"/>
        </w:rPr>
        <w:t>3</w:t>
      </w:r>
      <w:r w:rsidR="002F60E7">
        <w:rPr>
          <w:rStyle w:val="ctitle"/>
          <w:rFonts w:ascii="Garamond" w:hAnsi="Garamond"/>
        </w:rPr>
        <w:t>1</w:t>
      </w:r>
      <w:r w:rsidR="00DA39EA" w:rsidRPr="00F5272E">
        <w:rPr>
          <w:rStyle w:val="ctitle"/>
          <w:rFonts w:ascii="Garamond" w:hAnsi="Garamond"/>
        </w:rPr>
        <w:t>. ožujka tekuće godine</w:t>
      </w:r>
      <w:r w:rsidR="00FE5C1F" w:rsidRPr="00F5272E">
        <w:rPr>
          <w:rStyle w:val="ctitle"/>
          <w:rFonts w:ascii="Garamond" w:hAnsi="Garamond"/>
        </w:rPr>
        <w:t>.</w:t>
      </w:r>
    </w:p>
    <w:p w14:paraId="0BB7C5B8" w14:textId="2FBCACE4" w:rsidR="00C95F3C" w:rsidRPr="00C06A6D" w:rsidRDefault="00C95F3C" w:rsidP="003603E3">
      <w:pPr>
        <w:widowControl/>
        <w:jc w:val="both"/>
        <w:rPr>
          <w:rStyle w:val="ctitle"/>
          <w:rFonts w:ascii="Garamond" w:eastAsiaTheme="minorHAnsi" w:hAnsi="Garamond"/>
          <w:lang w:eastAsia="en-US"/>
        </w:rPr>
      </w:pPr>
      <w:r w:rsidRPr="00CA6A97">
        <w:rPr>
          <w:rStyle w:val="ctitle"/>
          <w:rFonts w:ascii="Garamond" w:hAnsi="Garamond"/>
        </w:rPr>
        <w:t>Prilikom potpis</w:t>
      </w:r>
      <w:r w:rsidR="0005046B" w:rsidRPr="00CA6A97">
        <w:rPr>
          <w:rStyle w:val="ctitle"/>
          <w:rFonts w:ascii="Garamond" w:hAnsi="Garamond"/>
        </w:rPr>
        <w:t>ivanja</w:t>
      </w:r>
      <w:r w:rsidRPr="00CA6A97">
        <w:rPr>
          <w:rStyle w:val="ctitle"/>
          <w:rFonts w:ascii="Garamond" w:hAnsi="Garamond"/>
        </w:rPr>
        <w:t xml:space="preserve"> ugovora o osnivanju prava građenja</w:t>
      </w:r>
      <w:r w:rsidR="005B4897" w:rsidRPr="00CA6A97">
        <w:rPr>
          <w:rStyle w:val="ctitle"/>
          <w:rFonts w:ascii="Garamond" w:hAnsi="Garamond"/>
        </w:rPr>
        <w:t>,</w:t>
      </w:r>
      <w:r w:rsidRPr="00CA6A97">
        <w:rPr>
          <w:rStyle w:val="ctitle"/>
          <w:rFonts w:ascii="Garamond" w:hAnsi="Garamond"/>
        </w:rPr>
        <w:t xml:space="preserve"> izabrani ponuditelj dužan je </w:t>
      </w:r>
      <w:r w:rsidR="002E7B6B" w:rsidRPr="00CA6A97">
        <w:rPr>
          <w:rStyle w:val="ctitle"/>
          <w:rFonts w:ascii="Garamond" w:hAnsi="Garamond"/>
        </w:rPr>
        <w:t xml:space="preserve">dostaviti osiguranje za ispunjenje ugovornih obveza u vidu </w:t>
      </w:r>
      <w:r w:rsidR="003603E3">
        <w:rPr>
          <w:rStyle w:val="ctitle"/>
          <w:rFonts w:ascii="Garamond" w:hAnsi="Garamond"/>
        </w:rPr>
        <w:t xml:space="preserve">neopozive </w:t>
      </w:r>
      <w:r w:rsidR="002E7B6B" w:rsidRPr="00CA6A97">
        <w:rPr>
          <w:rStyle w:val="ctitle"/>
          <w:rFonts w:ascii="Garamond" w:hAnsi="Garamond"/>
        </w:rPr>
        <w:t>bankarske garancij</w:t>
      </w:r>
      <w:r w:rsidR="00FF370B" w:rsidRPr="00CA6A97">
        <w:rPr>
          <w:rStyle w:val="ctitle"/>
          <w:rFonts w:ascii="Garamond" w:hAnsi="Garamond"/>
        </w:rPr>
        <w:t>e na</w:t>
      </w:r>
      <w:r w:rsidR="00C06A6D">
        <w:rPr>
          <w:rStyle w:val="ctitle"/>
          <w:rFonts w:ascii="Garamond" w:hAnsi="Garamond"/>
        </w:rPr>
        <w:t xml:space="preserve"> </w:t>
      </w:r>
      <w:r w:rsidR="00C06A6D" w:rsidRPr="005A50E7">
        <w:rPr>
          <w:rStyle w:val="ctitle"/>
          <w:rFonts w:ascii="Garamond" w:hAnsi="Garamond"/>
          <w:color w:val="000000" w:themeColor="text1"/>
        </w:rPr>
        <w:t>iznos</w:t>
      </w:r>
      <w:r w:rsidR="00FF370B" w:rsidRPr="005A50E7">
        <w:rPr>
          <w:rStyle w:val="ctitle"/>
          <w:rFonts w:ascii="Garamond" w:hAnsi="Garamond"/>
          <w:color w:val="000000" w:themeColor="text1"/>
        </w:rPr>
        <w:t xml:space="preserve"> </w:t>
      </w:r>
      <w:r w:rsidR="00C15BBE" w:rsidRPr="005A50E7">
        <w:rPr>
          <w:rStyle w:val="ctitle"/>
          <w:rFonts w:ascii="Garamond" w:hAnsi="Garamond"/>
          <w:color w:val="000000" w:themeColor="text1"/>
        </w:rPr>
        <w:t>tro</w:t>
      </w:r>
      <w:r w:rsidR="00C06A6D" w:rsidRPr="005A50E7">
        <w:rPr>
          <w:rStyle w:val="ctitle"/>
          <w:rFonts w:ascii="Garamond" w:hAnsi="Garamond"/>
          <w:color w:val="000000" w:themeColor="text1"/>
        </w:rPr>
        <w:t>godišnje</w:t>
      </w:r>
      <w:r w:rsidR="00FF370B" w:rsidRPr="005A50E7">
        <w:rPr>
          <w:rStyle w:val="ctitle"/>
          <w:rFonts w:ascii="Garamond" w:hAnsi="Garamond"/>
          <w:color w:val="000000" w:themeColor="text1"/>
        </w:rPr>
        <w:t xml:space="preserve"> </w:t>
      </w:r>
      <w:r w:rsidR="00FF370B" w:rsidRPr="00CA6A97">
        <w:rPr>
          <w:rStyle w:val="ctitle"/>
          <w:rFonts w:ascii="Garamond" w:hAnsi="Garamond"/>
        </w:rPr>
        <w:t xml:space="preserve">naknade za pravo građenja plativo na prvi </w:t>
      </w:r>
      <w:r w:rsidR="00C06A6D">
        <w:rPr>
          <w:rStyle w:val="ctitle"/>
          <w:rFonts w:ascii="Garamond" w:hAnsi="Garamond"/>
        </w:rPr>
        <w:t xml:space="preserve">pisani </w:t>
      </w:r>
      <w:r w:rsidR="00FF370B" w:rsidRPr="00CA6A97">
        <w:rPr>
          <w:rStyle w:val="ctitle"/>
          <w:rFonts w:ascii="Garamond" w:hAnsi="Garamond"/>
        </w:rPr>
        <w:t>poziv</w:t>
      </w:r>
      <w:r w:rsidR="00C06A6D">
        <w:rPr>
          <w:rStyle w:val="ctitle"/>
          <w:rFonts w:ascii="Garamond" w:hAnsi="Garamond"/>
        </w:rPr>
        <w:t xml:space="preserve"> </w:t>
      </w:r>
      <w:r w:rsidR="008370F7">
        <w:rPr>
          <w:rStyle w:val="ctitle"/>
          <w:rFonts w:ascii="Garamond" w:hAnsi="Garamond"/>
        </w:rPr>
        <w:t>O</w:t>
      </w:r>
      <w:r w:rsidR="00C06A6D">
        <w:rPr>
          <w:rStyle w:val="ctitle"/>
          <w:rFonts w:ascii="Garamond" w:hAnsi="Garamond"/>
        </w:rPr>
        <w:t>pćine Punat</w:t>
      </w:r>
      <w:r w:rsidR="00FF370B" w:rsidRPr="00CA6A97">
        <w:rPr>
          <w:rStyle w:val="ctitle"/>
          <w:rFonts w:ascii="Garamond" w:hAnsi="Garamond"/>
        </w:rPr>
        <w:t xml:space="preserve"> i bez prigovora</w:t>
      </w:r>
      <w:r w:rsidR="00661192" w:rsidRPr="00CA6A97">
        <w:rPr>
          <w:rStyle w:val="ctitle"/>
          <w:rFonts w:ascii="Garamond" w:hAnsi="Garamond"/>
        </w:rPr>
        <w:t xml:space="preserve"> </w:t>
      </w:r>
      <w:r w:rsidR="00C06A6D">
        <w:rPr>
          <w:rStyle w:val="ctitle"/>
          <w:rFonts w:ascii="Garamond" w:hAnsi="Garamond"/>
        </w:rPr>
        <w:t xml:space="preserve">na rok od 10 </w:t>
      </w:r>
      <w:r w:rsidR="00C06A6D" w:rsidRPr="00C06A6D">
        <w:rPr>
          <w:rStyle w:val="ctitle"/>
          <w:rFonts w:ascii="Garamond" w:hAnsi="Garamond"/>
        </w:rPr>
        <w:t>godina</w:t>
      </w:r>
      <w:r w:rsidR="00C06A6D">
        <w:rPr>
          <w:rStyle w:val="ctitle"/>
          <w:rFonts w:ascii="Garamond" w:hAnsi="Garamond"/>
        </w:rPr>
        <w:t>.</w:t>
      </w:r>
      <w:r w:rsidR="00C06A6D" w:rsidRPr="00C06A6D">
        <w:rPr>
          <w:rStyle w:val="ctitle"/>
          <w:rFonts w:ascii="Garamond" w:hAnsi="Garamond"/>
        </w:rPr>
        <w:t xml:space="preserve"> </w:t>
      </w:r>
      <w:r w:rsidR="00C06A6D" w:rsidRPr="00C06A6D">
        <w:rPr>
          <w:rFonts w:ascii="Garamond" w:eastAsiaTheme="minorHAnsi" w:hAnsi="Garamond"/>
          <w:lang w:eastAsia="en-US"/>
        </w:rPr>
        <w:t>Tri mjeseca prije isteka važe</w:t>
      </w:r>
      <w:r w:rsidR="00C06A6D" w:rsidRPr="00C06A6D">
        <w:rPr>
          <w:rFonts w:ascii="Garamond" w:eastAsiaTheme="minorHAnsi" w:hAnsi="Garamond" w:cs="TimesNewRoman"/>
          <w:lang w:eastAsia="en-US"/>
        </w:rPr>
        <w:t>ć</w:t>
      </w:r>
      <w:r w:rsidR="00C06A6D" w:rsidRPr="00C06A6D">
        <w:rPr>
          <w:rFonts w:ascii="Garamond" w:eastAsiaTheme="minorHAnsi" w:hAnsi="Garamond"/>
          <w:lang w:eastAsia="en-US"/>
        </w:rPr>
        <w:t>e</w:t>
      </w:r>
      <w:r w:rsidR="00C06A6D">
        <w:rPr>
          <w:rFonts w:ascii="Garamond" w:eastAsiaTheme="minorHAnsi" w:hAnsi="Garamond"/>
          <w:lang w:eastAsia="en-US"/>
        </w:rPr>
        <w:t xml:space="preserve"> </w:t>
      </w:r>
      <w:r w:rsidR="00C06A6D" w:rsidRPr="00C06A6D">
        <w:rPr>
          <w:rFonts w:ascii="Garamond" w:eastAsiaTheme="minorHAnsi" w:hAnsi="Garamond"/>
          <w:lang w:eastAsia="en-US"/>
        </w:rPr>
        <w:t>garancije ponuditelj je dužan osigurati novu ban</w:t>
      </w:r>
      <w:r w:rsidR="00A84BE3">
        <w:rPr>
          <w:rFonts w:ascii="Garamond" w:eastAsiaTheme="minorHAnsi" w:hAnsi="Garamond"/>
          <w:lang w:eastAsia="en-US"/>
        </w:rPr>
        <w:t>karsku</w:t>
      </w:r>
      <w:r w:rsidR="00C06A6D" w:rsidRPr="00C06A6D">
        <w:rPr>
          <w:rFonts w:ascii="Garamond" w:eastAsiaTheme="minorHAnsi" w:hAnsi="Garamond"/>
          <w:lang w:eastAsia="en-US"/>
        </w:rPr>
        <w:t xml:space="preserve"> garanciju za naredni</w:t>
      </w:r>
      <w:r w:rsidR="00C06A6D">
        <w:rPr>
          <w:rFonts w:ascii="Garamond" w:eastAsiaTheme="minorHAnsi" w:hAnsi="Garamond"/>
          <w:lang w:eastAsia="en-US"/>
        </w:rPr>
        <w:t xml:space="preserve"> </w:t>
      </w:r>
      <w:r w:rsidR="00C06A6D" w:rsidRPr="00C06A6D">
        <w:rPr>
          <w:rFonts w:ascii="Garamond" w:eastAsiaTheme="minorHAnsi" w:hAnsi="Garamond"/>
          <w:lang w:eastAsia="en-US"/>
        </w:rPr>
        <w:t xml:space="preserve">period od 10 godina </w:t>
      </w:r>
      <w:r w:rsidR="00661192" w:rsidRPr="00C06A6D">
        <w:rPr>
          <w:rStyle w:val="ctitle"/>
          <w:rFonts w:ascii="Garamond" w:hAnsi="Garamond"/>
        </w:rPr>
        <w:t>(ili produljiti valjanost već predane bankarske garancije</w:t>
      </w:r>
      <w:r w:rsidR="00C06A6D">
        <w:rPr>
          <w:rStyle w:val="ctitle"/>
          <w:rFonts w:ascii="Garamond" w:hAnsi="Garamond"/>
        </w:rPr>
        <w:t>).</w:t>
      </w:r>
      <w:r w:rsidR="00C06A6D" w:rsidRPr="00C06A6D">
        <w:rPr>
          <w:rFonts w:ascii="Garamond" w:eastAsiaTheme="minorHAnsi" w:hAnsi="Garamond"/>
          <w:lang w:eastAsia="en-US"/>
        </w:rPr>
        <w:t xml:space="preserve"> </w:t>
      </w:r>
    </w:p>
    <w:p w14:paraId="0606E868" w14:textId="0DCD6397" w:rsidR="0052617C" w:rsidRPr="00CA6A97" w:rsidRDefault="0052617C" w:rsidP="0052617C">
      <w:pPr>
        <w:widowControl/>
        <w:autoSpaceDE/>
        <w:autoSpaceDN/>
        <w:adjustRightInd/>
        <w:jc w:val="both"/>
        <w:rPr>
          <w:rStyle w:val="ctitle"/>
          <w:rFonts w:ascii="Garamond" w:hAnsi="Garamond" w:cs="Arial"/>
        </w:rPr>
      </w:pPr>
      <w:r w:rsidRPr="00CA6A97">
        <w:rPr>
          <w:rFonts w:ascii="Garamond" w:eastAsia="SimSun" w:hAnsi="Garamond"/>
          <w:lang w:eastAsia="zh-CN"/>
        </w:rPr>
        <w:t>U slučajevima kad je prema ugovoru o osnivanju prava građenja Općina Punat ovlaštena raskinuti ugovor, kao i u slučaju sporazumnog raskida, do tada naplaćena naknada na ime prava građenja neće se vratiti nositelju prava građenja</w:t>
      </w:r>
      <w:r w:rsidR="003603E3">
        <w:rPr>
          <w:rFonts w:ascii="Garamond" w:eastAsia="SimSun" w:hAnsi="Garamond"/>
          <w:lang w:eastAsia="zh-CN"/>
        </w:rPr>
        <w:t xml:space="preserve">, a isti je </w:t>
      </w:r>
      <w:r w:rsidRPr="00CA6A97">
        <w:rPr>
          <w:rFonts w:ascii="Garamond" w:eastAsia="SimSun" w:hAnsi="Garamond"/>
          <w:lang w:eastAsia="zh-CN"/>
        </w:rPr>
        <w:t>dužan platiti sve dospjele naknade na ime prava građenja te se odriče bilo kakvih odštetnih zahtjeva prema Općini Punat.</w:t>
      </w:r>
    </w:p>
    <w:p w14:paraId="4F3226F1" w14:textId="59606849" w:rsidR="00EF6DE1" w:rsidRDefault="00B80DED" w:rsidP="005B64C8">
      <w:pPr>
        <w:jc w:val="both"/>
        <w:rPr>
          <w:rFonts w:ascii="Garamond" w:hAnsi="Garamond"/>
        </w:rPr>
      </w:pPr>
      <w:r w:rsidRPr="00CA6A97">
        <w:rPr>
          <w:rStyle w:val="ctitle"/>
          <w:rFonts w:ascii="Garamond" w:hAnsi="Garamond"/>
        </w:rPr>
        <w:t>Ukoliko nositelj prava građenja ne uplati godišnj</w:t>
      </w:r>
      <w:r w:rsidR="00242424">
        <w:rPr>
          <w:rStyle w:val="ctitle"/>
          <w:rFonts w:ascii="Garamond" w:hAnsi="Garamond"/>
        </w:rPr>
        <w:t>u</w:t>
      </w:r>
      <w:r w:rsidRPr="00CA6A97">
        <w:rPr>
          <w:rStyle w:val="ctitle"/>
          <w:rFonts w:ascii="Garamond" w:hAnsi="Garamond"/>
        </w:rPr>
        <w:t xml:space="preserve"> naknadu za osnovano pravo građenja nakon dospijeća plaćanja za tu godinu</w:t>
      </w:r>
      <w:r w:rsidR="00EF6DE1" w:rsidRPr="00CA6A97">
        <w:rPr>
          <w:rStyle w:val="ctitle"/>
          <w:rFonts w:ascii="Garamond" w:hAnsi="Garamond"/>
        </w:rPr>
        <w:t xml:space="preserve"> </w:t>
      </w:r>
      <w:r w:rsidR="00066171" w:rsidRPr="00CA6A97">
        <w:rPr>
          <w:rFonts w:ascii="Garamond" w:hAnsi="Garamond"/>
        </w:rPr>
        <w:t>za svaki dan kašnjenja plaća zakonsku zateznu kamatu.</w:t>
      </w:r>
    </w:p>
    <w:p w14:paraId="60EB8CEB" w14:textId="77777777" w:rsidR="00C1298C" w:rsidRDefault="00C1298C" w:rsidP="005B64C8">
      <w:pPr>
        <w:jc w:val="both"/>
        <w:rPr>
          <w:rFonts w:ascii="Garamond" w:hAnsi="Garamond"/>
        </w:rPr>
      </w:pPr>
    </w:p>
    <w:p w14:paraId="5B398ADB" w14:textId="30C5E591" w:rsidR="00C1298C" w:rsidRPr="008C0B32" w:rsidRDefault="00C1298C" w:rsidP="00C1298C">
      <w:pPr>
        <w:widowControl/>
        <w:autoSpaceDE/>
        <w:autoSpaceDN/>
        <w:adjustRightInd/>
        <w:jc w:val="both"/>
        <w:rPr>
          <w:rFonts w:ascii="Garamond" w:hAnsi="Garamond"/>
        </w:rPr>
      </w:pPr>
      <w:r w:rsidRPr="008C0B32">
        <w:rPr>
          <w:rFonts w:ascii="Garamond" w:hAnsi="Garamond"/>
        </w:rPr>
        <w:t xml:space="preserve">Nositelj prava građenja snosi trošak objave natječaja, trošak </w:t>
      </w:r>
      <w:r w:rsidRPr="005A50E7">
        <w:rPr>
          <w:rFonts w:ascii="Garamond" w:hAnsi="Garamond"/>
          <w:color w:val="000000" w:themeColor="text1"/>
        </w:rPr>
        <w:t xml:space="preserve">procjene </w:t>
      </w:r>
      <w:r w:rsidR="00E10455">
        <w:rPr>
          <w:rFonts w:ascii="Garamond" w:hAnsi="Garamond"/>
          <w:color w:val="000000" w:themeColor="text1"/>
        </w:rPr>
        <w:t xml:space="preserve">visine naknade za pravo građenja i </w:t>
      </w:r>
      <w:r w:rsidR="00E10455" w:rsidRPr="009D0F7E">
        <w:rPr>
          <w:rFonts w:ascii="Garamond" w:hAnsi="Garamond"/>
        </w:rPr>
        <w:t>trošak izrade geodetske situacije</w:t>
      </w:r>
      <w:r w:rsidRPr="009D0F7E">
        <w:rPr>
          <w:rFonts w:ascii="Garamond" w:hAnsi="Garamond"/>
        </w:rPr>
        <w:t xml:space="preserve"> </w:t>
      </w:r>
      <w:r w:rsidRPr="008C0B32">
        <w:rPr>
          <w:rFonts w:ascii="Garamond" w:hAnsi="Garamond"/>
        </w:rPr>
        <w:t xml:space="preserve">te je dokaz o uplati troškova preduvjet </w:t>
      </w:r>
      <w:r w:rsidR="003603E3">
        <w:rPr>
          <w:rFonts w:ascii="Garamond" w:hAnsi="Garamond"/>
        </w:rPr>
        <w:t xml:space="preserve">sklapanju </w:t>
      </w:r>
      <w:r w:rsidR="008C0B32">
        <w:rPr>
          <w:rFonts w:ascii="Garamond" w:hAnsi="Garamond"/>
        </w:rPr>
        <w:t>P</w:t>
      </w:r>
      <w:r w:rsidRPr="008C0B32">
        <w:rPr>
          <w:rFonts w:ascii="Garamond" w:hAnsi="Garamond"/>
        </w:rPr>
        <w:t>redugovora.</w:t>
      </w:r>
    </w:p>
    <w:p w14:paraId="3891958E" w14:textId="77777777" w:rsidR="00C1298C" w:rsidRDefault="00C1298C" w:rsidP="00C1298C">
      <w:pPr>
        <w:widowControl/>
        <w:autoSpaceDE/>
        <w:autoSpaceDN/>
        <w:adjustRightInd/>
        <w:jc w:val="both"/>
        <w:rPr>
          <w:rFonts w:ascii="Garamond" w:eastAsia="SimSun" w:hAnsi="Garamond"/>
          <w:lang w:eastAsia="zh-CN"/>
        </w:rPr>
      </w:pPr>
      <w:r w:rsidRPr="00133D60">
        <w:rPr>
          <w:rFonts w:ascii="Garamond" w:eastAsia="SimSun" w:hAnsi="Garamond"/>
          <w:lang w:eastAsia="zh-CN"/>
        </w:rPr>
        <w:t xml:space="preserve">Nositelj prava građenja snosi sve troškove u vezi ovjeravanja Predugovora o osnivanju prava građenja, Ugovora o osnivanju prava građenja, trošak postupka upisa osnivanja prava građenja u zemljišne knjige, kao i druge troškove, poreze i pristojbe. </w:t>
      </w:r>
    </w:p>
    <w:p w14:paraId="2C9DB0BA" w14:textId="77777777" w:rsidR="00C1298C" w:rsidRPr="00CA6A97" w:rsidRDefault="00C1298C" w:rsidP="005B64C8">
      <w:pPr>
        <w:jc w:val="both"/>
        <w:rPr>
          <w:rStyle w:val="ctitle"/>
          <w:rFonts w:ascii="Garamond" w:hAnsi="Garamond"/>
        </w:rPr>
      </w:pPr>
    </w:p>
    <w:p w14:paraId="520CC923" w14:textId="77777777" w:rsidR="000F2E4D" w:rsidRPr="005B64C8" w:rsidRDefault="000F2E4D" w:rsidP="005B64C8">
      <w:pPr>
        <w:jc w:val="both"/>
        <w:rPr>
          <w:rFonts w:ascii="Garamond" w:hAnsi="Garamond"/>
        </w:rPr>
      </w:pPr>
    </w:p>
    <w:p w14:paraId="4F8D1888" w14:textId="77777777" w:rsidR="00D9793B" w:rsidRPr="005B64C8" w:rsidRDefault="0015102B" w:rsidP="005B64C8">
      <w:pPr>
        <w:jc w:val="both"/>
        <w:rPr>
          <w:rFonts w:ascii="Garamond" w:hAnsi="Garamond"/>
          <w:b/>
          <w:bCs/>
          <w:u w:val="single"/>
        </w:rPr>
      </w:pPr>
      <w:r w:rsidRPr="005B64C8">
        <w:rPr>
          <w:rFonts w:ascii="Garamond" w:hAnsi="Garamond"/>
          <w:b/>
          <w:bCs/>
          <w:u w:val="single"/>
        </w:rPr>
        <w:t>Opći uvjeti natječaja</w:t>
      </w:r>
      <w:r w:rsidR="005A02B5">
        <w:rPr>
          <w:rFonts w:ascii="Garamond" w:hAnsi="Garamond"/>
          <w:b/>
          <w:bCs/>
          <w:u w:val="single"/>
        </w:rPr>
        <w:t>:</w:t>
      </w:r>
    </w:p>
    <w:p w14:paraId="72F30AEB" w14:textId="77777777" w:rsidR="0015102B" w:rsidRPr="005B64C8" w:rsidRDefault="0015102B" w:rsidP="005B64C8">
      <w:pPr>
        <w:widowControl/>
        <w:autoSpaceDE/>
        <w:autoSpaceDN/>
        <w:adjustRightInd/>
        <w:jc w:val="both"/>
        <w:rPr>
          <w:rFonts w:ascii="Garamond" w:eastAsia="SimSun" w:hAnsi="Garamond"/>
          <w:b/>
          <w:bCs/>
          <w:lang w:eastAsia="zh-CN"/>
        </w:rPr>
      </w:pPr>
    </w:p>
    <w:p w14:paraId="70F6E0B0" w14:textId="77777777" w:rsidR="005F4449" w:rsidRPr="005B64C8" w:rsidRDefault="0015102B" w:rsidP="005B64C8">
      <w:pPr>
        <w:widowControl/>
        <w:autoSpaceDE/>
        <w:autoSpaceDN/>
        <w:adjustRightInd/>
        <w:jc w:val="both"/>
        <w:rPr>
          <w:rFonts w:ascii="Garamond" w:eastAsia="SimSun" w:hAnsi="Garamond"/>
          <w:lang w:eastAsia="zh-CN"/>
        </w:rPr>
      </w:pPr>
      <w:r w:rsidRPr="005B64C8">
        <w:rPr>
          <w:rFonts w:ascii="Garamond" w:eastAsia="SimSun" w:hAnsi="Garamond"/>
          <w:b/>
          <w:bCs/>
          <w:lang w:eastAsia="zh-CN"/>
        </w:rPr>
        <w:t xml:space="preserve">I. </w:t>
      </w:r>
      <w:r w:rsidR="001B3005" w:rsidRPr="005B64C8">
        <w:rPr>
          <w:rFonts w:ascii="Garamond" w:eastAsia="SimSun" w:hAnsi="Garamond"/>
          <w:b/>
          <w:bCs/>
          <w:lang w:eastAsia="zh-CN"/>
        </w:rPr>
        <w:t xml:space="preserve"> </w:t>
      </w:r>
      <w:r w:rsidR="001B3005" w:rsidRPr="005B64C8">
        <w:rPr>
          <w:rFonts w:ascii="Garamond" w:eastAsia="SimSun" w:hAnsi="Garamond"/>
          <w:lang w:eastAsia="zh-CN"/>
        </w:rPr>
        <w:t>Pravo sudjelovanja imaju</w:t>
      </w:r>
      <w:r w:rsidR="001B3005" w:rsidRPr="005B64C8">
        <w:rPr>
          <w:rFonts w:ascii="Garamond" w:eastAsia="SimSun" w:hAnsi="Garamond"/>
          <w:b/>
          <w:bCs/>
          <w:lang w:eastAsia="zh-CN"/>
        </w:rPr>
        <w:t xml:space="preserve"> </w:t>
      </w:r>
      <w:r w:rsidR="001B3005" w:rsidRPr="005B64C8">
        <w:rPr>
          <w:rFonts w:ascii="Garamond" w:eastAsia="SimSun" w:hAnsi="Garamond"/>
          <w:lang w:eastAsia="zh-CN"/>
        </w:rPr>
        <w:t xml:space="preserve">fizičke i pravne osobe, </w:t>
      </w:r>
      <w:r w:rsidR="00261554" w:rsidRPr="005B64C8">
        <w:rPr>
          <w:rFonts w:ascii="Garamond" w:eastAsia="SimSun" w:hAnsi="Garamond"/>
          <w:lang w:eastAsia="zh-CN"/>
        </w:rPr>
        <w:t xml:space="preserve">koje prema </w:t>
      </w:r>
      <w:r w:rsidR="009B30AA" w:rsidRPr="005B64C8">
        <w:rPr>
          <w:rFonts w:ascii="Garamond" w:eastAsia="SimSun" w:hAnsi="Garamond"/>
          <w:lang w:eastAsia="zh-CN"/>
        </w:rPr>
        <w:t xml:space="preserve">pozitivnim </w:t>
      </w:r>
      <w:r w:rsidR="00261554" w:rsidRPr="005B64C8">
        <w:rPr>
          <w:rFonts w:ascii="Garamond" w:eastAsia="SimSun" w:hAnsi="Garamond"/>
          <w:lang w:eastAsia="zh-CN"/>
        </w:rPr>
        <w:t>propisima</w:t>
      </w:r>
      <w:r w:rsidR="009B30AA" w:rsidRPr="005B64C8">
        <w:rPr>
          <w:rFonts w:ascii="Garamond" w:eastAsia="SimSun" w:hAnsi="Garamond"/>
          <w:lang w:eastAsia="zh-CN"/>
        </w:rPr>
        <w:t xml:space="preserve"> Republike Hrvatske mogu stjecati</w:t>
      </w:r>
      <w:r w:rsidR="0096070B" w:rsidRPr="005B64C8">
        <w:rPr>
          <w:rFonts w:ascii="Garamond" w:eastAsia="SimSun" w:hAnsi="Garamond"/>
          <w:lang w:eastAsia="zh-CN"/>
        </w:rPr>
        <w:t xml:space="preserve"> vlasništvo na nekretninama u Republici Hrvatskoj.</w:t>
      </w:r>
    </w:p>
    <w:p w14:paraId="4A16C1F0" w14:textId="77777777" w:rsidR="00344863" w:rsidRPr="005B64C8" w:rsidRDefault="00344863" w:rsidP="005B64C8">
      <w:pPr>
        <w:widowControl/>
        <w:autoSpaceDE/>
        <w:autoSpaceDN/>
        <w:adjustRightInd/>
        <w:jc w:val="both"/>
        <w:rPr>
          <w:rFonts w:ascii="Garamond" w:eastAsia="SimSun" w:hAnsi="Garamond"/>
          <w:lang w:eastAsia="zh-CN"/>
        </w:rPr>
      </w:pPr>
    </w:p>
    <w:p w14:paraId="661AF3B8" w14:textId="77777777" w:rsidR="0030636F" w:rsidRPr="005B64C8" w:rsidRDefault="00FB4033" w:rsidP="005B64C8">
      <w:pPr>
        <w:widowControl/>
        <w:adjustRightInd/>
        <w:jc w:val="both"/>
        <w:rPr>
          <w:rFonts w:ascii="Garamond" w:eastAsia="Calibri" w:hAnsi="Garamond"/>
          <w:lang w:eastAsia="en-US"/>
        </w:rPr>
      </w:pPr>
      <w:r w:rsidRPr="005B64C8">
        <w:rPr>
          <w:rFonts w:ascii="Garamond" w:eastAsia="Calibri" w:hAnsi="Garamond"/>
          <w:b/>
          <w:bCs/>
          <w:lang w:eastAsia="en-US"/>
        </w:rPr>
        <w:t>II.</w:t>
      </w:r>
      <w:r w:rsidRPr="005B64C8">
        <w:rPr>
          <w:rFonts w:ascii="Garamond" w:eastAsia="Calibri" w:hAnsi="Garamond"/>
          <w:lang w:eastAsia="en-US"/>
        </w:rPr>
        <w:t xml:space="preserve"> </w:t>
      </w:r>
      <w:r w:rsidR="0030636F" w:rsidRPr="0030636F">
        <w:rPr>
          <w:rFonts w:ascii="Garamond" w:eastAsia="Calibri" w:hAnsi="Garamond"/>
          <w:lang w:eastAsia="en-US"/>
        </w:rPr>
        <w:t xml:space="preserve">Ponuditelji koji se natječu,  moraju po svim osnovama imati </w:t>
      </w:r>
      <w:r w:rsidR="0030636F" w:rsidRPr="0030636F">
        <w:rPr>
          <w:rFonts w:ascii="Garamond" w:eastAsia="Calibri" w:hAnsi="Garamond"/>
          <w:i/>
          <w:lang w:eastAsia="en-US"/>
        </w:rPr>
        <w:t>podmirene dospjele obveze</w:t>
      </w:r>
      <w:r w:rsidR="0030636F" w:rsidRPr="0030636F">
        <w:rPr>
          <w:rFonts w:ascii="Garamond" w:eastAsia="Calibri" w:hAnsi="Garamond"/>
          <w:lang w:eastAsia="en-US"/>
        </w:rPr>
        <w:t xml:space="preserve"> prema Općini Punat do trenutka otvaranja ponuda, te obveze po osnovi javnih davanja o kojima službenu evidenciju vodi Ministarstvo financija - Porezna uprava.</w:t>
      </w:r>
    </w:p>
    <w:p w14:paraId="3304CA63" w14:textId="77777777" w:rsidR="00344863" w:rsidRPr="005B64C8" w:rsidRDefault="00344863" w:rsidP="005B64C8">
      <w:pPr>
        <w:widowControl/>
        <w:adjustRightInd/>
        <w:jc w:val="both"/>
        <w:rPr>
          <w:rFonts w:ascii="Garamond" w:eastAsia="Calibri" w:hAnsi="Garamond"/>
          <w:lang w:eastAsia="en-US"/>
        </w:rPr>
      </w:pPr>
    </w:p>
    <w:p w14:paraId="59D50B0F" w14:textId="7C448F07" w:rsidR="000F402B" w:rsidRPr="005B64C8" w:rsidRDefault="00FB4033" w:rsidP="005B64C8">
      <w:pPr>
        <w:jc w:val="both"/>
        <w:rPr>
          <w:rStyle w:val="ctitle"/>
          <w:rFonts w:ascii="Garamond" w:hAnsi="Garamond"/>
        </w:rPr>
      </w:pPr>
      <w:r w:rsidRPr="005B64C8">
        <w:rPr>
          <w:rFonts w:ascii="Garamond" w:hAnsi="Garamond"/>
          <w:b/>
          <w:bCs/>
        </w:rPr>
        <w:t>III.</w:t>
      </w:r>
      <w:r w:rsidRPr="005B64C8">
        <w:rPr>
          <w:rFonts w:ascii="Garamond" w:hAnsi="Garamond"/>
        </w:rPr>
        <w:t xml:space="preserve"> </w:t>
      </w:r>
      <w:r w:rsidR="0030636F" w:rsidRPr="005B64C8">
        <w:rPr>
          <w:rFonts w:ascii="Garamond" w:hAnsi="Garamond"/>
        </w:rPr>
        <w:t xml:space="preserve">Ponuditelji su </w:t>
      </w:r>
      <w:r w:rsidR="000F402B" w:rsidRPr="005B64C8">
        <w:rPr>
          <w:rFonts w:ascii="Garamond" w:hAnsi="Garamond"/>
        </w:rPr>
        <w:t xml:space="preserve">dužni uplatiti jamstveni polog u visini od 10% od početne (natječajne) cijene u korist Proračuna Općine Punat na račun IBAN </w:t>
      </w:r>
      <w:r w:rsidR="000F402B" w:rsidRPr="005B64C8">
        <w:rPr>
          <w:rStyle w:val="ctitle"/>
          <w:rFonts w:ascii="Garamond" w:hAnsi="Garamond"/>
        </w:rPr>
        <w:t xml:space="preserve">HR8724020061836000009 s pozivom na broj  68 </w:t>
      </w:r>
      <w:r w:rsidR="003F1F5B">
        <w:rPr>
          <w:rStyle w:val="ctitle"/>
          <w:rFonts w:ascii="Garamond" w:hAnsi="Garamond"/>
        </w:rPr>
        <w:t>5738</w:t>
      </w:r>
      <w:r w:rsidR="000F402B" w:rsidRPr="005B64C8">
        <w:rPr>
          <w:rStyle w:val="ctitle"/>
          <w:rFonts w:ascii="Garamond" w:hAnsi="Garamond"/>
        </w:rPr>
        <w:t xml:space="preserve"> - OIB, s naznakom "</w:t>
      </w:r>
      <w:r w:rsidR="000F402B" w:rsidRPr="005B64C8">
        <w:rPr>
          <w:rStyle w:val="ctitle"/>
          <w:rFonts w:ascii="Garamond" w:hAnsi="Garamond"/>
          <w:i/>
        </w:rPr>
        <w:t xml:space="preserve">Polog za sudjelovanje na natječaju za </w:t>
      </w:r>
      <w:r w:rsidR="00344863" w:rsidRPr="005B64C8">
        <w:rPr>
          <w:rStyle w:val="ctitle"/>
          <w:rFonts w:ascii="Garamond" w:hAnsi="Garamond"/>
          <w:i/>
        </w:rPr>
        <w:t>osnivanje prava građenja</w:t>
      </w:r>
      <w:r w:rsidR="000F402B" w:rsidRPr="005B64C8">
        <w:rPr>
          <w:rStyle w:val="ctitle"/>
          <w:rFonts w:ascii="Garamond" w:hAnsi="Garamond"/>
        </w:rPr>
        <w:t>".</w:t>
      </w:r>
    </w:p>
    <w:p w14:paraId="36356375" w14:textId="487FAC44" w:rsidR="00747ED1" w:rsidRPr="003603E3" w:rsidRDefault="004B60FD" w:rsidP="003603E3">
      <w:pPr>
        <w:widowControl/>
        <w:suppressAutoHyphens/>
        <w:autoSpaceDE/>
        <w:autoSpaceDN/>
        <w:adjustRightInd/>
        <w:jc w:val="both"/>
        <w:rPr>
          <w:rFonts w:ascii="Garamond" w:eastAsia="Calibri" w:hAnsi="Garamond"/>
          <w:lang w:eastAsia="ar-SA"/>
        </w:rPr>
      </w:pPr>
      <w:r w:rsidRPr="005B64C8">
        <w:rPr>
          <w:rFonts w:ascii="Garamond" w:eastAsia="Calibri" w:hAnsi="Garamond"/>
          <w:lang w:eastAsia="en-US"/>
        </w:rPr>
        <w:t xml:space="preserve">Ponuditeljima koji ne budu izabrani, jamčevina će biti vraćena, a jamčevina osobe čija ponuda bude prihvaćena će se zadržati i obračunati u </w:t>
      </w:r>
      <w:r>
        <w:rPr>
          <w:rFonts w:ascii="Garamond" w:eastAsia="Calibri" w:hAnsi="Garamond"/>
          <w:lang w:eastAsia="en-US"/>
        </w:rPr>
        <w:t>naknadu</w:t>
      </w:r>
      <w:r w:rsidR="003603E3">
        <w:rPr>
          <w:rFonts w:ascii="Garamond" w:eastAsia="Calibri" w:hAnsi="Garamond"/>
          <w:lang w:eastAsia="en-US"/>
        </w:rPr>
        <w:t xml:space="preserve"> za pravo građenja.</w:t>
      </w:r>
    </w:p>
    <w:p w14:paraId="39355260" w14:textId="77777777" w:rsidR="005B64C8" w:rsidRPr="005B64C8" w:rsidRDefault="005B64C8" w:rsidP="005B64C8">
      <w:pPr>
        <w:pStyle w:val="Style3"/>
        <w:widowControl/>
        <w:rPr>
          <w:rFonts w:ascii="Garamond" w:hAnsi="Garamond"/>
          <w:b/>
          <w:bCs/>
          <w:u w:val="single"/>
        </w:rPr>
      </w:pPr>
    </w:p>
    <w:p w14:paraId="4DA602AB" w14:textId="77777777" w:rsidR="005B64C8" w:rsidRPr="005A02B5" w:rsidRDefault="005B64C8" w:rsidP="005B64C8">
      <w:pPr>
        <w:suppressAutoHyphens/>
        <w:jc w:val="both"/>
        <w:rPr>
          <w:rFonts w:ascii="Garamond" w:hAnsi="Garamond"/>
          <w:b/>
          <w:bCs/>
          <w:u w:val="single"/>
          <w:lang w:eastAsia="ar-SA"/>
        </w:rPr>
      </w:pPr>
      <w:r w:rsidRPr="005A02B5">
        <w:rPr>
          <w:rFonts w:ascii="Garamond" w:hAnsi="Garamond"/>
          <w:b/>
          <w:bCs/>
          <w:u w:val="single"/>
          <w:lang w:eastAsia="ar-SA"/>
        </w:rPr>
        <w:t xml:space="preserve">Ponuda za sudjelovanje u </w:t>
      </w:r>
      <w:r w:rsidR="00B94510">
        <w:rPr>
          <w:rFonts w:ascii="Garamond" w:hAnsi="Garamond"/>
          <w:b/>
          <w:bCs/>
          <w:u w:val="single"/>
          <w:lang w:eastAsia="ar-SA"/>
        </w:rPr>
        <w:t>N</w:t>
      </w:r>
      <w:r w:rsidRPr="005A02B5">
        <w:rPr>
          <w:rFonts w:ascii="Garamond" w:hAnsi="Garamond"/>
          <w:b/>
          <w:bCs/>
          <w:u w:val="single"/>
          <w:lang w:eastAsia="ar-SA"/>
        </w:rPr>
        <w:t>atječaju mora sadržavati:</w:t>
      </w:r>
    </w:p>
    <w:p w14:paraId="74C13322" w14:textId="77777777" w:rsidR="005B64C8" w:rsidRPr="005B64C8" w:rsidRDefault="009E4851" w:rsidP="005B64C8">
      <w:pPr>
        <w:widowControl/>
        <w:numPr>
          <w:ilvl w:val="0"/>
          <w:numId w:val="4"/>
        </w:numPr>
        <w:suppressAutoHyphens/>
        <w:autoSpaceDE/>
        <w:autoSpaceDN/>
        <w:adjustRightInd/>
        <w:jc w:val="both"/>
        <w:rPr>
          <w:rFonts w:ascii="Garamond" w:hAnsi="Garamond"/>
          <w:lang w:eastAsia="ar-SA"/>
        </w:rPr>
      </w:pPr>
      <w:r>
        <w:rPr>
          <w:rFonts w:ascii="Garamond" w:hAnsi="Garamond"/>
          <w:lang w:eastAsia="ar-SA"/>
        </w:rPr>
        <w:t>I</w:t>
      </w:r>
      <w:r w:rsidR="005B64C8" w:rsidRPr="005B64C8">
        <w:rPr>
          <w:rFonts w:ascii="Garamond" w:hAnsi="Garamond"/>
          <w:lang w:eastAsia="ar-SA"/>
        </w:rPr>
        <w:t>me i prezime</w:t>
      </w:r>
      <w:r>
        <w:rPr>
          <w:rFonts w:ascii="Garamond" w:hAnsi="Garamond"/>
          <w:lang w:eastAsia="ar-SA"/>
        </w:rPr>
        <w:t xml:space="preserve">, odnosno naziv (tvrtku) ponuditelja, </w:t>
      </w:r>
      <w:r w:rsidR="005B64C8" w:rsidRPr="005B64C8">
        <w:rPr>
          <w:rFonts w:ascii="Garamond" w:hAnsi="Garamond"/>
          <w:lang w:eastAsia="ar-SA"/>
        </w:rPr>
        <w:t>adresu/sjedište ponuditelja, OIB te telefonski broj odgovorne osobe ponuditelja;</w:t>
      </w:r>
    </w:p>
    <w:p w14:paraId="32D39776" w14:textId="330632A4" w:rsidR="00160E81" w:rsidRPr="00160E81" w:rsidRDefault="00160E81" w:rsidP="005B64C8">
      <w:pPr>
        <w:widowControl/>
        <w:numPr>
          <w:ilvl w:val="0"/>
          <w:numId w:val="4"/>
        </w:numPr>
        <w:autoSpaceDE/>
        <w:autoSpaceDN/>
        <w:adjustRightInd/>
        <w:jc w:val="both"/>
        <w:rPr>
          <w:rFonts w:ascii="Garamond" w:eastAsia="Calibri" w:hAnsi="Garamond"/>
          <w:lang w:eastAsia="en-US"/>
        </w:rPr>
      </w:pPr>
      <w:r>
        <w:rPr>
          <w:rFonts w:ascii="Garamond" w:eastAsia="Calibri" w:hAnsi="Garamond"/>
          <w:lang w:eastAsia="en-US"/>
        </w:rPr>
        <w:t xml:space="preserve">Ponuđeni iznos </w:t>
      </w:r>
      <w:r w:rsidR="00EE5F45">
        <w:rPr>
          <w:rFonts w:ascii="Garamond" w:eastAsia="Calibri" w:hAnsi="Garamond"/>
          <w:lang w:eastAsia="en-US"/>
        </w:rPr>
        <w:t>ukupne</w:t>
      </w:r>
      <w:r w:rsidRPr="00764C38">
        <w:rPr>
          <w:rFonts w:ascii="Garamond" w:eastAsia="Calibri" w:hAnsi="Garamond"/>
          <w:lang w:eastAsia="en-US"/>
        </w:rPr>
        <w:t xml:space="preserve"> naknade </w:t>
      </w:r>
      <w:r>
        <w:rPr>
          <w:rFonts w:ascii="Garamond" w:eastAsia="Calibri" w:hAnsi="Garamond"/>
          <w:lang w:eastAsia="en-US"/>
        </w:rPr>
        <w:t>za pravo građenja;</w:t>
      </w:r>
    </w:p>
    <w:p w14:paraId="7A666A4C" w14:textId="5C867C1F" w:rsidR="00AF3E36" w:rsidRDefault="005B64C8" w:rsidP="00AF3E36">
      <w:pPr>
        <w:widowControl/>
        <w:numPr>
          <w:ilvl w:val="0"/>
          <w:numId w:val="4"/>
        </w:numPr>
        <w:autoSpaceDE/>
        <w:autoSpaceDN/>
        <w:adjustRightInd/>
        <w:jc w:val="both"/>
        <w:rPr>
          <w:rFonts w:ascii="Garamond" w:eastAsia="Calibri" w:hAnsi="Garamond"/>
          <w:lang w:eastAsia="en-US"/>
        </w:rPr>
      </w:pPr>
      <w:r w:rsidRPr="005B64C8">
        <w:rPr>
          <w:rFonts w:ascii="Garamond" w:eastAsia="Calibri" w:hAnsi="Garamond"/>
          <w:lang w:eastAsia="en-US"/>
        </w:rPr>
        <w:t xml:space="preserve">Dokaz o izvršenoj uplati jamčevine na račun Općine Punat HR8724020061836000009 model 68 s pozivom na broj </w:t>
      </w:r>
      <w:r w:rsidR="003F1F5B">
        <w:rPr>
          <w:rFonts w:ascii="Garamond" w:eastAsia="Calibri" w:hAnsi="Garamond"/>
          <w:lang w:eastAsia="en-US"/>
        </w:rPr>
        <w:t>5738</w:t>
      </w:r>
      <w:r w:rsidRPr="005B64C8">
        <w:rPr>
          <w:rFonts w:ascii="Garamond" w:eastAsia="Calibri" w:hAnsi="Garamond"/>
          <w:lang w:eastAsia="en-US"/>
        </w:rPr>
        <w:t xml:space="preserve">-OIB, sa svrhom uplate “Jamčevina za </w:t>
      </w:r>
      <w:r w:rsidR="00160E81">
        <w:rPr>
          <w:rFonts w:ascii="Garamond" w:eastAsia="Calibri" w:hAnsi="Garamond"/>
          <w:lang w:eastAsia="en-US"/>
        </w:rPr>
        <w:t>osnivanje prva građenja“</w:t>
      </w:r>
      <w:r w:rsidR="00AF3E36">
        <w:rPr>
          <w:rFonts w:ascii="Garamond" w:eastAsia="Calibri" w:hAnsi="Garamond"/>
          <w:lang w:eastAsia="en-US"/>
        </w:rPr>
        <w:t>;</w:t>
      </w:r>
    </w:p>
    <w:p w14:paraId="4608DD0C" w14:textId="77777777" w:rsidR="00890302" w:rsidRDefault="00840CD0" w:rsidP="00890302">
      <w:pPr>
        <w:widowControl/>
        <w:numPr>
          <w:ilvl w:val="0"/>
          <w:numId w:val="4"/>
        </w:numPr>
        <w:autoSpaceDE/>
        <w:autoSpaceDN/>
        <w:adjustRightInd/>
        <w:jc w:val="both"/>
        <w:rPr>
          <w:rFonts w:ascii="Garamond" w:hAnsi="Garamond"/>
        </w:rPr>
      </w:pPr>
      <w:r>
        <w:rPr>
          <w:rFonts w:ascii="Garamond" w:hAnsi="Garamond"/>
        </w:rPr>
        <w:t>B</w:t>
      </w:r>
      <w:r w:rsidRPr="00840CD0">
        <w:rPr>
          <w:rFonts w:ascii="Garamond" w:hAnsi="Garamond"/>
        </w:rPr>
        <w:t>roj računa ponuditelja za povrat jamstvenog pologa</w:t>
      </w:r>
      <w:r>
        <w:rPr>
          <w:rFonts w:ascii="Garamond" w:hAnsi="Garamond"/>
        </w:rPr>
        <w:t>;</w:t>
      </w:r>
    </w:p>
    <w:p w14:paraId="5D14DD84" w14:textId="11CEBB98" w:rsidR="000614FF" w:rsidRPr="00A74395" w:rsidRDefault="000614FF" w:rsidP="0066788E">
      <w:pPr>
        <w:widowControl/>
        <w:numPr>
          <w:ilvl w:val="0"/>
          <w:numId w:val="4"/>
        </w:numPr>
        <w:autoSpaceDE/>
        <w:autoSpaceDN/>
        <w:adjustRightInd/>
        <w:jc w:val="both"/>
        <w:rPr>
          <w:rFonts w:ascii="Garamond" w:hAnsi="Garamond"/>
        </w:rPr>
      </w:pPr>
      <w:r w:rsidRPr="00890302">
        <w:rPr>
          <w:rFonts w:ascii="Garamond" w:eastAsia="Calibri" w:hAnsi="Garamond"/>
          <w:lang w:eastAsia="en-US"/>
        </w:rPr>
        <w:t xml:space="preserve">Presliku osobne iskaznice za fizičku </w:t>
      </w:r>
      <w:r w:rsidRPr="00EE5F45">
        <w:rPr>
          <w:rFonts w:ascii="Garamond" w:eastAsia="Calibri" w:hAnsi="Garamond"/>
          <w:lang w:eastAsia="en-US"/>
        </w:rPr>
        <w:t xml:space="preserve">osobu, a </w:t>
      </w:r>
      <w:r w:rsidR="00890302" w:rsidRPr="00EE5F45">
        <w:rPr>
          <w:rFonts w:ascii="Garamond" w:eastAsia="Calibri" w:hAnsi="Garamond"/>
          <w:lang w:eastAsia="en-US"/>
        </w:rPr>
        <w:t xml:space="preserve">za </w:t>
      </w:r>
      <w:r w:rsidR="000D54B6" w:rsidRPr="00EE5F45">
        <w:rPr>
          <w:rFonts w:ascii="Garamond" w:eastAsia="Calibri" w:hAnsi="Garamond"/>
          <w:lang w:eastAsia="en-US"/>
        </w:rPr>
        <w:t xml:space="preserve">obrtnika </w:t>
      </w:r>
      <w:r w:rsidR="000D54B6">
        <w:rPr>
          <w:rFonts w:ascii="Garamond" w:eastAsia="Calibri" w:hAnsi="Garamond"/>
          <w:lang w:eastAsia="en-US"/>
        </w:rPr>
        <w:t xml:space="preserve">i </w:t>
      </w:r>
      <w:r w:rsidR="00890302" w:rsidRPr="00890302">
        <w:rPr>
          <w:rFonts w:ascii="Garamond" w:eastAsia="Calibri" w:hAnsi="Garamond"/>
          <w:lang w:eastAsia="en-US"/>
        </w:rPr>
        <w:t xml:space="preserve">pravnu osobu </w:t>
      </w:r>
      <w:r w:rsidR="00890302" w:rsidRPr="00890302">
        <w:rPr>
          <w:rFonts w:ascii="Garamond" w:hAnsi="Garamond"/>
          <w:bCs/>
        </w:rPr>
        <w:t>Izvadak iz sudskog, obrtnog, strukovnog ili drugog odgovarajućeg registra države sjedišta</w:t>
      </w:r>
      <w:r w:rsidR="00890302" w:rsidRPr="00890302">
        <w:rPr>
          <w:rFonts w:ascii="Garamond" w:hAnsi="Garamond"/>
        </w:rPr>
        <w:t xml:space="preserve"> kojim ponuditelj dokazuje upis u sudski, obrtni, strukovni ili drugi odgovarajući registar države sjedišta, a ako se oni ne izdaju u državi sjedišta, ponuditelj može dostaviti izjavu s ovjerom potpisa kod nadležnog tijela</w:t>
      </w:r>
      <w:r w:rsidR="00B33651">
        <w:rPr>
          <w:rFonts w:ascii="Garamond" w:hAnsi="Garamond"/>
        </w:rPr>
        <w:t>;</w:t>
      </w:r>
    </w:p>
    <w:p w14:paraId="664F176D" w14:textId="77777777" w:rsidR="00C15BBE" w:rsidRDefault="00A74395" w:rsidP="00C15BBE">
      <w:pPr>
        <w:widowControl/>
        <w:numPr>
          <w:ilvl w:val="0"/>
          <w:numId w:val="4"/>
        </w:numPr>
        <w:autoSpaceDE/>
        <w:autoSpaceDN/>
        <w:adjustRightInd/>
        <w:jc w:val="both"/>
        <w:rPr>
          <w:rFonts w:ascii="Garamond" w:hAnsi="Garamond"/>
        </w:rPr>
      </w:pPr>
      <w:r>
        <w:rPr>
          <w:rFonts w:ascii="Garamond" w:eastAsia="SimSun" w:hAnsi="Garamond"/>
          <w:lang w:eastAsia="zh-CN"/>
        </w:rPr>
        <w:t>D</w:t>
      </w:r>
      <w:r w:rsidRPr="005B64C8">
        <w:rPr>
          <w:rFonts w:ascii="Garamond" w:eastAsia="SimSun" w:hAnsi="Garamond"/>
          <w:lang w:eastAsia="zh-CN"/>
        </w:rPr>
        <w:t xml:space="preserve">okaz o podmirenju svih obveza odnosno o nepostojanju dugovanja prema Općini </w:t>
      </w:r>
      <w:r w:rsidR="001167E6">
        <w:rPr>
          <w:rFonts w:ascii="Garamond" w:eastAsia="SimSun" w:hAnsi="Garamond"/>
          <w:lang w:eastAsia="zh-CN"/>
        </w:rPr>
        <w:t>Punat;</w:t>
      </w:r>
    </w:p>
    <w:p w14:paraId="5A930DEF" w14:textId="71162008" w:rsidR="00C06A6D" w:rsidRPr="00C15BBE" w:rsidRDefault="005B64C8" w:rsidP="00C06A6D">
      <w:pPr>
        <w:widowControl/>
        <w:numPr>
          <w:ilvl w:val="0"/>
          <w:numId w:val="4"/>
        </w:numPr>
        <w:autoSpaceDE/>
        <w:autoSpaceDN/>
        <w:adjustRightInd/>
        <w:jc w:val="both"/>
        <w:rPr>
          <w:rFonts w:ascii="Garamond" w:hAnsi="Garamond"/>
        </w:rPr>
      </w:pPr>
      <w:r w:rsidRPr="00C15BBE">
        <w:rPr>
          <w:rFonts w:ascii="Garamond" w:eastAsia="Calibri" w:hAnsi="Garamond"/>
        </w:rPr>
        <w:t xml:space="preserve">Potvrdu Porezne uprave o stanju duga po osnovi javnih davanja o kojima službenu evidenciju vodi Porezna uprava </w:t>
      </w:r>
      <w:r w:rsidR="00B94510" w:rsidRPr="00C15BBE">
        <w:rPr>
          <w:rFonts w:ascii="Garamond" w:eastAsia="Calibri" w:hAnsi="Garamond"/>
        </w:rPr>
        <w:t>(</w:t>
      </w:r>
      <w:r w:rsidRPr="00C15BBE">
        <w:rPr>
          <w:rFonts w:ascii="Garamond" w:eastAsia="Calibri" w:hAnsi="Garamond"/>
        </w:rPr>
        <w:t>ne stariju od 3 mjeseca</w:t>
      </w:r>
      <w:r w:rsidR="000B026E" w:rsidRPr="00C15BBE">
        <w:rPr>
          <w:rFonts w:ascii="Garamond" w:eastAsia="Calibri" w:hAnsi="Garamond"/>
        </w:rPr>
        <w:t>)</w:t>
      </w:r>
      <w:r w:rsidR="00C06A6D" w:rsidRPr="00C15BBE">
        <w:rPr>
          <w:rFonts w:ascii="Garamond" w:eastAsia="Calibri" w:hAnsi="Garamond"/>
        </w:rPr>
        <w:t xml:space="preserve"> </w:t>
      </w:r>
      <w:r w:rsidR="00C06A6D" w:rsidRPr="00C15BBE">
        <w:rPr>
          <w:rFonts w:ascii="Garamond" w:eastAsiaTheme="minorHAnsi" w:hAnsi="Garamond"/>
          <w:lang w:eastAsia="en-US"/>
        </w:rPr>
        <w:t>ili jednakovrijedni dokument države</w:t>
      </w:r>
      <w:r w:rsidR="00C15BBE">
        <w:rPr>
          <w:rFonts w:ascii="Garamond" w:hAnsi="Garamond"/>
        </w:rPr>
        <w:t xml:space="preserve"> </w:t>
      </w:r>
      <w:r w:rsidR="00C06A6D" w:rsidRPr="00C15BBE">
        <w:rPr>
          <w:rFonts w:ascii="Garamond" w:eastAsiaTheme="minorHAnsi" w:hAnsi="Garamond"/>
          <w:lang w:eastAsia="en-US"/>
        </w:rPr>
        <w:t>sjedišta ponuditelja iz kojeg treba biti vidljivo da ponuditelj po osnovu javnih</w:t>
      </w:r>
      <w:r w:rsidR="00C15BBE">
        <w:rPr>
          <w:rFonts w:ascii="Garamond" w:hAnsi="Garamond"/>
        </w:rPr>
        <w:t xml:space="preserve"> </w:t>
      </w:r>
      <w:r w:rsidR="00C06A6D" w:rsidRPr="00C15BBE">
        <w:rPr>
          <w:rFonts w:ascii="Garamond" w:eastAsiaTheme="minorHAnsi" w:hAnsi="Garamond"/>
          <w:lang w:eastAsia="en-US"/>
        </w:rPr>
        <w:t>davanja o kojima službenu evidenciju vodi Porezna uprava odnosno nadležno</w:t>
      </w:r>
      <w:r w:rsidR="00C15BBE">
        <w:rPr>
          <w:rFonts w:ascii="Garamond" w:hAnsi="Garamond"/>
        </w:rPr>
        <w:t xml:space="preserve"> </w:t>
      </w:r>
      <w:r w:rsidR="00C06A6D" w:rsidRPr="00C15BBE">
        <w:rPr>
          <w:rFonts w:ascii="Garamond" w:eastAsiaTheme="minorHAnsi" w:hAnsi="Garamond"/>
          <w:lang w:eastAsia="en-US"/>
        </w:rPr>
        <w:t>tijelo države sjedišta ponuditelja nema dospjelih i nepodmirenih obveza, osim</w:t>
      </w:r>
      <w:r w:rsidR="00C15BBE">
        <w:rPr>
          <w:rFonts w:ascii="Garamond" w:hAnsi="Garamond"/>
        </w:rPr>
        <w:t xml:space="preserve"> </w:t>
      </w:r>
      <w:r w:rsidR="00C06A6D" w:rsidRPr="00C15BBE">
        <w:rPr>
          <w:rFonts w:ascii="Garamond" w:eastAsiaTheme="minorHAnsi" w:hAnsi="Garamond"/>
          <w:lang w:eastAsia="en-US"/>
        </w:rPr>
        <w:t>ako je poslovnom subjektu sukladno posebnim propisima odobrena odgoda</w:t>
      </w:r>
      <w:r w:rsidR="00C15BBE">
        <w:rPr>
          <w:rFonts w:ascii="Garamond" w:hAnsi="Garamond"/>
        </w:rPr>
        <w:t xml:space="preserve"> </w:t>
      </w:r>
      <w:r w:rsidR="00C06A6D" w:rsidRPr="00C15BBE">
        <w:rPr>
          <w:rFonts w:ascii="Garamond" w:eastAsiaTheme="minorHAnsi" w:hAnsi="Garamond"/>
          <w:lang w:eastAsia="en-US"/>
        </w:rPr>
        <w:t>pla</w:t>
      </w:r>
      <w:r w:rsidR="00C06A6D" w:rsidRPr="00C15BBE">
        <w:rPr>
          <w:rFonts w:ascii="Garamond" w:eastAsiaTheme="minorHAnsi" w:hAnsi="Garamond" w:cs="TimesNewRoman"/>
          <w:lang w:eastAsia="en-US"/>
        </w:rPr>
        <w:t>ć</w:t>
      </w:r>
      <w:r w:rsidR="00C06A6D" w:rsidRPr="00C15BBE">
        <w:rPr>
          <w:rFonts w:ascii="Garamond" w:eastAsiaTheme="minorHAnsi" w:hAnsi="Garamond"/>
          <w:lang w:eastAsia="en-US"/>
        </w:rPr>
        <w:t>anja navedenih obveza.</w:t>
      </w:r>
    </w:p>
    <w:p w14:paraId="52CA00B5" w14:textId="54228D4C" w:rsidR="00D65590" w:rsidRPr="0095583B" w:rsidRDefault="00AD5B56" w:rsidP="00D65590">
      <w:pPr>
        <w:widowControl/>
        <w:numPr>
          <w:ilvl w:val="0"/>
          <w:numId w:val="4"/>
        </w:numPr>
        <w:autoSpaceDE/>
        <w:autoSpaceDN/>
        <w:adjustRightInd/>
        <w:jc w:val="both"/>
        <w:rPr>
          <w:rFonts w:ascii="Garamond" w:eastAsia="Calibri" w:hAnsi="Garamond"/>
        </w:rPr>
      </w:pPr>
      <w:r w:rsidRPr="00AD5B56">
        <w:rPr>
          <w:rFonts w:ascii="Garamond" w:hAnsi="Garamond"/>
        </w:rPr>
        <w:t>obvezujuće pismo namjere poslovne banke da će u slučaju da ponuditelj bude izabran kao najpovoljniji, izdati</w:t>
      </w:r>
      <w:r w:rsidRPr="00AD5B56">
        <w:rPr>
          <w:rFonts w:ascii="Garamond" w:hAnsi="Garamond" w:cs="Arial"/>
          <w:shd w:val="clear" w:color="auto" w:fill="FFFFFF"/>
        </w:rPr>
        <w:t xml:space="preserve"> neopozivu bezuvjetnu bank</w:t>
      </w:r>
      <w:r w:rsidR="000F1AF3">
        <w:rPr>
          <w:rFonts w:ascii="Garamond" w:hAnsi="Garamond" w:cs="Arial"/>
          <w:shd w:val="clear" w:color="auto" w:fill="FFFFFF"/>
        </w:rPr>
        <w:t>arsku</w:t>
      </w:r>
      <w:r w:rsidRPr="00AD5B56">
        <w:rPr>
          <w:rFonts w:ascii="Garamond" w:hAnsi="Garamond" w:cs="Arial"/>
          <w:shd w:val="clear" w:color="auto" w:fill="FFFFFF"/>
        </w:rPr>
        <w:t xml:space="preserve"> garanciju (jamstvo), plativu na prvi poziv, na iznos od </w:t>
      </w:r>
      <w:r w:rsidR="00EE5F45" w:rsidRPr="00EE5F45">
        <w:rPr>
          <w:rFonts w:ascii="Garamond" w:hAnsi="Garamond" w:cs="Arial"/>
          <w:shd w:val="clear" w:color="auto" w:fill="FFFFFF"/>
        </w:rPr>
        <w:t>200</w:t>
      </w:r>
      <w:r w:rsidRPr="00EE5F45">
        <w:rPr>
          <w:rFonts w:ascii="Garamond" w:hAnsi="Garamond" w:cs="Arial"/>
          <w:shd w:val="clear" w:color="auto" w:fill="FFFFFF"/>
        </w:rPr>
        <w:t>.000,00 kn (slovima:</w:t>
      </w:r>
      <w:r w:rsidR="00EE5F45" w:rsidRPr="00EE5F45">
        <w:rPr>
          <w:rFonts w:ascii="Garamond" w:hAnsi="Garamond" w:cs="Arial"/>
          <w:shd w:val="clear" w:color="auto" w:fill="FFFFFF"/>
        </w:rPr>
        <w:t>dvjestotisuća</w:t>
      </w:r>
      <w:r w:rsidRPr="00EE5F45">
        <w:rPr>
          <w:rFonts w:ascii="Garamond" w:hAnsi="Garamond" w:cs="Arial"/>
          <w:shd w:val="clear" w:color="auto" w:fill="FFFFFF"/>
        </w:rPr>
        <w:t>kuna</w:t>
      </w:r>
      <w:r w:rsidR="00C15BBE">
        <w:rPr>
          <w:rFonts w:ascii="Garamond" w:hAnsi="Garamond" w:cs="Arial"/>
          <w:shd w:val="clear" w:color="auto" w:fill="FFFFFF"/>
        </w:rPr>
        <w:t>nulalipa</w:t>
      </w:r>
      <w:r w:rsidRPr="00EE5F45">
        <w:rPr>
          <w:rFonts w:ascii="Garamond" w:hAnsi="Garamond" w:cs="Arial"/>
          <w:shd w:val="clear" w:color="auto" w:fill="FFFFFF"/>
        </w:rPr>
        <w:t>)</w:t>
      </w:r>
      <w:r w:rsidR="00A606DB">
        <w:rPr>
          <w:rFonts w:ascii="Garamond" w:hAnsi="Garamond" w:cs="Arial"/>
          <w:shd w:val="clear" w:color="auto" w:fill="FFFFFF"/>
        </w:rPr>
        <w:t xml:space="preserve"> za dobro i pravovremeno izvršenje obveza </w:t>
      </w:r>
      <w:r w:rsidRPr="00EE5F45">
        <w:rPr>
          <w:rFonts w:ascii="Garamond" w:hAnsi="Garamond" w:cs="Arial"/>
          <w:shd w:val="clear" w:color="auto" w:fill="FFFFFF"/>
        </w:rPr>
        <w:t xml:space="preserve">s rokom važenja </w:t>
      </w:r>
      <w:r w:rsidR="00581060" w:rsidRPr="00EE5F45">
        <w:rPr>
          <w:rFonts w:ascii="Garamond" w:hAnsi="Garamond" w:cs="Arial"/>
          <w:shd w:val="clear" w:color="auto" w:fill="FFFFFF"/>
        </w:rPr>
        <w:t>od</w:t>
      </w:r>
      <w:r w:rsidR="00EE5F45" w:rsidRPr="00EE5F45">
        <w:rPr>
          <w:rFonts w:ascii="Garamond" w:hAnsi="Garamond" w:cs="Arial"/>
          <w:shd w:val="clear" w:color="auto" w:fill="FFFFFF"/>
        </w:rPr>
        <w:t xml:space="preserve"> 3(tri) godine</w:t>
      </w:r>
      <w:r w:rsidRPr="00EE5F45">
        <w:rPr>
          <w:rFonts w:ascii="Garamond" w:hAnsi="Garamond" w:cs="Arial"/>
          <w:shd w:val="clear" w:color="auto" w:fill="FFFFFF"/>
        </w:rPr>
        <w:t xml:space="preserve"> s mogućnošću </w:t>
      </w:r>
      <w:r w:rsidRPr="0095583B">
        <w:rPr>
          <w:rFonts w:ascii="Garamond" w:hAnsi="Garamond" w:cs="Arial"/>
          <w:shd w:val="clear" w:color="auto" w:fill="FFFFFF"/>
        </w:rPr>
        <w:t>produženja</w:t>
      </w:r>
    </w:p>
    <w:p w14:paraId="65602882" w14:textId="31CE4F6E" w:rsidR="00D65590" w:rsidRPr="0095583B" w:rsidRDefault="00D65590" w:rsidP="00D65590">
      <w:pPr>
        <w:widowControl/>
        <w:numPr>
          <w:ilvl w:val="0"/>
          <w:numId w:val="4"/>
        </w:numPr>
        <w:autoSpaceDE/>
        <w:autoSpaceDN/>
        <w:adjustRightInd/>
        <w:jc w:val="both"/>
        <w:rPr>
          <w:rFonts w:ascii="Garamond" w:eastAsia="Calibri" w:hAnsi="Garamond"/>
        </w:rPr>
      </w:pPr>
      <w:r w:rsidRPr="0095583B">
        <w:rPr>
          <w:rFonts w:ascii="Garamond" w:hAnsi="Garamond"/>
        </w:rPr>
        <w:t>Investicijski i idejni projekt koji mora sadržavati:</w:t>
      </w:r>
    </w:p>
    <w:p w14:paraId="34FEE7BE" w14:textId="52AC4EFF" w:rsidR="00D65590" w:rsidRPr="0095583B" w:rsidRDefault="00D65590" w:rsidP="00D65590">
      <w:pPr>
        <w:pStyle w:val="ListParagraph"/>
        <w:widowControl/>
        <w:autoSpaceDE/>
        <w:autoSpaceDN/>
        <w:adjustRightInd/>
        <w:contextualSpacing w:val="0"/>
        <w:rPr>
          <w:rFonts w:ascii="Garamond" w:hAnsi="Garamond"/>
        </w:rPr>
      </w:pPr>
      <w:r w:rsidRPr="0095583B">
        <w:rPr>
          <w:rFonts w:ascii="Garamond" w:hAnsi="Garamond"/>
        </w:rPr>
        <w:t xml:space="preserve">a) Tehnički opis (općenito, situacija, namjena, iskaz površina s obračunskom veličinom objekta, konstrukcija </w:t>
      </w:r>
      <w:r w:rsidR="000F1AF3">
        <w:rPr>
          <w:rFonts w:ascii="Garamond" w:hAnsi="Garamond"/>
        </w:rPr>
        <w:t>i</w:t>
      </w:r>
      <w:r w:rsidRPr="0095583B">
        <w:rPr>
          <w:rFonts w:ascii="Garamond" w:hAnsi="Garamond"/>
        </w:rPr>
        <w:t xml:space="preserve"> materijali, uređenje okoliša, instalacije, protupožarno rješenje, osiguravanje pristupačnosti osobama s invaliditetom, zbrinjavanje otpada):</w:t>
      </w:r>
    </w:p>
    <w:p w14:paraId="320D4462" w14:textId="2AE075EB" w:rsidR="00D65590" w:rsidRPr="0095583B" w:rsidRDefault="0095583B" w:rsidP="0095583B">
      <w:pPr>
        <w:pStyle w:val="ListParagraph"/>
        <w:widowControl/>
        <w:autoSpaceDE/>
        <w:autoSpaceDN/>
        <w:adjustRightInd/>
        <w:contextualSpacing w:val="0"/>
        <w:rPr>
          <w:rFonts w:ascii="Garamond" w:hAnsi="Garamond"/>
        </w:rPr>
      </w:pPr>
      <w:r w:rsidRPr="0095583B">
        <w:rPr>
          <w:rFonts w:ascii="Garamond" w:hAnsi="Garamond"/>
        </w:rPr>
        <w:t xml:space="preserve">b) </w:t>
      </w:r>
      <w:r w:rsidR="00D65590" w:rsidRPr="0095583B">
        <w:rPr>
          <w:rFonts w:ascii="Garamond" w:hAnsi="Garamond"/>
        </w:rPr>
        <w:t>Nacrti:- situacija na geodetskoj podlozi (s prikazom uređenja čestice, pristupom) u mjerilu 1:200</w:t>
      </w:r>
    </w:p>
    <w:p w14:paraId="42052DB5" w14:textId="45906C7A" w:rsidR="00D65590" w:rsidRPr="005140E6" w:rsidRDefault="00D65590" w:rsidP="00D65590">
      <w:pPr>
        <w:rPr>
          <w:rFonts w:ascii="Garamond" w:eastAsiaTheme="minorHAnsi" w:hAnsi="Garamond"/>
        </w:rPr>
      </w:pPr>
      <w:r w:rsidRPr="0095583B">
        <w:rPr>
          <w:rFonts w:ascii="Garamond" w:hAnsi="Garamond"/>
        </w:rPr>
        <w:t xml:space="preserve">                         - Tlocrti u </w:t>
      </w:r>
      <w:r w:rsidRPr="005140E6">
        <w:rPr>
          <w:rFonts w:ascii="Garamond" w:hAnsi="Garamond"/>
        </w:rPr>
        <w:t>mjerilu 1:100</w:t>
      </w:r>
    </w:p>
    <w:p w14:paraId="5BB744E1" w14:textId="77777777" w:rsidR="00D65590" w:rsidRPr="005140E6" w:rsidRDefault="00D65590" w:rsidP="00D65590">
      <w:pPr>
        <w:pStyle w:val="ListParagraph"/>
        <w:rPr>
          <w:rFonts w:ascii="Garamond" w:hAnsi="Garamond"/>
        </w:rPr>
      </w:pPr>
      <w:r w:rsidRPr="005140E6">
        <w:rPr>
          <w:rFonts w:ascii="Garamond" w:hAnsi="Garamond"/>
        </w:rPr>
        <w:t>             - Karakterističan presjek u mjerilu 1:100</w:t>
      </w:r>
    </w:p>
    <w:p w14:paraId="20DA5A8F" w14:textId="66CB35BB" w:rsidR="00D65590" w:rsidRPr="005140E6" w:rsidRDefault="00D65590" w:rsidP="00D65590">
      <w:pPr>
        <w:pStyle w:val="ListParagraph"/>
        <w:rPr>
          <w:rFonts w:ascii="Garamond" w:hAnsi="Garamond"/>
        </w:rPr>
      </w:pPr>
      <w:r w:rsidRPr="005140E6">
        <w:rPr>
          <w:rFonts w:ascii="Garamond" w:hAnsi="Garamond"/>
        </w:rPr>
        <w:t>             - Sva pročelja u mjerilu 1:100</w:t>
      </w:r>
    </w:p>
    <w:p w14:paraId="1CD92E90" w14:textId="6DD2D0EE" w:rsidR="005140E6" w:rsidRPr="005140E6" w:rsidRDefault="005140E6" w:rsidP="005140E6">
      <w:pPr>
        <w:rPr>
          <w:rFonts w:ascii="Garamond" w:hAnsi="Garamond"/>
          <w:sz w:val="22"/>
          <w:szCs w:val="22"/>
          <w:lang w:val="en-US" w:eastAsia="en-US"/>
        </w:rPr>
      </w:pPr>
      <w:r w:rsidRPr="005140E6">
        <w:rPr>
          <w:rFonts w:ascii="Garamond" w:hAnsi="Garamond"/>
        </w:rPr>
        <w:t xml:space="preserve">            c) 3 D vizualizacija interijera i eksterijera s fotomontažom</w:t>
      </w:r>
      <w:r w:rsidR="00A612C7" w:rsidRPr="00A612C7">
        <w:rPr>
          <w:rFonts w:ascii="Garamond" w:hAnsi="Garamond"/>
        </w:rPr>
        <w:t xml:space="preserve"> </w:t>
      </w:r>
      <w:r w:rsidR="00A612C7">
        <w:rPr>
          <w:rFonts w:ascii="Garamond" w:hAnsi="Garamond"/>
        </w:rPr>
        <w:t xml:space="preserve">i </w:t>
      </w:r>
      <w:r w:rsidR="00A612C7" w:rsidRPr="005140E6">
        <w:rPr>
          <w:rFonts w:ascii="Garamond" w:hAnsi="Garamond"/>
        </w:rPr>
        <w:t>animacij</w:t>
      </w:r>
      <w:r w:rsidR="00A612C7">
        <w:rPr>
          <w:rFonts w:ascii="Garamond" w:hAnsi="Garamond"/>
        </w:rPr>
        <w:t>a</w:t>
      </w:r>
    </w:p>
    <w:p w14:paraId="73D0EC39" w14:textId="56B49F41" w:rsidR="00D65590" w:rsidRPr="005140E6" w:rsidRDefault="00D65590" w:rsidP="00D65590">
      <w:pPr>
        <w:rPr>
          <w:rFonts w:ascii="Garamond" w:hAnsi="Garamond"/>
        </w:rPr>
      </w:pPr>
      <w:r w:rsidRPr="005140E6">
        <w:rPr>
          <w:rFonts w:ascii="Garamond" w:hAnsi="Garamond"/>
        </w:rPr>
        <w:t>       </w:t>
      </w:r>
      <w:r w:rsidR="0095583B" w:rsidRPr="005140E6">
        <w:rPr>
          <w:rFonts w:ascii="Garamond" w:hAnsi="Garamond"/>
        </w:rPr>
        <w:t xml:space="preserve">     </w:t>
      </w:r>
      <w:r w:rsidR="005140E6" w:rsidRPr="005140E6">
        <w:rPr>
          <w:rFonts w:ascii="Garamond" w:hAnsi="Garamond"/>
        </w:rPr>
        <w:t>d</w:t>
      </w:r>
      <w:r w:rsidR="0095583B" w:rsidRPr="005140E6">
        <w:rPr>
          <w:rFonts w:ascii="Garamond" w:hAnsi="Garamond"/>
        </w:rPr>
        <w:t>)</w:t>
      </w:r>
      <w:r w:rsidRPr="005140E6">
        <w:rPr>
          <w:rFonts w:ascii="Garamond" w:hAnsi="Garamond"/>
        </w:rPr>
        <w:t xml:space="preserve"> Troškovnik planirane investicije sukladno idejnom projektu</w:t>
      </w:r>
    </w:p>
    <w:p w14:paraId="31034377" w14:textId="680A347F" w:rsidR="00D65590" w:rsidRPr="005140E6" w:rsidRDefault="00D65590" w:rsidP="00D65590">
      <w:pPr>
        <w:rPr>
          <w:rFonts w:ascii="Garamond" w:hAnsi="Garamond"/>
        </w:rPr>
      </w:pPr>
      <w:r w:rsidRPr="005140E6">
        <w:rPr>
          <w:rFonts w:ascii="Garamond" w:hAnsi="Garamond"/>
        </w:rPr>
        <w:t xml:space="preserve">       </w:t>
      </w:r>
      <w:r w:rsidR="0095583B" w:rsidRPr="005140E6">
        <w:rPr>
          <w:rFonts w:ascii="Garamond" w:hAnsi="Garamond"/>
        </w:rPr>
        <w:t xml:space="preserve">     </w:t>
      </w:r>
      <w:r w:rsidR="005140E6" w:rsidRPr="005140E6">
        <w:rPr>
          <w:rFonts w:ascii="Garamond" w:hAnsi="Garamond"/>
        </w:rPr>
        <w:t>e</w:t>
      </w:r>
      <w:r w:rsidR="0095583B" w:rsidRPr="005140E6">
        <w:rPr>
          <w:rFonts w:ascii="Garamond" w:hAnsi="Garamond"/>
        </w:rPr>
        <w:t xml:space="preserve">) </w:t>
      </w:r>
      <w:r w:rsidRPr="005140E6">
        <w:rPr>
          <w:rFonts w:ascii="Garamond" w:hAnsi="Garamond"/>
        </w:rPr>
        <w:t xml:space="preserve">Naznaka potrebnog vremena za izgradnju </w:t>
      </w:r>
      <w:r w:rsidR="00C85707">
        <w:rPr>
          <w:rFonts w:ascii="Garamond" w:hAnsi="Garamond"/>
        </w:rPr>
        <w:t>i</w:t>
      </w:r>
      <w:r w:rsidRPr="005140E6">
        <w:rPr>
          <w:rFonts w:ascii="Garamond" w:hAnsi="Garamond"/>
        </w:rPr>
        <w:t xml:space="preserve"> puštanje u funkciju planiranog objekta</w:t>
      </w:r>
    </w:p>
    <w:p w14:paraId="32CB2D4E" w14:textId="41B9F86D" w:rsidR="005B64C8" w:rsidRPr="00D65590" w:rsidRDefault="005B64C8" w:rsidP="0095583B">
      <w:pPr>
        <w:widowControl/>
        <w:suppressAutoHyphens/>
        <w:autoSpaceDE/>
        <w:autoSpaceDN/>
        <w:adjustRightInd/>
        <w:ind w:left="720"/>
        <w:jc w:val="both"/>
        <w:rPr>
          <w:rFonts w:ascii="Garamond" w:hAnsi="Garamond"/>
          <w:lang w:eastAsia="ar-SA"/>
        </w:rPr>
      </w:pPr>
    </w:p>
    <w:p w14:paraId="3795C6C7" w14:textId="12A9B095" w:rsidR="005B64C8" w:rsidRPr="005B64C8" w:rsidRDefault="005B64C8" w:rsidP="005B64C8">
      <w:pPr>
        <w:widowControl/>
        <w:suppressAutoHyphens/>
        <w:autoSpaceDE/>
        <w:autoSpaceDN/>
        <w:adjustRightInd/>
        <w:jc w:val="both"/>
        <w:rPr>
          <w:rFonts w:ascii="Garamond" w:eastAsia="Calibri" w:hAnsi="Garamond"/>
          <w:lang w:eastAsia="ar-SA"/>
        </w:rPr>
      </w:pPr>
      <w:r w:rsidRPr="005B64C8">
        <w:rPr>
          <w:rFonts w:ascii="Garamond" w:hAnsi="Garamond"/>
          <w:lang w:eastAsia="ar-SA"/>
        </w:rPr>
        <w:t xml:space="preserve">Izvornici potvrda, uvjerenja, izvadaka, i dr. ne smiju biti stariji od </w:t>
      </w:r>
      <w:r w:rsidR="00E257A1">
        <w:rPr>
          <w:rFonts w:ascii="Garamond" w:hAnsi="Garamond"/>
          <w:lang w:eastAsia="ar-SA"/>
        </w:rPr>
        <w:t>3</w:t>
      </w:r>
      <w:r w:rsidRPr="005B64C8">
        <w:rPr>
          <w:rFonts w:ascii="Garamond" w:hAnsi="Garamond"/>
          <w:lang w:eastAsia="ar-SA"/>
        </w:rPr>
        <w:t xml:space="preserve"> mjeseci, ukoliko nije drugačije navedeno. Umjesto izvornika prijavi se mogu priložiti preslike, a izvornici na uvid najkasnije prilikom potpisivanja </w:t>
      </w:r>
      <w:r w:rsidR="003603E3">
        <w:rPr>
          <w:rFonts w:ascii="Garamond" w:hAnsi="Garamond"/>
          <w:lang w:eastAsia="ar-SA"/>
        </w:rPr>
        <w:t>Predugovora</w:t>
      </w:r>
      <w:r w:rsidRPr="005B64C8">
        <w:rPr>
          <w:rFonts w:ascii="Garamond" w:hAnsi="Garamond"/>
          <w:lang w:eastAsia="ar-SA"/>
        </w:rPr>
        <w:t>.</w:t>
      </w:r>
      <w:r w:rsidRPr="005B64C8">
        <w:rPr>
          <w:rFonts w:ascii="Garamond" w:eastAsia="Calibri" w:hAnsi="Garamond"/>
          <w:lang w:eastAsia="ar-SA"/>
        </w:rPr>
        <w:t> </w:t>
      </w:r>
    </w:p>
    <w:p w14:paraId="07F7980A" w14:textId="77777777" w:rsidR="005B64C8" w:rsidRPr="005B64C8" w:rsidRDefault="005B64C8" w:rsidP="005B64C8">
      <w:pPr>
        <w:widowControl/>
        <w:autoSpaceDE/>
        <w:autoSpaceDN/>
        <w:adjustRightInd/>
        <w:jc w:val="both"/>
        <w:rPr>
          <w:rFonts w:ascii="Garamond" w:eastAsia="Calibri" w:hAnsi="Garamond"/>
          <w:lang w:eastAsia="en-US"/>
        </w:rPr>
      </w:pPr>
    </w:p>
    <w:p w14:paraId="40905FA5" w14:textId="77777777" w:rsidR="0066163D" w:rsidRPr="005B64C8" w:rsidRDefault="0066163D" w:rsidP="005B64C8">
      <w:pPr>
        <w:pStyle w:val="Style3"/>
        <w:widowControl/>
        <w:rPr>
          <w:rFonts w:ascii="Garamond" w:hAnsi="Garamond"/>
        </w:rPr>
      </w:pPr>
    </w:p>
    <w:p w14:paraId="7DB216A1" w14:textId="77777777" w:rsidR="00747ED1" w:rsidRPr="00747ED1" w:rsidRDefault="00747ED1" w:rsidP="005B64C8">
      <w:pPr>
        <w:widowControl/>
        <w:suppressAutoHyphens/>
        <w:autoSpaceDE/>
        <w:autoSpaceDN/>
        <w:adjustRightInd/>
        <w:jc w:val="both"/>
        <w:rPr>
          <w:rFonts w:ascii="Garamond" w:hAnsi="Garamond"/>
          <w:u w:val="single"/>
          <w:lang w:eastAsia="ar-SA"/>
        </w:rPr>
      </w:pPr>
      <w:r w:rsidRPr="00747ED1">
        <w:rPr>
          <w:rFonts w:ascii="Garamond" w:hAnsi="Garamond"/>
          <w:b/>
          <w:bCs/>
          <w:u w:val="single"/>
          <w:lang w:eastAsia="ar-SA"/>
        </w:rPr>
        <w:t>Mjerila i način odabira najpovoljnije ponude:</w:t>
      </w:r>
    </w:p>
    <w:p w14:paraId="747469F7" w14:textId="1171CC00" w:rsidR="00747ED1" w:rsidRPr="004C0470" w:rsidRDefault="00747ED1" w:rsidP="004F12E0">
      <w:pPr>
        <w:widowControl/>
        <w:numPr>
          <w:ilvl w:val="0"/>
          <w:numId w:val="3"/>
        </w:numPr>
        <w:autoSpaceDE/>
        <w:autoSpaceDN/>
        <w:adjustRightInd/>
        <w:contextualSpacing/>
        <w:jc w:val="both"/>
        <w:rPr>
          <w:rFonts w:ascii="Garamond" w:eastAsia="Calibri" w:hAnsi="Garamond"/>
          <w:color w:val="FF0000"/>
          <w:lang w:eastAsia="en-US"/>
        </w:rPr>
      </w:pPr>
      <w:r w:rsidRPr="00E359E4">
        <w:rPr>
          <w:rFonts w:ascii="Garamond" w:eastAsia="Calibri" w:hAnsi="Garamond"/>
          <w:color w:val="000000" w:themeColor="text1"/>
          <w:lang w:eastAsia="en-US"/>
        </w:rPr>
        <w:t xml:space="preserve">Najpovoljnijom ponudom smatrat će se ponuda koja uz ispunjenje uvjeta iz Natječaja </w:t>
      </w:r>
      <w:r w:rsidR="00013C08" w:rsidRPr="00E359E4">
        <w:rPr>
          <w:rFonts w:ascii="Garamond" w:eastAsia="Calibri" w:hAnsi="Garamond"/>
          <w:color w:val="000000" w:themeColor="text1"/>
          <w:lang w:eastAsia="en-US"/>
        </w:rPr>
        <w:t>sadrži</w:t>
      </w:r>
      <w:r w:rsidR="009F3B51" w:rsidRPr="00E359E4">
        <w:rPr>
          <w:rFonts w:ascii="Garamond" w:eastAsia="Calibri" w:hAnsi="Garamond"/>
          <w:color w:val="000000" w:themeColor="text1"/>
          <w:lang w:eastAsia="en-US"/>
        </w:rPr>
        <w:t xml:space="preserve"> </w:t>
      </w:r>
      <w:r w:rsidR="00EB5AAD" w:rsidRPr="00E359E4">
        <w:rPr>
          <w:rFonts w:ascii="Garamond" w:hAnsi="Garamond"/>
          <w:color w:val="000000" w:themeColor="text1"/>
        </w:rPr>
        <w:t xml:space="preserve">najinovativnije </w:t>
      </w:r>
      <w:r w:rsidR="00512079" w:rsidRPr="00E359E4">
        <w:rPr>
          <w:rFonts w:ascii="Garamond" w:hAnsi="Garamond"/>
          <w:color w:val="000000" w:themeColor="text1"/>
        </w:rPr>
        <w:t xml:space="preserve">i </w:t>
      </w:r>
      <w:r w:rsidR="00EB5AAD" w:rsidRPr="00E359E4">
        <w:rPr>
          <w:rFonts w:ascii="Garamond" w:hAnsi="Garamond"/>
          <w:color w:val="000000" w:themeColor="text1"/>
        </w:rPr>
        <w:t>idejno rješenje</w:t>
      </w:r>
      <w:r w:rsidR="00EB2854" w:rsidRPr="00E359E4">
        <w:rPr>
          <w:rFonts w:ascii="Garamond" w:hAnsi="Garamond"/>
          <w:color w:val="000000" w:themeColor="text1"/>
        </w:rPr>
        <w:t xml:space="preserve"> koje će</w:t>
      </w:r>
      <w:r w:rsidR="00EB5AAD" w:rsidRPr="00E359E4">
        <w:rPr>
          <w:rFonts w:ascii="Garamond" w:hAnsi="Garamond"/>
          <w:color w:val="000000" w:themeColor="text1"/>
        </w:rPr>
        <w:t xml:space="preserve"> doprinos</w:t>
      </w:r>
      <w:r w:rsidR="00EB2854" w:rsidRPr="00E359E4">
        <w:rPr>
          <w:rFonts w:ascii="Garamond" w:hAnsi="Garamond"/>
          <w:color w:val="000000" w:themeColor="text1"/>
        </w:rPr>
        <w:t>iti</w:t>
      </w:r>
      <w:r w:rsidR="00EB5AAD" w:rsidRPr="00E359E4">
        <w:rPr>
          <w:rFonts w:ascii="Garamond" w:hAnsi="Garamond"/>
          <w:color w:val="000000" w:themeColor="text1"/>
        </w:rPr>
        <w:t xml:space="preserve"> razvoju lokalne sredine</w:t>
      </w:r>
      <w:r w:rsidR="00802256" w:rsidRPr="00E359E4">
        <w:rPr>
          <w:rFonts w:ascii="Garamond" w:hAnsi="Garamond"/>
          <w:color w:val="000000" w:themeColor="text1"/>
        </w:rPr>
        <w:t xml:space="preserve"> </w:t>
      </w:r>
      <w:r w:rsidR="00512079" w:rsidRPr="00E359E4">
        <w:rPr>
          <w:rFonts w:ascii="Garamond" w:hAnsi="Garamond"/>
          <w:color w:val="000000" w:themeColor="text1"/>
        </w:rPr>
        <w:t xml:space="preserve">- </w:t>
      </w:r>
      <w:r w:rsidR="00EB5AAD" w:rsidRPr="00E359E4">
        <w:rPr>
          <w:rFonts w:ascii="Garamond" w:hAnsi="Garamond"/>
          <w:color w:val="000000" w:themeColor="text1"/>
        </w:rPr>
        <w:t xml:space="preserve">iznos ulaganja i novostvorena vrijednost projekta, broj novozaposlenih, </w:t>
      </w:r>
      <w:r w:rsidR="00512079" w:rsidRPr="00E359E4">
        <w:rPr>
          <w:rFonts w:ascii="Garamond" w:hAnsi="Garamond"/>
          <w:color w:val="000000" w:themeColor="text1"/>
        </w:rPr>
        <w:t xml:space="preserve">nivo i kvaliteta ponude, </w:t>
      </w:r>
      <w:r w:rsidR="00EB5AAD" w:rsidRPr="00E359E4">
        <w:rPr>
          <w:rFonts w:ascii="Garamond" w:hAnsi="Garamond"/>
          <w:color w:val="000000" w:themeColor="text1"/>
        </w:rPr>
        <w:t>ekološki standardi</w:t>
      </w:r>
      <w:r w:rsidR="00802256" w:rsidRPr="00E359E4">
        <w:rPr>
          <w:rFonts w:ascii="Garamond" w:hAnsi="Garamond"/>
          <w:color w:val="000000" w:themeColor="text1"/>
        </w:rPr>
        <w:t xml:space="preserve"> kao i </w:t>
      </w:r>
      <w:r w:rsidR="004C0470">
        <w:rPr>
          <w:rFonts w:ascii="Garamond" w:hAnsi="Garamond"/>
          <w:color w:val="000000" w:themeColor="text1"/>
        </w:rPr>
        <w:t xml:space="preserve">najviši </w:t>
      </w:r>
      <w:r w:rsidR="00B949B8" w:rsidRPr="00E359E4">
        <w:rPr>
          <w:rFonts w:ascii="Garamond" w:hAnsi="Garamond"/>
          <w:color w:val="000000" w:themeColor="text1"/>
        </w:rPr>
        <w:t>iznos ponuđene naknade za osnivanje prava građenja</w:t>
      </w:r>
      <w:r w:rsidR="00E159E4">
        <w:rPr>
          <w:rFonts w:ascii="Garamond" w:hAnsi="Garamond"/>
          <w:color w:val="000000" w:themeColor="text1"/>
        </w:rPr>
        <w:t>.</w:t>
      </w:r>
      <w:r w:rsidR="00E359E4">
        <w:rPr>
          <w:rFonts w:ascii="Garamond" w:hAnsi="Garamond"/>
          <w:color w:val="FF0000"/>
        </w:rPr>
        <w:t xml:space="preserve"> </w:t>
      </w:r>
      <w:r w:rsidR="004C0470" w:rsidRPr="004C0470">
        <w:rPr>
          <w:rFonts w:ascii="Garamond" w:hAnsi="Garamond" w:cs="Arial"/>
          <w:shd w:val="clear" w:color="auto" w:fill="FFFFFF"/>
        </w:rPr>
        <w:t xml:space="preserve">Prednost pri </w:t>
      </w:r>
      <w:r w:rsidR="004C0470" w:rsidRPr="004C0470">
        <w:rPr>
          <w:rFonts w:ascii="Garamond" w:hAnsi="Garamond" w:cs="Arial"/>
          <w:shd w:val="clear" w:color="auto" w:fill="FFFFFF"/>
        </w:rPr>
        <w:lastRenderedPageBreak/>
        <w:t>odabiru ima ponuditelj čiji projekt bude ocijenjen kao najbolji, uz uvjet da prihvati najviši ponuđeni iznos naknade za prav</w:t>
      </w:r>
      <w:r w:rsidR="00533EFC">
        <w:rPr>
          <w:rFonts w:ascii="Garamond" w:hAnsi="Garamond" w:cs="Arial"/>
          <w:shd w:val="clear" w:color="auto" w:fill="FFFFFF"/>
        </w:rPr>
        <w:t>o</w:t>
      </w:r>
      <w:r w:rsidR="004C0470" w:rsidRPr="004C0470">
        <w:rPr>
          <w:rFonts w:ascii="Garamond" w:hAnsi="Garamond" w:cs="Arial"/>
          <w:shd w:val="clear" w:color="auto" w:fill="FFFFFF"/>
        </w:rPr>
        <w:t xml:space="preserve"> građenja.</w:t>
      </w:r>
      <w:r w:rsidR="00E359E4" w:rsidRPr="004C0470">
        <w:rPr>
          <w:rFonts w:ascii="Garamond" w:hAnsi="Garamond"/>
        </w:rPr>
        <w:t xml:space="preserve"> </w:t>
      </w:r>
    </w:p>
    <w:p w14:paraId="631D2163" w14:textId="59209B28" w:rsidR="004C0470" w:rsidRPr="00E359E4" w:rsidRDefault="004C0470" w:rsidP="004F12E0">
      <w:pPr>
        <w:widowControl/>
        <w:numPr>
          <w:ilvl w:val="0"/>
          <w:numId w:val="3"/>
        </w:numPr>
        <w:autoSpaceDE/>
        <w:autoSpaceDN/>
        <w:adjustRightInd/>
        <w:contextualSpacing/>
        <w:jc w:val="both"/>
        <w:rPr>
          <w:rFonts w:ascii="Garamond" w:eastAsia="Calibri" w:hAnsi="Garamond"/>
          <w:color w:val="FF0000"/>
          <w:lang w:eastAsia="en-US"/>
        </w:rPr>
      </w:pPr>
      <w:r>
        <w:rPr>
          <w:rFonts w:ascii="Garamond" w:eastAsia="Calibri" w:hAnsi="Garamond"/>
          <w:color w:val="000000" w:themeColor="text1"/>
          <w:lang w:eastAsia="en-US"/>
        </w:rPr>
        <w:t xml:space="preserve">U slučaju odustanka najpovoljnijeg ponuditelja, Povjerenstvo može odabrati </w:t>
      </w:r>
      <w:r w:rsidR="000F1AF3">
        <w:rPr>
          <w:rFonts w:ascii="Garamond" w:eastAsia="Calibri" w:hAnsi="Garamond"/>
          <w:color w:val="000000" w:themeColor="text1"/>
          <w:lang w:eastAsia="en-US"/>
        </w:rPr>
        <w:t>sljedeći</w:t>
      </w:r>
      <w:r>
        <w:rPr>
          <w:rFonts w:ascii="Garamond" w:eastAsia="Calibri" w:hAnsi="Garamond"/>
          <w:color w:val="000000" w:themeColor="text1"/>
          <w:lang w:eastAsia="en-US"/>
        </w:rPr>
        <w:t xml:space="preserve"> rangiran</w:t>
      </w:r>
      <w:r w:rsidR="000F1AF3">
        <w:rPr>
          <w:rFonts w:ascii="Garamond" w:eastAsia="Calibri" w:hAnsi="Garamond"/>
          <w:color w:val="000000" w:themeColor="text1"/>
          <w:lang w:eastAsia="en-US"/>
        </w:rPr>
        <w:t>i</w:t>
      </w:r>
      <w:r>
        <w:rPr>
          <w:rFonts w:ascii="Garamond" w:eastAsia="Calibri" w:hAnsi="Garamond"/>
          <w:color w:val="000000" w:themeColor="text1"/>
          <w:lang w:eastAsia="en-US"/>
        </w:rPr>
        <w:t xml:space="preserve"> idejn</w:t>
      </w:r>
      <w:r w:rsidR="00E159E4">
        <w:rPr>
          <w:rFonts w:ascii="Garamond" w:eastAsia="Calibri" w:hAnsi="Garamond"/>
          <w:color w:val="000000" w:themeColor="text1"/>
          <w:lang w:eastAsia="en-US"/>
        </w:rPr>
        <w:t>i projekt</w:t>
      </w:r>
      <w:r>
        <w:rPr>
          <w:rFonts w:ascii="Garamond" w:eastAsia="Calibri" w:hAnsi="Garamond"/>
          <w:color w:val="000000" w:themeColor="text1"/>
          <w:lang w:eastAsia="en-US"/>
        </w:rPr>
        <w:t xml:space="preserve"> pod uvjetom da taj ponuditelj prihvati najviš</w:t>
      </w:r>
      <w:r w:rsidR="007721A5">
        <w:rPr>
          <w:rFonts w:ascii="Garamond" w:eastAsia="Calibri" w:hAnsi="Garamond"/>
          <w:color w:val="000000" w:themeColor="text1"/>
          <w:lang w:eastAsia="en-US"/>
        </w:rPr>
        <w:t>i</w:t>
      </w:r>
      <w:r>
        <w:rPr>
          <w:rFonts w:ascii="Garamond" w:eastAsia="Calibri" w:hAnsi="Garamond"/>
          <w:color w:val="000000" w:themeColor="text1"/>
          <w:lang w:eastAsia="en-US"/>
        </w:rPr>
        <w:t xml:space="preserve"> ponuđen</w:t>
      </w:r>
      <w:r w:rsidR="007721A5">
        <w:rPr>
          <w:rFonts w:ascii="Garamond" w:eastAsia="Calibri" w:hAnsi="Garamond"/>
          <w:color w:val="000000" w:themeColor="text1"/>
          <w:lang w:eastAsia="en-US"/>
        </w:rPr>
        <w:t>i iznos</w:t>
      </w:r>
      <w:r>
        <w:rPr>
          <w:rFonts w:ascii="Garamond" w:eastAsia="Calibri" w:hAnsi="Garamond"/>
          <w:color w:val="000000" w:themeColor="text1"/>
          <w:lang w:eastAsia="en-US"/>
        </w:rPr>
        <w:t xml:space="preserve"> </w:t>
      </w:r>
      <w:r w:rsidR="00533EFC">
        <w:rPr>
          <w:rFonts w:ascii="Garamond" w:eastAsia="Calibri" w:hAnsi="Garamond"/>
          <w:color w:val="000000" w:themeColor="text1"/>
          <w:lang w:eastAsia="en-US"/>
        </w:rPr>
        <w:t>naknad</w:t>
      </w:r>
      <w:r w:rsidR="007721A5">
        <w:rPr>
          <w:rFonts w:ascii="Garamond" w:eastAsia="Calibri" w:hAnsi="Garamond"/>
          <w:color w:val="000000" w:themeColor="text1"/>
          <w:lang w:eastAsia="en-US"/>
        </w:rPr>
        <w:t>e</w:t>
      </w:r>
      <w:r w:rsidR="00533EFC">
        <w:rPr>
          <w:rFonts w:ascii="Garamond" w:eastAsia="Calibri" w:hAnsi="Garamond"/>
          <w:color w:val="000000" w:themeColor="text1"/>
          <w:lang w:eastAsia="en-US"/>
        </w:rPr>
        <w:t xml:space="preserve"> za pravo građenja</w:t>
      </w:r>
    </w:p>
    <w:p w14:paraId="31120C9C" w14:textId="77777777" w:rsidR="004327FA" w:rsidRPr="00747ED1" w:rsidRDefault="004327FA" w:rsidP="005B64C8">
      <w:pPr>
        <w:widowControl/>
        <w:autoSpaceDE/>
        <w:autoSpaceDN/>
        <w:adjustRightInd/>
        <w:rPr>
          <w:rFonts w:ascii="Garamond" w:eastAsia="Calibri" w:hAnsi="Garamond"/>
          <w:lang w:eastAsia="en-US"/>
        </w:rPr>
      </w:pPr>
    </w:p>
    <w:p w14:paraId="1C7A9B75" w14:textId="77777777" w:rsidR="00747ED1" w:rsidRPr="00747ED1" w:rsidRDefault="00747ED1" w:rsidP="005B64C8">
      <w:pPr>
        <w:widowControl/>
        <w:autoSpaceDE/>
        <w:autoSpaceDN/>
        <w:adjustRightInd/>
        <w:rPr>
          <w:rFonts w:ascii="Garamond" w:eastAsia="Calibri" w:hAnsi="Garamond"/>
          <w:b/>
          <w:bCs/>
          <w:u w:val="single"/>
          <w:lang w:eastAsia="en-US"/>
        </w:rPr>
      </w:pPr>
      <w:r w:rsidRPr="00747ED1">
        <w:rPr>
          <w:rFonts w:ascii="Garamond" w:eastAsia="Calibri" w:hAnsi="Garamond"/>
          <w:b/>
          <w:bCs/>
          <w:u w:val="single"/>
          <w:lang w:eastAsia="en-US"/>
        </w:rPr>
        <w:t>Ostalo:</w:t>
      </w:r>
    </w:p>
    <w:p w14:paraId="26AAA8BA" w14:textId="77777777" w:rsidR="00747ED1" w:rsidRPr="00747ED1" w:rsidRDefault="00747ED1" w:rsidP="005B64C8">
      <w:pPr>
        <w:widowControl/>
        <w:autoSpaceDE/>
        <w:autoSpaceDN/>
        <w:adjustRightInd/>
        <w:jc w:val="both"/>
        <w:rPr>
          <w:rFonts w:ascii="Garamond" w:eastAsia="Calibri" w:hAnsi="Garamond"/>
          <w:lang w:eastAsia="en-US"/>
        </w:rPr>
      </w:pPr>
      <w:r w:rsidRPr="00747ED1">
        <w:rPr>
          <w:rFonts w:ascii="Garamond" w:eastAsia="Calibri" w:hAnsi="Garamond"/>
          <w:lang w:eastAsia="en-US"/>
        </w:rPr>
        <w:t>Ponude se dostavljaju u zatvorenoj omotnici s naznakom:</w:t>
      </w:r>
    </w:p>
    <w:p w14:paraId="7C17BD82" w14:textId="77777777" w:rsidR="00747ED1" w:rsidRPr="00747ED1" w:rsidRDefault="00747ED1" w:rsidP="005B64C8">
      <w:pPr>
        <w:widowControl/>
        <w:autoSpaceDE/>
        <w:autoSpaceDN/>
        <w:adjustRightInd/>
        <w:jc w:val="center"/>
        <w:rPr>
          <w:rFonts w:ascii="Garamond" w:eastAsia="Calibri" w:hAnsi="Garamond"/>
          <w:lang w:eastAsia="en-US"/>
        </w:rPr>
      </w:pPr>
      <w:r w:rsidRPr="00747ED1">
        <w:rPr>
          <w:rFonts w:ascii="Garamond" w:eastAsia="Calibri" w:hAnsi="Garamond"/>
          <w:lang w:eastAsia="en-US"/>
        </w:rPr>
        <w:t>„</w:t>
      </w:r>
      <w:r w:rsidRPr="00747ED1">
        <w:rPr>
          <w:rFonts w:ascii="Garamond" w:eastAsia="Calibri" w:hAnsi="Garamond"/>
          <w:i/>
          <w:iCs/>
          <w:lang w:eastAsia="en-US"/>
        </w:rPr>
        <w:t>NE OTVARATI – NATJEČAJ Z</w:t>
      </w:r>
      <w:r w:rsidR="00F62AC5" w:rsidRPr="005B64C8">
        <w:rPr>
          <w:rFonts w:ascii="Garamond" w:eastAsia="Calibri" w:hAnsi="Garamond"/>
          <w:i/>
          <w:iCs/>
          <w:lang w:eastAsia="en-US"/>
        </w:rPr>
        <w:t>A OSNIVANJE PRAVA GRAĐENJA</w:t>
      </w:r>
      <w:r w:rsidRPr="00747ED1">
        <w:rPr>
          <w:rFonts w:ascii="Garamond" w:eastAsia="Calibri" w:hAnsi="Garamond"/>
          <w:lang w:eastAsia="en-US"/>
        </w:rPr>
        <w:t>“</w:t>
      </w:r>
    </w:p>
    <w:p w14:paraId="35CE318B" w14:textId="77777777" w:rsidR="00747ED1" w:rsidRPr="00747ED1" w:rsidRDefault="00747ED1" w:rsidP="005B64C8">
      <w:pPr>
        <w:widowControl/>
        <w:autoSpaceDE/>
        <w:autoSpaceDN/>
        <w:adjustRightInd/>
        <w:rPr>
          <w:rFonts w:ascii="Garamond" w:eastAsia="Calibri" w:hAnsi="Garamond"/>
          <w:lang w:eastAsia="en-US"/>
        </w:rPr>
      </w:pPr>
    </w:p>
    <w:p w14:paraId="424F6B27" w14:textId="77777777" w:rsidR="00747ED1" w:rsidRPr="00747ED1" w:rsidRDefault="00747ED1" w:rsidP="005B64C8">
      <w:pPr>
        <w:widowControl/>
        <w:autoSpaceDE/>
        <w:autoSpaceDN/>
        <w:adjustRightInd/>
        <w:jc w:val="both"/>
        <w:rPr>
          <w:rFonts w:ascii="Garamond" w:eastAsia="Calibri" w:hAnsi="Garamond"/>
          <w:lang w:eastAsia="en-US"/>
        </w:rPr>
      </w:pPr>
      <w:r w:rsidRPr="00747ED1">
        <w:rPr>
          <w:rFonts w:ascii="Garamond" w:eastAsia="Calibri" w:hAnsi="Garamond"/>
          <w:lang w:eastAsia="en-US"/>
        </w:rPr>
        <w:t>na adresu:</w:t>
      </w:r>
    </w:p>
    <w:p w14:paraId="7BCE7FD8" w14:textId="77777777" w:rsidR="00747ED1" w:rsidRPr="00747ED1" w:rsidRDefault="00747ED1" w:rsidP="005B64C8">
      <w:pPr>
        <w:widowControl/>
        <w:autoSpaceDE/>
        <w:autoSpaceDN/>
        <w:adjustRightInd/>
        <w:jc w:val="center"/>
        <w:rPr>
          <w:rFonts w:ascii="Garamond" w:eastAsia="Calibri" w:hAnsi="Garamond"/>
          <w:b/>
          <w:bCs/>
          <w:lang w:eastAsia="en-US"/>
        </w:rPr>
      </w:pPr>
      <w:r w:rsidRPr="00747ED1">
        <w:rPr>
          <w:rFonts w:ascii="Garamond" w:eastAsia="Calibri" w:hAnsi="Garamond"/>
          <w:b/>
          <w:bCs/>
          <w:lang w:eastAsia="en-US"/>
        </w:rPr>
        <w:t>OPĆINA PUNAT</w:t>
      </w:r>
    </w:p>
    <w:p w14:paraId="3C0B8904" w14:textId="47A9B7A2" w:rsidR="00747ED1" w:rsidRPr="00747ED1" w:rsidRDefault="00747ED1" w:rsidP="005B64C8">
      <w:pPr>
        <w:widowControl/>
        <w:autoSpaceDE/>
        <w:autoSpaceDN/>
        <w:adjustRightInd/>
        <w:jc w:val="center"/>
        <w:rPr>
          <w:rFonts w:ascii="Garamond" w:eastAsia="Calibri" w:hAnsi="Garamond"/>
          <w:b/>
          <w:bCs/>
          <w:lang w:eastAsia="en-US"/>
        </w:rPr>
      </w:pPr>
      <w:r w:rsidRPr="00747ED1">
        <w:rPr>
          <w:rFonts w:ascii="Garamond" w:eastAsia="Calibri" w:hAnsi="Garamond"/>
          <w:b/>
          <w:bCs/>
          <w:lang w:eastAsia="en-US"/>
        </w:rPr>
        <w:t>Povjerenstvo za provedbu javnog natječaja</w:t>
      </w:r>
      <w:r w:rsidR="00926B8F">
        <w:rPr>
          <w:rFonts w:ascii="Garamond" w:eastAsia="Calibri" w:hAnsi="Garamond"/>
          <w:b/>
          <w:bCs/>
          <w:lang w:eastAsia="en-US"/>
        </w:rPr>
        <w:t xml:space="preserve"> za osnivanje prava građenja</w:t>
      </w:r>
    </w:p>
    <w:p w14:paraId="2194288F" w14:textId="77777777" w:rsidR="00747ED1" w:rsidRPr="00747ED1" w:rsidRDefault="00747ED1" w:rsidP="005B64C8">
      <w:pPr>
        <w:widowControl/>
        <w:autoSpaceDE/>
        <w:autoSpaceDN/>
        <w:adjustRightInd/>
        <w:jc w:val="center"/>
        <w:rPr>
          <w:rFonts w:ascii="Garamond" w:eastAsia="Calibri" w:hAnsi="Garamond"/>
          <w:b/>
          <w:bCs/>
          <w:lang w:eastAsia="en-US"/>
        </w:rPr>
      </w:pPr>
      <w:r w:rsidRPr="00747ED1">
        <w:rPr>
          <w:rFonts w:ascii="Garamond" w:eastAsia="Calibri" w:hAnsi="Garamond"/>
          <w:b/>
          <w:bCs/>
          <w:lang w:eastAsia="en-US"/>
        </w:rPr>
        <w:t>Novi put 2</w:t>
      </w:r>
    </w:p>
    <w:p w14:paraId="4BE4C213" w14:textId="77777777" w:rsidR="00747ED1" w:rsidRPr="00747ED1" w:rsidRDefault="00747ED1" w:rsidP="005B64C8">
      <w:pPr>
        <w:widowControl/>
        <w:autoSpaceDE/>
        <w:autoSpaceDN/>
        <w:adjustRightInd/>
        <w:jc w:val="center"/>
        <w:rPr>
          <w:rFonts w:ascii="Garamond" w:eastAsia="Calibri" w:hAnsi="Garamond"/>
          <w:b/>
          <w:bCs/>
          <w:lang w:eastAsia="en-US"/>
        </w:rPr>
      </w:pPr>
      <w:r w:rsidRPr="00747ED1">
        <w:rPr>
          <w:rFonts w:ascii="Garamond" w:eastAsia="Calibri" w:hAnsi="Garamond"/>
          <w:b/>
          <w:bCs/>
          <w:lang w:eastAsia="en-US"/>
        </w:rPr>
        <w:t>51521 Punat</w:t>
      </w:r>
    </w:p>
    <w:p w14:paraId="21F641B9" w14:textId="77777777" w:rsidR="00747ED1" w:rsidRPr="00747ED1" w:rsidRDefault="00747ED1" w:rsidP="005B64C8">
      <w:pPr>
        <w:widowControl/>
        <w:autoSpaceDE/>
        <w:autoSpaceDN/>
        <w:adjustRightInd/>
        <w:jc w:val="center"/>
        <w:rPr>
          <w:rFonts w:ascii="Garamond" w:eastAsia="Calibri" w:hAnsi="Garamond"/>
          <w:b/>
          <w:bCs/>
          <w:lang w:eastAsia="en-US"/>
        </w:rPr>
      </w:pPr>
    </w:p>
    <w:p w14:paraId="7F44227B" w14:textId="62B6F463" w:rsidR="00747ED1" w:rsidRPr="00747ED1" w:rsidRDefault="00747ED1" w:rsidP="005B64C8">
      <w:pPr>
        <w:widowControl/>
        <w:autoSpaceDE/>
        <w:autoSpaceDN/>
        <w:adjustRightInd/>
        <w:jc w:val="both"/>
        <w:rPr>
          <w:rFonts w:ascii="Garamond" w:eastAsia="Calibri" w:hAnsi="Garamond"/>
          <w:i/>
          <w:lang w:eastAsia="en-US"/>
        </w:rPr>
      </w:pPr>
      <w:r w:rsidRPr="00747ED1">
        <w:rPr>
          <w:rFonts w:ascii="Garamond" w:eastAsia="Calibri" w:hAnsi="Garamond"/>
          <w:lang w:eastAsia="en-US"/>
        </w:rPr>
        <w:t xml:space="preserve">Ponude se predaju neposredno na urudžbeni zapisnik ili putem pošte preporučenom pošiljkom, a krajnji rok za dostavu ponuda je </w:t>
      </w:r>
      <w:r w:rsidR="00F62AC5" w:rsidRPr="005B64C8">
        <w:rPr>
          <w:rFonts w:ascii="Garamond" w:eastAsia="Calibri" w:hAnsi="Garamond"/>
          <w:b/>
          <w:lang w:eastAsia="en-US"/>
        </w:rPr>
        <w:t>30</w:t>
      </w:r>
      <w:r w:rsidRPr="00747ED1">
        <w:rPr>
          <w:rFonts w:ascii="Garamond" w:eastAsia="Calibri" w:hAnsi="Garamond"/>
          <w:b/>
          <w:color w:val="FF0000"/>
          <w:lang w:eastAsia="en-US"/>
        </w:rPr>
        <w:t xml:space="preserve"> </w:t>
      </w:r>
      <w:r w:rsidRPr="00747ED1">
        <w:rPr>
          <w:rFonts w:ascii="Garamond" w:eastAsia="Calibri" w:hAnsi="Garamond"/>
          <w:b/>
          <w:lang w:eastAsia="en-US"/>
        </w:rPr>
        <w:t>(</w:t>
      </w:r>
      <w:r w:rsidR="00F62AC5" w:rsidRPr="005B64C8">
        <w:rPr>
          <w:rFonts w:ascii="Garamond" w:eastAsia="Calibri" w:hAnsi="Garamond"/>
          <w:b/>
          <w:lang w:eastAsia="en-US"/>
        </w:rPr>
        <w:t>trideset</w:t>
      </w:r>
      <w:r w:rsidRPr="00747ED1">
        <w:rPr>
          <w:rFonts w:ascii="Garamond" w:eastAsia="Calibri" w:hAnsi="Garamond"/>
          <w:b/>
          <w:lang w:eastAsia="en-US"/>
        </w:rPr>
        <w:t>) dan</w:t>
      </w:r>
      <w:r w:rsidR="00D52843">
        <w:rPr>
          <w:rFonts w:ascii="Garamond" w:eastAsia="Calibri" w:hAnsi="Garamond"/>
          <w:b/>
          <w:lang w:eastAsia="en-US"/>
        </w:rPr>
        <w:t>a</w:t>
      </w:r>
      <w:r w:rsidRPr="00747ED1">
        <w:rPr>
          <w:rFonts w:ascii="Garamond" w:eastAsia="Calibri" w:hAnsi="Garamond"/>
          <w:b/>
          <w:lang w:eastAsia="en-US"/>
        </w:rPr>
        <w:t xml:space="preserve"> od dana objave obavijesti o natječaju u „Novom listu“</w:t>
      </w:r>
      <w:r w:rsidRPr="00747ED1">
        <w:rPr>
          <w:rFonts w:ascii="Garamond" w:eastAsia="Calibri" w:hAnsi="Garamond"/>
          <w:lang w:eastAsia="en-US"/>
        </w:rPr>
        <w:t xml:space="preserve"> do 15,00 sati neovisno o načinu dostave. Obavijest o raspisanom natječaju objavit će se u „Novom listu“ </w:t>
      </w:r>
      <w:r w:rsidRPr="00766EBC">
        <w:rPr>
          <w:rFonts w:ascii="Garamond" w:eastAsia="Calibri" w:hAnsi="Garamond"/>
          <w:i/>
          <w:iCs/>
          <w:u w:val="single"/>
          <w:lang w:eastAsia="en-US"/>
        </w:rPr>
        <w:t>dana</w:t>
      </w:r>
      <w:r w:rsidR="00766EBC">
        <w:rPr>
          <w:rFonts w:ascii="Garamond" w:eastAsia="Calibri" w:hAnsi="Garamond"/>
          <w:u w:val="single"/>
          <w:lang w:eastAsia="en-US"/>
        </w:rPr>
        <w:t xml:space="preserve"> </w:t>
      </w:r>
      <w:r w:rsidR="00766EBC" w:rsidRPr="00766EBC">
        <w:rPr>
          <w:rFonts w:ascii="Garamond" w:eastAsia="Calibri" w:hAnsi="Garamond"/>
          <w:i/>
          <w:iCs/>
          <w:u w:val="single"/>
          <w:lang w:eastAsia="en-US"/>
        </w:rPr>
        <w:t>19.</w:t>
      </w:r>
      <w:r w:rsidR="00F625BF">
        <w:rPr>
          <w:rFonts w:ascii="Garamond" w:eastAsia="Calibri" w:hAnsi="Garamond"/>
          <w:i/>
          <w:iCs/>
          <w:u w:val="single"/>
          <w:lang w:eastAsia="en-US"/>
        </w:rPr>
        <w:t xml:space="preserve"> </w:t>
      </w:r>
      <w:r w:rsidR="00766EBC" w:rsidRPr="00766EBC">
        <w:rPr>
          <w:rFonts w:ascii="Garamond" w:eastAsia="Calibri" w:hAnsi="Garamond"/>
          <w:i/>
          <w:iCs/>
          <w:u w:val="single"/>
          <w:lang w:eastAsia="en-US"/>
        </w:rPr>
        <w:t>svibnja</w:t>
      </w:r>
      <w:r w:rsidR="00F46575" w:rsidRPr="005B64C8">
        <w:rPr>
          <w:rFonts w:ascii="Garamond" w:eastAsia="Calibri" w:hAnsi="Garamond"/>
          <w:i/>
          <w:u w:val="single"/>
          <w:lang w:eastAsia="en-US"/>
        </w:rPr>
        <w:t>_</w:t>
      </w:r>
      <w:r w:rsidRPr="00747ED1">
        <w:rPr>
          <w:rFonts w:ascii="Garamond" w:eastAsia="Calibri" w:hAnsi="Garamond"/>
          <w:i/>
          <w:u w:val="single"/>
          <w:lang w:eastAsia="en-US"/>
        </w:rPr>
        <w:t>2020. godine</w:t>
      </w:r>
      <w:r w:rsidRPr="00747ED1">
        <w:rPr>
          <w:rFonts w:ascii="Garamond" w:eastAsia="Calibri" w:hAnsi="Garamond"/>
          <w:u w:val="single"/>
          <w:lang w:eastAsia="en-US"/>
        </w:rPr>
        <w:t>.</w:t>
      </w:r>
      <w:r w:rsidRPr="00747ED1">
        <w:rPr>
          <w:rFonts w:ascii="Garamond" w:eastAsia="Calibri" w:hAnsi="Garamond"/>
          <w:lang w:eastAsia="en-US"/>
        </w:rPr>
        <w:t xml:space="preserve"> Ponude koje pristignu nakon 15,00 sati </w:t>
      </w:r>
      <w:r w:rsidR="00F46575" w:rsidRPr="00EC7F5C">
        <w:rPr>
          <w:rFonts w:ascii="Garamond" w:eastAsia="Calibri" w:hAnsi="Garamond"/>
          <w:i/>
          <w:iCs/>
          <w:lang w:eastAsia="en-US"/>
        </w:rPr>
        <w:t xml:space="preserve">dana </w:t>
      </w:r>
      <w:r w:rsidR="00EC7F5C" w:rsidRPr="00EC7F5C">
        <w:rPr>
          <w:rFonts w:ascii="Garamond" w:eastAsia="Calibri" w:hAnsi="Garamond"/>
          <w:i/>
          <w:iCs/>
          <w:lang w:eastAsia="en-US"/>
        </w:rPr>
        <w:t xml:space="preserve">18. lipnja 2020. </w:t>
      </w:r>
      <w:r w:rsidRPr="00EC7F5C">
        <w:rPr>
          <w:rFonts w:ascii="Garamond" w:eastAsia="Calibri" w:hAnsi="Garamond"/>
          <w:i/>
          <w:iCs/>
          <w:lang w:eastAsia="en-US"/>
        </w:rPr>
        <w:t>godine</w:t>
      </w:r>
      <w:r w:rsidRPr="00747ED1">
        <w:rPr>
          <w:rFonts w:ascii="Garamond" w:eastAsia="Calibri" w:hAnsi="Garamond"/>
          <w:lang w:eastAsia="en-US"/>
        </w:rPr>
        <w:t xml:space="preserve"> bez obzira na način dostave smatraju se zakašnjelima.</w:t>
      </w:r>
    </w:p>
    <w:p w14:paraId="73EBC570" w14:textId="77777777" w:rsidR="00747ED1" w:rsidRPr="00747ED1" w:rsidRDefault="00747ED1" w:rsidP="005B64C8">
      <w:pPr>
        <w:widowControl/>
        <w:autoSpaceDE/>
        <w:autoSpaceDN/>
        <w:adjustRightInd/>
        <w:jc w:val="both"/>
        <w:rPr>
          <w:rFonts w:ascii="Garamond" w:eastAsia="Calibri" w:hAnsi="Garamond"/>
          <w:lang w:eastAsia="en-US"/>
        </w:rPr>
      </w:pPr>
    </w:p>
    <w:p w14:paraId="37024429" w14:textId="77777777" w:rsidR="00747ED1" w:rsidRPr="00747ED1" w:rsidRDefault="00747ED1" w:rsidP="005B64C8">
      <w:pPr>
        <w:widowControl/>
        <w:autoSpaceDE/>
        <w:autoSpaceDN/>
        <w:adjustRightInd/>
        <w:jc w:val="both"/>
        <w:rPr>
          <w:rFonts w:ascii="Garamond" w:eastAsia="Calibri" w:hAnsi="Garamond"/>
          <w:lang w:eastAsia="en-US"/>
        </w:rPr>
      </w:pPr>
      <w:r w:rsidRPr="00747ED1">
        <w:rPr>
          <w:rFonts w:ascii="Garamond" w:eastAsia="Calibri" w:hAnsi="Garamond"/>
          <w:lang w:eastAsia="en-US"/>
        </w:rPr>
        <w:t>Nepotpune ponude i ponude podnesene izvan utvrđenog roka neće se razmatrati. Nepotpuna ponuda je ona koja ne sadrži sve priloge koji se traže po Natječaju.</w:t>
      </w:r>
    </w:p>
    <w:p w14:paraId="6CFDB714" w14:textId="77777777" w:rsidR="00747ED1" w:rsidRPr="00747ED1" w:rsidRDefault="00747ED1" w:rsidP="005B64C8">
      <w:pPr>
        <w:widowControl/>
        <w:autoSpaceDE/>
        <w:autoSpaceDN/>
        <w:adjustRightInd/>
        <w:jc w:val="both"/>
        <w:rPr>
          <w:rFonts w:ascii="Garamond" w:eastAsia="Calibri" w:hAnsi="Garamond"/>
          <w:lang w:eastAsia="en-US"/>
        </w:rPr>
      </w:pPr>
    </w:p>
    <w:p w14:paraId="5C656077" w14:textId="00F0864D" w:rsidR="00747ED1" w:rsidRDefault="00A606DB" w:rsidP="00A606DB">
      <w:pPr>
        <w:widowControl/>
        <w:rPr>
          <w:rFonts w:ascii="Garamond" w:eastAsiaTheme="minorHAnsi" w:hAnsi="Garamond"/>
          <w:lang w:eastAsia="en-US"/>
        </w:rPr>
      </w:pPr>
      <w:r>
        <w:rPr>
          <w:rFonts w:ascii="Garamond" w:eastAsia="Calibri" w:hAnsi="Garamond"/>
          <w:lang w:eastAsia="en-US"/>
        </w:rPr>
        <w:t>Javno</w:t>
      </w:r>
      <w:r w:rsidR="00692ACA">
        <w:rPr>
          <w:rFonts w:ascii="Garamond" w:eastAsia="Calibri" w:hAnsi="Garamond"/>
          <w:lang w:eastAsia="en-US"/>
        </w:rPr>
        <w:t xml:space="preserve"> otvaranje </w:t>
      </w:r>
      <w:r w:rsidR="00747ED1" w:rsidRPr="00747ED1">
        <w:rPr>
          <w:rFonts w:ascii="Garamond" w:eastAsia="Calibri" w:hAnsi="Garamond"/>
          <w:lang w:eastAsia="en-US"/>
        </w:rPr>
        <w:t xml:space="preserve">ponuda obavit će se </w:t>
      </w:r>
      <w:r w:rsidR="00606D45" w:rsidRPr="00BE4570">
        <w:rPr>
          <w:rFonts w:ascii="Garamond" w:eastAsia="Calibri" w:hAnsi="Garamond"/>
          <w:i/>
          <w:iCs/>
          <w:lang w:eastAsia="en-US"/>
        </w:rPr>
        <w:t>dana 19. lipnja 2020. godina</w:t>
      </w:r>
      <w:r w:rsidR="00606D45">
        <w:rPr>
          <w:rFonts w:ascii="Garamond" w:eastAsia="Calibri" w:hAnsi="Garamond"/>
          <w:lang w:eastAsia="en-US"/>
        </w:rPr>
        <w:t xml:space="preserve"> </w:t>
      </w:r>
      <w:r w:rsidR="00747ED1" w:rsidRPr="00747ED1">
        <w:rPr>
          <w:rFonts w:ascii="Garamond" w:eastAsia="Calibri" w:hAnsi="Garamond"/>
          <w:lang w:eastAsia="en-US"/>
        </w:rPr>
        <w:t xml:space="preserve">u </w:t>
      </w:r>
      <w:r w:rsidR="00BE4570">
        <w:rPr>
          <w:rFonts w:ascii="Garamond" w:eastAsia="Calibri" w:hAnsi="Garamond"/>
          <w:lang w:eastAsia="en-US"/>
        </w:rPr>
        <w:t xml:space="preserve">12:00 </w:t>
      </w:r>
      <w:r w:rsidR="00747ED1" w:rsidRPr="00747ED1">
        <w:rPr>
          <w:rFonts w:ascii="Garamond" w:eastAsia="Calibri" w:hAnsi="Garamond"/>
          <w:lang w:eastAsia="en-US"/>
        </w:rPr>
        <w:t xml:space="preserve">sati u prostorijama Općine </w:t>
      </w:r>
      <w:r w:rsidR="00747ED1" w:rsidRPr="00A606DB">
        <w:rPr>
          <w:rFonts w:ascii="Garamond" w:eastAsia="Calibri" w:hAnsi="Garamond"/>
          <w:lang w:eastAsia="en-US"/>
        </w:rPr>
        <w:t xml:space="preserve">Punat. </w:t>
      </w:r>
      <w:r w:rsidRPr="00A606DB">
        <w:rPr>
          <w:rFonts w:ascii="Garamond" w:eastAsiaTheme="minorHAnsi" w:hAnsi="Garamond"/>
          <w:lang w:eastAsia="en-US"/>
        </w:rPr>
        <w:t>Otvaranju ponuda mogu biti nazo</w:t>
      </w:r>
      <w:r w:rsidRPr="00A606DB">
        <w:rPr>
          <w:rFonts w:ascii="Garamond" w:eastAsiaTheme="minorHAnsi" w:hAnsi="Garamond" w:cs="TimesNewRoman"/>
          <w:lang w:eastAsia="en-US"/>
        </w:rPr>
        <w:t>č</w:t>
      </w:r>
      <w:r w:rsidRPr="00A606DB">
        <w:rPr>
          <w:rFonts w:ascii="Garamond" w:eastAsiaTheme="minorHAnsi" w:hAnsi="Garamond"/>
          <w:lang w:eastAsia="en-US"/>
        </w:rPr>
        <w:t>ne samo ovlaštene ili opunomo</w:t>
      </w:r>
      <w:r w:rsidRPr="00A606DB">
        <w:rPr>
          <w:rFonts w:ascii="Garamond" w:eastAsiaTheme="minorHAnsi" w:hAnsi="Garamond" w:cs="TimesNewRoman"/>
          <w:lang w:eastAsia="en-US"/>
        </w:rPr>
        <w:t>ć</w:t>
      </w:r>
      <w:r w:rsidRPr="00A606DB">
        <w:rPr>
          <w:rFonts w:ascii="Garamond" w:eastAsiaTheme="minorHAnsi" w:hAnsi="Garamond"/>
          <w:lang w:eastAsia="en-US"/>
        </w:rPr>
        <w:t>ene osobe ponuditelja, uz uvjet predo</w:t>
      </w:r>
      <w:r w:rsidRPr="00A606DB">
        <w:rPr>
          <w:rFonts w:ascii="Garamond" w:eastAsiaTheme="minorHAnsi" w:hAnsi="Garamond" w:cs="TimesNewRoman"/>
          <w:lang w:eastAsia="en-US"/>
        </w:rPr>
        <w:t>č</w:t>
      </w:r>
      <w:r w:rsidRPr="00A606DB">
        <w:rPr>
          <w:rFonts w:ascii="Garamond" w:eastAsiaTheme="minorHAnsi" w:hAnsi="Garamond"/>
          <w:lang w:eastAsia="en-US"/>
        </w:rPr>
        <w:t>enja ovlasti ili punomo</w:t>
      </w:r>
      <w:r w:rsidRPr="00A606DB">
        <w:rPr>
          <w:rFonts w:ascii="Garamond" w:eastAsiaTheme="minorHAnsi" w:hAnsi="Garamond" w:cs="TimesNewRoman"/>
          <w:lang w:eastAsia="en-US"/>
        </w:rPr>
        <w:t>ć</w:t>
      </w:r>
      <w:r w:rsidRPr="00A606DB">
        <w:rPr>
          <w:rFonts w:ascii="Garamond" w:eastAsiaTheme="minorHAnsi" w:hAnsi="Garamond"/>
          <w:lang w:eastAsia="en-US"/>
        </w:rPr>
        <w:t>i i dokumenta za provjeru osobnog identiteta.</w:t>
      </w:r>
    </w:p>
    <w:p w14:paraId="28305B71" w14:textId="77777777" w:rsidR="00A606DB" w:rsidRPr="00A606DB" w:rsidRDefault="00A606DB" w:rsidP="00A606DB">
      <w:pPr>
        <w:widowControl/>
        <w:rPr>
          <w:rFonts w:eastAsiaTheme="minorHAnsi"/>
          <w:lang w:eastAsia="en-US"/>
        </w:rPr>
      </w:pPr>
    </w:p>
    <w:p w14:paraId="3832AC24" w14:textId="1B7BEAE7" w:rsidR="00747ED1" w:rsidRPr="00747ED1" w:rsidRDefault="00747ED1" w:rsidP="005B64C8">
      <w:pPr>
        <w:widowControl/>
        <w:autoSpaceDE/>
        <w:autoSpaceDN/>
        <w:adjustRightInd/>
        <w:jc w:val="both"/>
        <w:rPr>
          <w:rFonts w:ascii="Garamond" w:eastAsia="Calibri" w:hAnsi="Garamond"/>
          <w:lang w:eastAsia="en-US"/>
        </w:rPr>
      </w:pPr>
      <w:r w:rsidRPr="00747ED1">
        <w:rPr>
          <w:rFonts w:ascii="Garamond" w:eastAsia="Calibri" w:hAnsi="Garamond"/>
          <w:lang w:eastAsia="en-US"/>
        </w:rPr>
        <w:t xml:space="preserve">Općina Punat zadržava pravo ne izabrati niti jednu ponudu, odnosno poništiti </w:t>
      </w:r>
      <w:r w:rsidR="009F3DB9">
        <w:rPr>
          <w:rFonts w:ascii="Garamond" w:eastAsia="Calibri" w:hAnsi="Garamond"/>
          <w:lang w:eastAsia="en-US"/>
        </w:rPr>
        <w:t>N</w:t>
      </w:r>
      <w:r w:rsidRPr="00747ED1">
        <w:rPr>
          <w:rFonts w:ascii="Garamond" w:eastAsia="Calibri" w:hAnsi="Garamond"/>
          <w:lang w:eastAsia="en-US"/>
        </w:rPr>
        <w:t xml:space="preserve">atječaj u cijelosti u svako doba prije potpisivanja </w:t>
      </w:r>
      <w:r w:rsidR="001949DE">
        <w:rPr>
          <w:rFonts w:ascii="Garamond" w:eastAsia="Calibri" w:hAnsi="Garamond"/>
          <w:lang w:eastAsia="en-US"/>
        </w:rPr>
        <w:t>predugovora</w:t>
      </w:r>
      <w:r w:rsidR="00636CF4">
        <w:rPr>
          <w:rFonts w:ascii="Garamond" w:eastAsia="Calibri" w:hAnsi="Garamond"/>
          <w:lang w:eastAsia="en-US"/>
        </w:rPr>
        <w:t xml:space="preserve"> o osnivanju prava građenja.</w:t>
      </w:r>
    </w:p>
    <w:p w14:paraId="0B02C509" w14:textId="77777777" w:rsidR="00747ED1" w:rsidRDefault="00747ED1" w:rsidP="005B64C8">
      <w:pPr>
        <w:widowControl/>
        <w:autoSpaceDE/>
        <w:autoSpaceDN/>
        <w:adjustRightInd/>
        <w:jc w:val="both"/>
        <w:rPr>
          <w:rFonts w:ascii="Garamond" w:eastAsia="Calibri" w:hAnsi="Garamond"/>
          <w:lang w:eastAsia="en-US"/>
        </w:rPr>
      </w:pPr>
    </w:p>
    <w:p w14:paraId="1075085F" w14:textId="77777777" w:rsidR="00675E8E" w:rsidRDefault="00675E8E" w:rsidP="005B64C8">
      <w:pPr>
        <w:widowControl/>
        <w:autoSpaceDE/>
        <w:autoSpaceDN/>
        <w:adjustRightInd/>
        <w:jc w:val="both"/>
        <w:rPr>
          <w:rFonts w:ascii="Garamond" w:eastAsia="Calibri" w:hAnsi="Garamond"/>
          <w:lang w:eastAsia="en-US"/>
        </w:rPr>
      </w:pPr>
    </w:p>
    <w:p w14:paraId="74CEDCEE" w14:textId="77777777" w:rsidR="004327FA" w:rsidRPr="00747ED1" w:rsidRDefault="004327FA" w:rsidP="004327FA">
      <w:pPr>
        <w:widowControl/>
        <w:autoSpaceDE/>
        <w:autoSpaceDN/>
        <w:adjustRightInd/>
        <w:jc w:val="both"/>
        <w:rPr>
          <w:rFonts w:ascii="Garamond" w:eastAsia="Calibri" w:hAnsi="Garamond"/>
          <w:b/>
          <w:bCs/>
          <w:u w:val="single"/>
          <w:lang w:eastAsia="en-US"/>
        </w:rPr>
      </w:pPr>
      <w:r w:rsidRPr="004327FA">
        <w:rPr>
          <w:rFonts w:ascii="Garamond" w:eastAsia="Calibri" w:hAnsi="Garamond"/>
          <w:b/>
          <w:bCs/>
          <w:u w:val="single"/>
          <w:lang w:eastAsia="en-US"/>
        </w:rPr>
        <w:t>Zaključne odredbe:</w:t>
      </w:r>
    </w:p>
    <w:p w14:paraId="3EFE9C6A" w14:textId="77777777" w:rsidR="004327FA" w:rsidRDefault="004327FA" w:rsidP="005B64C8">
      <w:pPr>
        <w:widowControl/>
        <w:autoSpaceDE/>
        <w:autoSpaceDN/>
        <w:adjustRightInd/>
        <w:jc w:val="both"/>
        <w:rPr>
          <w:rFonts w:ascii="Garamond" w:eastAsia="Calibri" w:hAnsi="Garamond"/>
          <w:lang w:eastAsia="en-US"/>
        </w:rPr>
      </w:pPr>
    </w:p>
    <w:p w14:paraId="48C36799" w14:textId="57BD2D00" w:rsidR="002F1C6B" w:rsidRPr="00747ED1" w:rsidRDefault="003707F7" w:rsidP="005B64C8">
      <w:pPr>
        <w:widowControl/>
        <w:autoSpaceDE/>
        <w:autoSpaceDN/>
        <w:adjustRightInd/>
        <w:jc w:val="both"/>
        <w:rPr>
          <w:rFonts w:ascii="Garamond" w:eastAsia="Calibri" w:hAnsi="Garamond"/>
          <w:lang w:eastAsia="en-US"/>
        </w:rPr>
      </w:pPr>
      <w:r>
        <w:rPr>
          <w:rFonts w:ascii="Garamond" w:eastAsia="Calibri" w:hAnsi="Garamond"/>
          <w:lang w:eastAsia="en-US"/>
        </w:rPr>
        <w:t xml:space="preserve">Za nekretninu koja je predmet ovog Natječaja Općina </w:t>
      </w:r>
      <w:r w:rsidR="001949DE">
        <w:rPr>
          <w:rFonts w:ascii="Garamond" w:eastAsia="Calibri" w:hAnsi="Garamond"/>
          <w:lang w:eastAsia="en-US"/>
        </w:rPr>
        <w:t>P</w:t>
      </w:r>
      <w:r>
        <w:rPr>
          <w:rFonts w:ascii="Garamond" w:eastAsia="Calibri" w:hAnsi="Garamond"/>
          <w:lang w:eastAsia="en-US"/>
        </w:rPr>
        <w:t>unat organizira uvid na terenu, uz prisutnost ovlaštene osobe, uz prethodnu na</w:t>
      </w:r>
      <w:r w:rsidR="007826CA">
        <w:rPr>
          <w:rFonts w:ascii="Garamond" w:eastAsia="Calibri" w:hAnsi="Garamond"/>
          <w:lang w:eastAsia="en-US"/>
        </w:rPr>
        <w:t xml:space="preserve">javu zainteresiranih osoba </w:t>
      </w:r>
      <w:r w:rsidR="007826CA" w:rsidRPr="00747ED1">
        <w:rPr>
          <w:rFonts w:ascii="Garamond" w:eastAsia="Calibri" w:hAnsi="Garamond"/>
          <w:lang w:eastAsia="en-US"/>
        </w:rPr>
        <w:t>na broj telefona 051/854-140</w:t>
      </w:r>
      <w:r w:rsidR="007826CA">
        <w:rPr>
          <w:rFonts w:ascii="Garamond" w:eastAsia="Calibri" w:hAnsi="Garamond"/>
          <w:lang w:eastAsia="en-US"/>
        </w:rPr>
        <w:t>.</w:t>
      </w:r>
    </w:p>
    <w:p w14:paraId="0B6A314D" w14:textId="77777777" w:rsidR="00747ED1" w:rsidRDefault="00747ED1" w:rsidP="005B64C8">
      <w:pPr>
        <w:widowControl/>
        <w:autoSpaceDE/>
        <w:autoSpaceDN/>
        <w:adjustRightInd/>
        <w:jc w:val="both"/>
        <w:rPr>
          <w:rFonts w:ascii="Garamond" w:eastAsia="Calibri" w:hAnsi="Garamond"/>
          <w:lang w:eastAsia="en-US"/>
        </w:rPr>
      </w:pPr>
      <w:r w:rsidRPr="00747ED1">
        <w:rPr>
          <w:rFonts w:ascii="Garamond" w:eastAsia="Calibri" w:hAnsi="Garamond"/>
          <w:lang w:eastAsia="en-US"/>
        </w:rPr>
        <w:t>Sve dodatne informacije mogu se dobiti u Općini Punat ili na broj telefona 051/854-140.</w:t>
      </w:r>
    </w:p>
    <w:p w14:paraId="03F20CDA" w14:textId="77777777" w:rsidR="002F1C6B" w:rsidRDefault="002F1C6B" w:rsidP="005B64C8">
      <w:pPr>
        <w:widowControl/>
        <w:autoSpaceDE/>
        <w:autoSpaceDN/>
        <w:adjustRightInd/>
        <w:jc w:val="both"/>
        <w:rPr>
          <w:rFonts w:ascii="Garamond" w:eastAsia="Calibri" w:hAnsi="Garamond"/>
          <w:lang w:eastAsia="en-US"/>
        </w:rPr>
      </w:pPr>
      <w:r>
        <w:rPr>
          <w:rFonts w:ascii="Garamond" w:eastAsia="Calibri" w:hAnsi="Garamond"/>
          <w:lang w:eastAsia="en-US"/>
        </w:rPr>
        <w:t xml:space="preserve">Fotodokumentacija </w:t>
      </w:r>
      <w:r w:rsidR="00E26ED1">
        <w:rPr>
          <w:rFonts w:ascii="Garamond" w:eastAsia="Calibri" w:hAnsi="Garamond"/>
          <w:lang w:eastAsia="en-US"/>
        </w:rPr>
        <w:t xml:space="preserve">nekretnine koja je predmet ovog Natječaja, </w:t>
      </w:r>
      <w:bookmarkStart w:id="1" w:name="_Hlk34313494"/>
      <w:r w:rsidR="00E26ED1">
        <w:rPr>
          <w:rFonts w:ascii="Garamond" w:eastAsia="Calibri" w:hAnsi="Garamond"/>
          <w:lang w:eastAsia="en-US"/>
        </w:rPr>
        <w:t>čini sastavni dio istoga.</w:t>
      </w:r>
      <w:bookmarkEnd w:id="1"/>
    </w:p>
    <w:p w14:paraId="77E3AB4F" w14:textId="77777777" w:rsidR="00E26ED1" w:rsidRPr="00F5272E" w:rsidRDefault="00E26ED1" w:rsidP="005B64C8">
      <w:pPr>
        <w:widowControl/>
        <w:autoSpaceDE/>
        <w:autoSpaceDN/>
        <w:adjustRightInd/>
        <w:jc w:val="both"/>
        <w:rPr>
          <w:rFonts w:ascii="Garamond" w:eastAsia="Calibri" w:hAnsi="Garamond"/>
          <w:lang w:eastAsia="en-US"/>
        </w:rPr>
      </w:pPr>
      <w:r w:rsidRPr="00F5272E">
        <w:rPr>
          <w:rFonts w:ascii="Garamond" w:eastAsia="Calibri" w:hAnsi="Garamond"/>
          <w:lang w:eastAsia="en-US"/>
        </w:rPr>
        <w:t xml:space="preserve">Obuhvat oznake M2h </w:t>
      </w:r>
      <w:r w:rsidR="00F43593" w:rsidRPr="00F5272E">
        <w:rPr>
          <w:rFonts w:ascii="Garamond" w:hAnsi="Garamond"/>
        </w:rPr>
        <w:t xml:space="preserve">sukladno važećem Urbanističkom planu uređenja – UPU 3 </w:t>
      </w:r>
      <w:r w:rsidR="00F43593" w:rsidRPr="00F5272E">
        <w:rPr>
          <w:rFonts w:ascii="Garamond" w:hAnsi="Garamond" w:cs="Arial"/>
        </w:rPr>
        <w:t>građevinsko područje naselja N1 – centralno naselje Punat („Službene novine Primorsko-goranske županije“broj 34/10, 40/13, 40/14, 13/16 i 3/20)</w:t>
      </w:r>
      <w:r w:rsidR="00F43593" w:rsidRPr="00F5272E">
        <w:rPr>
          <w:rFonts w:ascii="Garamond" w:eastAsia="Calibri" w:hAnsi="Garamond"/>
          <w:lang w:eastAsia="en-US"/>
        </w:rPr>
        <w:t xml:space="preserve"> </w:t>
      </w:r>
      <w:r w:rsidRPr="00F5272E">
        <w:rPr>
          <w:rFonts w:ascii="Garamond" w:eastAsia="Calibri" w:hAnsi="Garamond"/>
          <w:lang w:eastAsia="en-US"/>
        </w:rPr>
        <w:t>čini sastavni dio istoga te je informativnog karaktera.</w:t>
      </w:r>
    </w:p>
    <w:p w14:paraId="742FE4AA" w14:textId="77777777" w:rsidR="00747ED1" w:rsidRPr="00747ED1" w:rsidRDefault="00747ED1" w:rsidP="005B64C8">
      <w:pPr>
        <w:widowControl/>
        <w:autoSpaceDE/>
        <w:autoSpaceDN/>
        <w:adjustRightInd/>
        <w:ind w:left="5954" w:hanging="1134"/>
        <w:rPr>
          <w:rFonts w:ascii="Garamond" w:eastAsia="Calibri" w:hAnsi="Garamond"/>
          <w:lang w:eastAsia="en-US"/>
        </w:rPr>
      </w:pPr>
      <w:r w:rsidRPr="00747ED1">
        <w:rPr>
          <w:rFonts w:ascii="Garamond" w:eastAsia="Calibri" w:hAnsi="Garamond"/>
          <w:lang w:eastAsia="en-US"/>
        </w:rPr>
        <w:t xml:space="preserve">             </w:t>
      </w:r>
    </w:p>
    <w:p w14:paraId="6C644E68" w14:textId="53AB5FD4" w:rsidR="00747ED1" w:rsidRDefault="00747ED1" w:rsidP="005B64C8">
      <w:pPr>
        <w:widowControl/>
        <w:autoSpaceDE/>
        <w:autoSpaceDN/>
        <w:adjustRightInd/>
        <w:ind w:left="5954"/>
        <w:rPr>
          <w:rFonts w:ascii="Garamond" w:eastAsia="Calibri" w:hAnsi="Garamond"/>
          <w:lang w:eastAsia="en-US"/>
        </w:rPr>
      </w:pPr>
      <w:r w:rsidRPr="00747ED1">
        <w:rPr>
          <w:rFonts w:ascii="Garamond" w:eastAsia="Calibri" w:hAnsi="Garamond"/>
          <w:lang w:eastAsia="en-US"/>
        </w:rPr>
        <w:t xml:space="preserve">  OPĆINSKI NAČELNIK</w:t>
      </w:r>
    </w:p>
    <w:p w14:paraId="70881809" w14:textId="300F112C" w:rsidR="001F4E23" w:rsidRDefault="001F4E23" w:rsidP="005B64C8">
      <w:pPr>
        <w:widowControl/>
        <w:autoSpaceDE/>
        <w:autoSpaceDN/>
        <w:adjustRightInd/>
        <w:ind w:left="5954"/>
        <w:rPr>
          <w:rFonts w:ascii="Garamond" w:eastAsia="Calibri" w:hAnsi="Garamond"/>
          <w:lang w:eastAsia="en-US"/>
        </w:rPr>
      </w:pPr>
    </w:p>
    <w:p w14:paraId="4D12A138" w14:textId="77777777" w:rsidR="001F4E23" w:rsidRPr="00747ED1" w:rsidRDefault="001F4E23" w:rsidP="005B64C8">
      <w:pPr>
        <w:widowControl/>
        <w:autoSpaceDE/>
        <w:autoSpaceDN/>
        <w:adjustRightInd/>
        <w:ind w:left="5954"/>
        <w:rPr>
          <w:rFonts w:ascii="Garamond" w:eastAsia="Calibri" w:hAnsi="Garamond"/>
          <w:lang w:eastAsia="en-US"/>
        </w:rPr>
      </w:pPr>
    </w:p>
    <w:p w14:paraId="4F62A3DD" w14:textId="5289F334" w:rsidR="008A0726" w:rsidRPr="00EE7761" w:rsidRDefault="00747ED1" w:rsidP="00EE7761">
      <w:pPr>
        <w:widowControl/>
        <w:autoSpaceDE/>
        <w:autoSpaceDN/>
        <w:adjustRightInd/>
        <w:ind w:left="5954" w:firstLine="418"/>
        <w:rPr>
          <w:rFonts w:ascii="Garamond" w:eastAsia="Calibri" w:hAnsi="Garamond"/>
          <w:lang w:eastAsia="en-US"/>
        </w:rPr>
      </w:pPr>
      <w:r w:rsidRPr="00747ED1">
        <w:rPr>
          <w:rFonts w:ascii="Garamond" w:eastAsia="Calibri" w:hAnsi="Garamond"/>
          <w:lang w:eastAsia="en-US"/>
        </w:rPr>
        <w:t xml:space="preserve">  </w:t>
      </w:r>
      <w:r w:rsidR="001F4E23">
        <w:rPr>
          <w:rFonts w:ascii="Garamond" w:eastAsia="Calibri" w:hAnsi="Garamond"/>
          <w:lang w:eastAsia="en-US"/>
        </w:rPr>
        <w:t xml:space="preserve">   </w:t>
      </w:r>
      <w:r w:rsidRPr="00747ED1">
        <w:rPr>
          <w:rFonts w:ascii="Garamond" w:eastAsia="Calibri" w:hAnsi="Garamond"/>
          <w:lang w:eastAsia="en-US"/>
        </w:rPr>
        <w:t xml:space="preserve"> Marinko Žic</w:t>
      </w:r>
    </w:p>
    <w:p w14:paraId="16353E57" w14:textId="77777777" w:rsidR="008A0726" w:rsidRPr="005B64C8" w:rsidRDefault="008A0726" w:rsidP="005B64C8">
      <w:pPr>
        <w:jc w:val="center"/>
        <w:rPr>
          <w:rFonts w:ascii="Garamond" w:hAnsi="Garamond"/>
          <w:b/>
          <w:bCs/>
        </w:rPr>
      </w:pPr>
    </w:p>
    <w:p w14:paraId="47899D1A" w14:textId="77777777" w:rsidR="008A0726" w:rsidRPr="005B64C8" w:rsidRDefault="008A0726" w:rsidP="00EE7761">
      <w:pPr>
        <w:rPr>
          <w:rFonts w:ascii="Garamond" w:hAnsi="Garamond"/>
          <w:b/>
          <w:bCs/>
        </w:rPr>
      </w:pPr>
    </w:p>
    <w:p w14:paraId="055CBCD3" w14:textId="77777777" w:rsidR="008A0726" w:rsidRPr="005B64C8" w:rsidRDefault="008A0726" w:rsidP="005B64C8">
      <w:pPr>
        <w:pStyle w:val="Style5"/>
        <w:widowControl/>
        <w:spacing w:line="240" w:lineRule="auto"/>
        <w:ind w:firstLine="715"/>
        <w:jc w:val="right"/>
        <w:rPr>
          <w:rStyle w:val="FontStyle17"/>
          <w:rFonts w:ascii="Garamond" w:hAnsi="Garamond"/>
          <w:sz w:val="24"/>
          <w:szCs w:val="24"/>
          <w:lang w:eastAsia="it-IT"/>
        </w:rPr>
      </w:pPr>
    </w:p>
    <w:p w14:paraId="51C49DFA" w14:textId="77777777" w:rsidR="008A0726" w:rsidRPr="005B64C8" w:rsidRDefault="008A0726" w:rsidP="005B64C8">
      <w:pPr>
        <w:pStyle w:val="Style5"/>
        <w:widowControl/>
        <w:spacing w:line="240" w:lineRule="auto"/>
        <w:ind w:firstLine="0"/>
        <w:rPr>
          <w:rStyle w:val="FontStyle17"/>
          <w:rFonts w:ascii="Garamond" w:hAnsi="Garamond"/>
          <w:sz w:val="24"/>
          <w:szCs w:val="24"/>
          <w:lang w:eastAsia="it-IT"/>
        </w:rPr>
      </w:pPr>
    </w:p>
    <w:p w14:paraId="7EED69EA" w14:textId="77777777" w:rsidR="008A0726" w:rsidRPr="005B64C8" w:rsidRDefault="008A0726" w:rsidP="005B64C8">
      <w:pPr>
        <w:jc w:val="right"/>
        <w:rPr>
          <w:rFonts w:ascii="Garamond" w:hAnsi="Garamond"/>
          <w:b/>
          <w:bCs/>
          <w:color w:val="000000"/>
          <w:lang w:eastAsia="zh-CN"/>
        </w:rPr>
      </w:pPr>
    </w:p>
    <w:p w14:paraId="75053E00" w14:textId="77777777" w:rsidR="008A0726" w:rsidRPr="005B64C8" w:rsidRDefault="008A0726" w:rsidP="005B64C8">
      <w:pPr>
        <w:jc w:val="right"/>
        <w:rPr>
          <w:rFonts w:ascii="Garamond" w:hAnsi="Garamond"/>
          <w:b/>
          <w:bCs/>
          <w:color w:val="000000"/>
        </w:rPr>
      </w:pPr>
    </w:p>
    <w:p w14:paraId="652879EA" w14:textId="77777777" w:rsidR="008A0726" w:rsidRPr="005B64C8" w:rsidRDefault="008A0726" w:rsidP="005B64C8">
      <w:pPr>
        <w:pStyle w:val="Style6"/>
        <w:widowControl/>
        <w:jc w:val="both"/>
        <w:rPr>
          <w:rStyle w:val="FontStyle17"/>
          <w:rFonts w:ascii="Garamond" w:hAnsi="Garamond"/>
          <w:sz w:val="24"/>
          <w:szCs w:val="24"/>
          <w:lang w:eastAsia="it-IT"/>
        </w:rPr>
      </w:pPr>
    </w:p>
    <w:p w14:paraId="5CD9DFD8" w14:textId="77777777" w:rsidR="008A0726" w:rsidRPr="005B64C8" w:rsidRDefault="008A0726" w:rsidP="005B64C8">
      <w:pPr>
        <w:pStyle w:val="Style6"/>
        <w:widowControl/>
        <w:jc w:val="both"/>
        <w:rPr>
          <w:rStyle w:val="FontStyle17"/>
          <w:rFonts w:ascii="Garamond" w:hAnsi="Garamond"/>
          <w:sz w:val="24"/>
          <w:szCs w:val="24"/>
          <w:lang w:eastAsia="it-IT"/>
        </w:rPr>
      </w:pPr>
    </w:p>
    <w:p w14:paraId="2D6D5981" w14:textId="77777777" w:rsidR="00E26DAB" w:rsidRPr="005B64C8" w:rsidRDefault="0087747D" w:rsidP="005B64C8">
      <w:pPr>
        <w:rPr>
          <w:rFonts w:ascii="Garamond" w:hAnsi="Garamond"/>
        </w:rPr>
      </w:pPr>
    </w:p>
    <w:sectPr w:rsidR="00E26DAB" w:rsidRPr="005B64C8" w:rsidSect="008A0726">
      <w:footerReference w:type="default" r:id="rId15"/>
      <w:pgSz w:w="11905" w:h="16837" w:code="9"/>
      <w:pgMar w:top="1412" w:right="1418" w:bottom="1417"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2EF31" w14:textId="77777777" w:rsidR="0087747D" w:rsidRDefault="0087747D">
      <w:r>
        <w:separator/>
      </w:r>
    </w:p>
  </w:endnote>
  <w:endnote w:type="continuationSeparator" w:id="0">
    <w:p w14:paraId="5223800C" w14:textId="77777777" w:rsidR="0087747D" w:rsidRDefault="0087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15A1" w14:textId="77777777" w:rsidR="002D3508" w:rsidRDefault="00E52091">
    <w:pPr>
      <w:pStyle w:val="Style6"/>
      <w:widowControl/>
      <w:jc w:val="right"/>
      <w:rPr>
        <w:rStyle w:val="FontStyle17"/>
        <w:lang w:val="it-IT" w:eastAsia="it-IT"/>
      </w:rPr>
    </w:pPr>
    <w:r>
      <w:rPr>
        <w:rStyle w:val="FontStyle17"/>
        <w:lang w:val="it-IT" w:eastAsia="it-IT"/>
      </w:rPr>
      <w:fldChar w:fldCharType="begin"/>
    </w:r>
    <w:r>
      <w:rPr>
        <w:rStyle w:val="FontStyle17"/>
        <w:lang w:val="it-IT" w:eastAsia="it-IT"/>
      </w:rPr>
      <w:instrText>PAGE</w:instrText>
    </w:r>
    <w:r>
      <w:rPr>
        <w:rStyle w:val="FontStyle17"/>
        <w:lang w:val="it-IT" w:eastAsia="it-IT"/>
      </w:rPr>
      <w:fldChar w:fldCharType="separate"/>
    </w:r>
    <w:r>
      <w:rPr>
        <w:rStyle w:val="FontStyle17"/>
        <w:noProof/>
        <w:lang w:val="it-IT" w:eastAsia="it-IT"/>
      </w:rPr>
      <w:t>10</w:t>
    </w:r>
    <w:r>
      <w:rPr>
        <w:rStyle w:val="FontStyle17"/>
        <w:lang w:val="it-IT"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5762" w14:textId="77777777" w:rsidR="0087747D" w:rsidRDefault="0087747D">
      <w:r>
        <w:separator/>
      </w:r>
    </w:p>
  </w:footnote>
  <w:footnote w:type="continuationSeparator" w:id="0">
    <w:p w14:paraId="0C660451" w14:textId="77777777" w:rsidR="0087747D" w:rsidRDefault="0087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9EF3A89"/>
    <w:multiLevelType w:val="hybridMultilevel"/>
    <w:tmpl w:val="26A869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546367"/>
    <w:multiLevelType w:val="hybridMultilevel"/>
    <w:tmpl w:val="71D8E082"/>
    <w:lvl w:ilvl="0" w:tplc="041A0005">
      <w:start w:val="1"/>
      <w:numFmt w:val="bullet"/>
      <w:lvlText w:val=""/>
      <w:lvlJc w:val="left"/>
      <w:pPr>
        <w:ind w:left="1484" w:hanging="360"/>
      </w:pPr>
      <w:rPr>
        <w:rFonts w:ascii="Wingdings" w:hAnsi="Wingdings" w:hint="default"/>
      </w:rPr>
    </w:lvl>
    <w:lvl w:ilvl="1" w:tplc="041A0003">
      <w:start w:val="1"/>
      <w:numFmt w:val="bullet"/>
      <w:lvlText w:val="o"/>
      <w:lvlJc w:val="left"/>
      <w:pPr>
        <w:ind w:left="2204" w:hanging="360"/>
      </w:pPr>
      <w:rPr>
        <w:rFonts w:ascii="Courier New" w:hAnsi="Courier New" w:cs="Courier New" w:hint="default"/>
      </w:rPr>
    </w:lvl>
    <w:lvl w:ilvl="2" w:tplc="041A0005">
      <w:start w:val="1"/>
      <w:numFmt w:val="bullet"/>
      <w:lvlText w:val=""/>
      <w:lvlJc w:val="left"/>
      <w:pPr>
        <w:ind w:left="2924" w:hanging="360"/>
      </w:pPr>
      <w:rPr>
        <w:rFonts w:ascii="Wingdings" w:hAnsi="Wingdings" w:hint="default"/>
      </w:rPr>
    </w:lvl>
    <w:lvl w:ilvl="3" w:tplc="041A0001">
      <w:start w:val="1"/>
      <w:numFmt w:val="bullet"/>
      <w:lvlText w:val=""/>
      <w:lvlJc w:val="left"/>
      <w:pPr>
        <w:ind w:left="3644" w:hanging="360"/>
      </w:pPr>
      <w:rPr>
        <w:rFonts w:ascii="Symbol" w:hAnsi="Symbol" w:hint="default"/>
      </w:rPr>
    </w:lvl>
    <w:lvl w:ilvl="4" w:tplc="041A0003">
      <w:start w:val="1"/>
      <w:numFmt w:val="bullet"/>
      <w:lvlText w:val="o"/>
      <w:lvlJc w:val="left"/>
      <w:pPr>
        <w:ind w:left="4364" w:hanging="360"/>
      </w:pPr>
      <w:rPr>
        <w:rFonts w:ascii="Courier New" w:hAnsi="Courier New" w:cs="Courier New" w:hint="default"/>
      </w:rPr>
    </w:lvl>
    <w:lvl w:ilvl="5" w:tplc="041A0005">
      <w:start w:val="1"/>
      <w:numFmt w:val="bullet"/>
      <w:lvlText w:val=""/>
      <w:lvlJc w:val="left"/>
      <w:pPr>
        <w:ind w:left="5084" w:hanging="360"/>
      </w:pPr>
      <w:rPr>
        <w:rFonts w:ascii="Wingdings" w:hAnsi="Wingdings" w:hint="default"/>
      </w:rPr>
    </w:lvl>
    <w:lvl w:ilvl="6" w:tplc="041A0001">
      <w:start w:val="1"/>
      <w:numFmt w:val="bullet"/>
      <w:lvlText w:val=""/>
      <w:lvlJc w:val="left"/>
      <w:pPr>
        <w:ind w:left="5804" w:hanging="360"/>
      </w:pPr>
      <w:rPr>
        <w:rFonts w:ascii="Symbol" w:hAnsi="Symbol" w:hint="default"/>
      </w:rPr>
    </w:lvl>
    <w:lvl w:ilvl="7" w:tplc="041A0003">
      <w:start w:val="1"/>
      <w:numFmt w:val="bullet"/>
      <w:lvlText w:val="o"/>
      <w:lvlJc w:val="left"/>
      <w:pPr>
        <w:ind w:left="6524" w:hanging="360"/>
      </w:pPr>
      <w:rPr>
        <w:rFonts w:ascii="Courier New" w:hAnsi="Courier New" w:cs="Courier New" w:hint="default"/>
      </w:rPr>
    </w:lvl>
    <w:lvl w:ilvl="8" w:tplc="041A0005">
      <w:start w:val="1"/>
      <w:numFmt w:val="bullet"/>
      <w:lvlText w:val=""/>
      <w:lvlJc w:val="left"/>
      <w:pPr>
        <w:ind w:left="7244" w:hanging="360"/>
      </w:pPr>
      <w:rPr>
        <w:rFonts w:ascii="Wingdings" w:hAnsi="Wingdings" w:hint="default"/>
      </w:rPr>
    </w:lvl>
  </w:abstractNum>
  <w:abstractNum w:abstractNumId="3" w15:restartNumberingAfterBreak="0">
    <w:nsid w:val="1C2A372E"/>
    <w:multiLevelType w:val="hybridMultilevel"/>
    <w:tmpl w:val="A198B21C"/>
    <w:lvl w:ilvl="0" w:tplc="AF304CCC">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402C06C6"/>
    <w:multiLevelType w:val="hybridMultilevel"/>
    <w:tmpl w:val="3586D552"/>
    <w:lvl w:ilvl="0" w:tplc="83BC226E">
      <w:start w:val="1"/>
      <w:numFmt w:val="bullet"/>
      <w:lvlText w:val="-"/>
      <w:lvlJc w:val="left"/>
      <w:pPr>
        <w:ind w:left="720" w:hanging="360"/>
      </w:pPr>
      <w:rPr>
        <w:rFonts w:ascii="Times New Roman" w:eastAsia="SimSu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50686AB1"/>
    <w:multiLevelType w:val="hybridMultilevel"/>
    <w:tmpl w:val="81A634C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6DA3EF7"/>
    <w:multiLevelType w:val="hybridMultilevel"/>
    <w:tmpl w:val="F454DCCC"/>
    <w:lvl w:ilvl="0" w:tplc="A09AD7E4">
      <w:numFmt w:val="bullet"/>
      <w:lvlText w:val="-"/>
      <w:lvlJc w:val="left"/>
      <w:pPr>
        <w:ind w:left="502"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7" w15:restartNumberingAfterBreak="0">
    <w:nsid w:val="6BA32932"/>
    <w:multiLevelType w:val="hybridMultilevel"/>
    <w:tmpl w:val="16BEDCF8"/>
    <w:lvl w:ilvl="0" w:tplc="A09AD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64C25"/>
    <w:multiLevelType w:val="hybridMultilevel"/>
    <w:tmpl w:val="706C56B2"/>
    <w:lvl w:ilvl="0" w:tplc="F516E20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26"/>
    <w:rsid w:val="00000455"/>
    <w:rsid w:val="000024BE"/>
    <w:rsid w:val="00011413"/>
    <w:rsid w:val="00013C08"/>
    <w:rsid w:val="000241ED"/>
    <w:rsid w:val="000331C7"/>
    <w:rsid w:val="0005046B"/>
    <w:rsid w:val="000614FF"/>
    <w:rsid w:val="00066171"/>
    <w:rsid w:val="000834FB"/>
    <w:rsid w:val="000A70E5"/>
    <w:rsid w:val="000B026E"/>
    <w:rsid w:val="000D2793"/>
    <w:rsid w:val="000D341E"/>
    <w:rsid w:val="000D54B6"/>
    <w:rsid w:val="000E1554"/>
    <w:rsid w:val="000E5060"/>
    <w:rsid w:val="000F1AF3"/>
    <w:rsid w:val="000F2C27"/>
    <w:rsid w:val="000F2E4D"/>
    <w:rsid w:val="000F402B"/>
    <w:rsid w:val="0010378C"/>
    <w:rsid w:val="001167E6"/>
    <w:rsid w:val="0012123E"/>
    <w:rsid w:val="00125F5C"/>
    <w:rsid w:val="00133D60"/>
    <w:rsid w:val="00134AA9"/>
    <w:rsid w:val="0015068B"/>
    <w:rsid w:val="0015102B"/>
    <w:rsid w:val="00151BE7"/>
    <w:rsid w:val="00157651"/>
    <w:rsid w:val="00160957"/>
    <w:rsid w:val="00160E81"/>
    <w:rsid w:val="001618C3"/>
    <w:rsid w:val="00162614"/>
    <w:rsid w:val="0016401C"/>
    <w:rsid w:val="00184140"/>
    <w:rsid w:val="001949DE"/>
    <w:rsid w:val="001B3005"/>
    <w:rsid w:val="001C3D32"/>
    <w:rsid w:val="001D071D"/>
    <w:rsid w:val="001E14A1"/>
    <w:rsid w:val="001E7EEF"/>
    <w:rsid w:val="001F3CB1"/>
    <w:rsid w:val="001F4E23"/>
    <w:rsid w:val="002369A5"/>
    <w:rsid w:val="00236E33"/>
    <w:rsid w:val="00242424"/>
    <w:rsid w:val="0024641F"/>
    <w:rsid w:val="00256707"/>
    <w:rsid w:val="00261554"/>
    <w:rsid w:val="002652DC"/>
    <w:rsid w:val="0026772A"/>
    <w:rsid w:val="00273CC3"/>
    <w:rsid w:val="002904B1"/>
    <w:rsid w:val="00291698"/>
    <w:rsid w:val="00295878"/>
    <w:rsid w:val="00296512"/>
    <w:rsid w:val="002A3F78"/>
    <w:rsid w:val="002C3535"/>
    <w:rsid w:val="002D7574"/>
    <w:rsid w:val="002E7B6B"/>
    <w:rsid w:val="002F1C6B"/>
    <w:rsid w:val="002F60E7"/>
    <w:rsid w:val="002F6C27"/>
    <w:rsid w:val="00300392"/>
    <w:rsid w:val="0030636F"/>
    <w:rsid w:val="003114E8"/>
    <w:rsid w:val="00315706"/>
    <w:rsid w:val="00321A1C"/>
    <w:rsid w:val="00323EF7"/>
    <w:rsid w:val="00324F4C"/>
    <w:rsid w:val="00330A40"/>
    <w:rsid w:val="00330E5E"/>
    <w:rsid w:val="00336FA8"/>
    <w:rsid w:val="00344863"/>
    <w:rsid w:val="003603E3"/>
    <w:rsid w:val="003707F7"/>
    <w:rsid w:val="00377A9E"/>
    <w:rsid w:val="00381F10"/>
    <w:rsid w:val="003955A3"/>
    <w:rsid w:val="00396079"/>
    <w:rsid w:val="003A54E7"/>
    <w:rsid w:val="003A605C"/>
    <w:rsid w:val="003B6A0C"/>
    <w:rsid w:val="003C3073"/>
    <w:rsid w:val="003C6BE7"/>
    <w:rsid w:val="003D0C55"/>
    <w:rsid w:val="003E1E4F"/>
    <w:rsid w:val="003E5BF2"/>
    <w:rsid w:val="003E794A"/>
    <w:rsid w:val="003F1F5B"/>
    <w:rsid w:val="003F7922"/>
    <w:rsid w:val="0040374B"/>
    <w:rsid w:val="00403823"/>
    <w:rsid w:val="00407543"/>
    <w:rsid w:val="00426068"/>
    <w:rsid w:val="00426FE9"/>
    <w:rsid w:val="004327FA"/>
    <w:rsid w:val="004366E1"/>
    <w:rsid w:val="004413A6"/>
    <w:rsid w:val="00443E78"/>
    <w:rsid w:val="0045489E"/>
    <w:rsid w:val="00454DE6"/>
    <w:rsid w:val="004559B7"/>
    <w:rsid w:val="00464DDA"/>
    <w:rsid w:val="0046530D"/>
    <w:rsid w:val="0047650E"/>
    <w:rsid w:val="00477ED6"/>
    <w:rsid w:val="00480D00"/>
    <w:rsid w:val="004820A0"/>
    <w:rsid w:val="004945C9"/>
    <w:rsid w:val="004A3ED7"/>
    <w:rsid w:val="004B32DC"/>
    <w:rsid w:val="004B60FD"/>
    <w:rsid w:val="004B660C"/>
    <w:rsid w:val="004B6D30"/>
    <w:rsid w:val="004C0470"/>
    <w:rsid w:val="004C431F"/>
    <w:rsid w:val="004D1A86"/>
    <w:rsid w:val="004D380C"/>
    <w:rsid w:val="004D58C7"/>
    <w:rsid w:val="004D5E53"/>
    <w:rsid w:val="004E16FF"/>
    <w:rsid w:val="004E3054"/>
    <w:rsid w:val="00512079"/>
    <w:rsid w:val="005140E6"/>
    <w:rsid w:val="0052617C"/>
    <w:rsid w:val="00533EFC"/>
    <w:rsid w:val="00555923"/>
    <w:rsid w:val="00555C8B"/>
    <w:rsid w:val="00570A36"/>
    <w:rsid w:val="00575B8F"/>
    <w:rsid w:val="00581060"/>
    <w:rsid w:val="005A02B5"/>
    <w:rsid w:val="005A02BD"/>
    <w:rsid w:val="005A4978"/>
    <w:rsid w:val="005A50E7"/>
    <w:rsid w:val="005B35DD"/>
    <w:rsid w:val="005B37AC"/>
    <w:rsid w:val="005B4897"/>
    <w:rsid w:val="005B64C8"/>
    <w:rsid w:val="005C17E9"/>
    <w:rsid w:val="005E1957"/>
    <w:rsid w:val="005F3783"/>
    <w:rsid w:val="005F4449"/>
    <w:rsid w:val="0060151B"/>
    <w:rsid w:val="0060697A"/>
    <w:rsid w:val="00606D45"/>
    <w:rsid w:val="00612533"/>
    <w:rsid w:val="00617EF1"/>
    <w:rsid w:val="00625446"/>
    <w:rsid w:val="00626650"/>
    <w:rsid w:val="00636CF4"/>
    <w:rsid w:val="0064346F"/>
    <w:rsid w:val="00654D61"/>
    <w:rsid w:val="00661192"/>
    <w:rsid w:val="0066163D"/>
    <w:rsid w:val="0066501F"/>
    <w:rsid w:val="0066788E"/>
    <w:rsid w:val="00672BF0"/>
    <w:rsid w:val="00675E8E"/>
    <w:rsid w:val="00681DB1"/>
    <w:rsid w:val="006879DF"/>
    <w:rsid w:val="00690D49"/>
    <w:rsid w:val="00692ACA"/>
    <w:rsid w:val="00693531"/>
    <w:rsid w:val="00696BAF"/>
    <w:rsid w:val="006A22C3"/>
    <w:rsid w:val="006A3235"/>
    <w:rsid w:val="006A4A92"/>
    <w:rsid w:val="006A6E1C"/>
    <w:rsid w:val="006B1AB8"/>
    <w:rsid w:val="006C1C92"/>
    <w:rsid w:val="007134D1"/>
    <w:rsid w:val="00734347"/>
    <w:rsid w:val="0074275A"/>
    <w:rsid w:val="00747ED1"/>
    <w:rsid w:val="00754EF7"/>
    <w:rsid w:val="00756952"/>
    <w:rsid w:val="007575DC"/>
    <w:rsid w:val="00764C38"/>
    <w:rsid w:val="00766EBC"/>
    <w:rsid w:val="007721A5"/>
    <w:rsid w:val="00780263"/>
    <w:rsid w:val="0078253D"/>
    <w:rsid w:val="007826CA"/>
    <w:rsid w:val="007847EC"/>
    <w:rsid w:val="007E582A"/>
    <w:rsid w:val="007F6E35"/>
    <w:rsid w:val="00802256"/>
    <w:rsid w:val="00802872"/>
    <w:rsid w:val="00806090"/>
    <w:rsid w:val="0081506F"/>
    <w:rsid w:val="008152D0"/>
    <w:rsid w:val="008246AA"/>
    <w:rsid w:val="008370F7"/>
    <w:rsid w:val="00840A8F"/>
    <w:rsid w:val="00840CD0"/>
    <w:rsid w:val="00856674"/>
    <w:rsid w:val="008574F3"/>
    <w:rsid w:val="00861D06"/>
    <w:rsid w:val="0086201C"/>
    <w:rsid w:val="008653B3"/>
    <w:rsid w:val="00867585"/>
    <w:rsid w:val="0087747D"/>
    <w:rsid w:val="008805D9"/>
    <w:rsid w:val="008837F6"/>
    <w:rsid w:val="00883A6D"/>
    <w:rsid w:val="00890302"/>
    <w:rsid w:val="008A0726"/>
    <w:rsid w:val="008A4900"/>
    <w:rsid w:val="008C0B32"/>
    <w:rsid w:val="008C121A"/>
    <w:rsid w:val="008C19C8"/>
    <w:rsid w:val="008D1859"/>
    <w:rsid w:val="008D2B43"/>
    <w:rsid w:val="008D4EEA"/>
    <w:rsid w:val="008D669F"/>
    <w:rsid w:val="008F0640"/>
    <w:rsid w:val="008F1BFC"/>
    <w:rsid w:val="008F3208"/>
    <w:rsid w:val="008F7D19"/>
    <w:rsid w:val="00911F61"/>
    <w:rsid w:val="00924BB3"/>
    <w:rsid w:val="00926B8F"/>
    <w:rsid w:val="009304FC"/>
    <w:rsid w:val="0094255F"/>
    <w:rsid w:val="0095208E"/>
    <w:rsid w:val="009540A7"/>
    <w:rsid w:val="0095583B"/>
    <w:rsid w:val="0096070B"/>
    <w:rsid w:val="00963411"/>
    <w:rsid w:val="0097193F"/>
    <w:rsid w:val="009737D2"/>
    <w:rsid w:val="00987815"/>
    <w:rsid w:val="009926F6"/>
    <w:rsid w:val="009A71FD"/>
    <w:rsid w:val="009B04E9"/>
    <w:rsid w:val="009B1069"/>
    <w:rsid w:val="009B30AA"/>
    <w:rsid w:val="009C0C03"/>
    <w:rsid w:val="009C18A9"/>
    <w:rsid w:val="009D0F7E"/>
    <w:rsid w:val="009E4851"/>
    <w:rsid w:val="009E5F15"/>
    <w:rsid w:val="009F3B51"/>
    <w:rsid w:val="009F3DB9"/>
    <w:rsid w:val="009F7525"/>
    <w:rsid w:val="00A00F9B"/>
    <w:rsid w:val="00A01815"/>
    <w:rsid w:val="00A145EB"/>
    <w:rsid w:val="00A234E0"/>
    <w:rsid w:val="00A33764"/>
    <w:rsid w:val="00A450B1"/>
    <w:rsid w:val="00A514F4"/>
    <w:rsid w:val="00A606DB"/>
    <w:rsid w:val="00A612C7"/>
    <w:rsid w:val="00A65DC0"/>
    <w:rsid w:val="00A74395"/>
    <w:rsid w:val="00A80227"/>
    <w:rsid w:val="00A84BE3"/>
    <w:rsid w:val="00AC3CF0"/>
    <w:rsid w:val="00AD3A3E"/>
    <w:rsid w:val="00AD5B56"/>
    <w:rsid w:val="00AE47D1"/>
    <w:rsid w:val="00AF3E36"/>
    <w:rsid w:val="00B051A8"/>
    <w:rsid w:val="00B10186"/>
    <w:rsid w:val="00B1304E"/>
    <w:rsid w:val="00B16EC1"/>
    <w:rsid w:val="00B22A7B"/>
    <w:rsid w:val="00B22E97"/>
    <w:rsid w:val="00B33651"/>
    <w:rsid w:val="00B34B44"/>
    <w:rsid w:val="00B603A5"/>
    <w:rsid w:val="00B738A7"/>
    <w:rsid w:val="00B776C2"/>
    <w:rsid w:val="00B80DED"/>
    <w:rsid w:val="00B94510"/>
    <w:rsid w:val="00B949B8"/>
    <w:rsid w:val="00B96D79"/>
    <w:rsid w:val="00BB0661"/>
    <w:rsid w:val="00BB7B3A"/>
    <w:rsid w:val="00BD3816"/>
    <w:rsid w:val="00BD5637"/>
    <w:rsid w:val="00BD6762"/>
    <w:rsid w:val="00BE0510"/>
    <w:rsid w:val="00BE0C48"/>
    <w:rsid w:val="00BE4570"/>
    <w:rsid w:val="00BE6203"/>
    <w:rsid w:val="00BF1325"/>
    <w:rsid w:val="00BF6EC4"/>
    <w:rsid w:val="00BF78BA"/>
    <w:rsid w:val="00C0357C"/>
    <w:rsid w:val="00C06A6D"/>
    <w:rsid w:val="00C1298C"/>
    <w:rsid w:val="00C15BBE"/>
    <w:rsid w:val="00C26A0D"/>
    <w:rsid w:val="00C311B9"/>
    <w:rsid w:val="00C4666F"/>
    <w:rsid w:val="00C5484F"/>
    <w:rsid w:val="00C63B85"/>
    <w:rsid w:val="00C72E81"/>
    <w:rsid w:val="00C77B8C"/>
    <w:rsid w:val="00C809B8"/>
    <w:rsid w:val="00C85707"/>
    <w:rsid w:val="00C924EC"/>
    <w:rsid w:val="00C95F3C"/>
    <w:rsid w:val="00C96328"/>
    <w:rsid w:val="00C97D52"/>
    <w:rsid w:val="00CA6A97"/>
    <w:rsid w:val="00CB122D"/>
    <w:rsid w:val="00CE2197"/>
    <w:rsid w:val="00CE362E"/>
    <w:rsid w:val="00CE5F55"/>
    <w:rsid w:val="00CE7FB9"/>
    <w:rsid w:val="00D0281E"/>
    <w:rsid w:val="00D06C85"/>
    <w:rsid w:val="00D135D3"/>
    <w:rsid w:val="00D16D36"/>
    <w:rsid w:val="00D26374"/>
    <w:rsid w:val="00D42BE2"/>
    <w:rsid w:val="00D507DC"/>
    <w:rsid w:val="00D526A0"/>
    <w:rsid w:val="00D52843"/>
    <w:rsid w:val="00D5567C"/>
    <w:rsid w:val="00D55872"/>
    <w:rsid w:val="00D65590"/>
    <w:rsid w:val="00D81C2C"/>
    <w:rsid w:val="00D82689"/>
    <w:rsid w:val="00D86196"/>
    <w:rsid w:val="00D9793B"/>
    <w:rsid w:val="00DA104A"/>
    <w:rsid w:val="00DA1750"/>
    <w:rsid w:val="00DA39EA"/>
    <w:rsid w:val="00DC49A9"/>
    <w:rsid w:val="00DC4C0A"/>
    <w:rsid w:val="00DD3F96"/>
    <w:rsid w:val="00DF2041"/>
    <w:rsid w:val="00E10455"/>
    <w:rsid w:val="00E159E4"/>
    <w:rsid w:val="00E169A0"/>
    <w:rsid w:val="00E2507D"/>
    <w:rsid w:val="00E257A1"/>
    <w:rsid w:val="00E264AA"/>
    <w:rsid w:val="00E26ED1"/>
    <w:rsid w:val="00E3001B"/>
    <w:rsid w:val="00E3344B"/>
    <w:rsid w:val="00E359E4"/>
    <w:rsid w:val="00E40ECE"/>
    <w:rsid w:val="00E52091"/>
    <w:rsid w:val="00E62AEE"/>
    <w:rsid w:val="00E82F6B"/>
    <w:rsid w:val="00E8649B"/>
    <w:rsid w:val="00E918BA"/>
    <w:rsid w:val="00E972B7"/>
    <w:rsid w:val="00EA05B2"/>
    <w:rsid w:val="00EA22DD"/>
    <w:rsid w:val="00EB0D43"/>
    <w:rsid w:val="00EB2854"/>
    <w:rsid w:val="00EB5AAD"/>
    <w:rsid w:val="00EC0DD4"/>
    <w:rsid w:val="00EC7F5C"/>
    <w:rsid w:val="00ED2A5C"/>
    <w:rsid w:val="00EE1F53"/>
    <w:rsid w:val="00EE5F45"/>
    <w:rsid w:val="00EE7761"/>
    <w:rsid w:val="00EF621E"/>
    <w:rsid w:val="00EF6B52"/>
    <w:rsid w:val="00EF6DE1"/>
    <w:rsid w:val="00F004A0"/>
    <w:rsid w:val="00F07EAA"/>
    <w:rsid w:val="00F149AE"/>
    <w:rsid w:val="00F23C4E"/>
    <w:rsid w:val="00F30AE5"/>
    <w:rsid w:val="00F31A9E"/>
    <w:rsid w:val="00F43593"/>
    <w:rsid w:val="00F46575"/>
    <w:rsid w:val="00F5272E"/>
    <w:rsid w:val="00F625BF"/>
    <w:rsid w:val="00F62AC5"/>
    <w:rsid w:val="00F83C23"/>
    <w:rsid w:val="00F968B6"/>
    <w:rsid w:val="00FA0E97"/>
    <w:rsid w:val="00FA59A4"/>
    <w:rsid w:val="00FB2421"/>
    <w:rsid w:val="00FB259B"/>
    <w:rsid w:val="00FB4033"/>
    <w:rsid w:val="00FD23DA"/>
    <w:rsid w:val="00FE0AA8"/>
    <w:rsid w:val="00FE1F2C"/>
    <w:rsid w:val="00FE5C1F"/>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76D8"/>
  <w15:chartTrackingRefBased/>
  <w15:docId w15:val="{CBB37E8A-F585-4A72-A244-CEBB7F51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26"/>
    <w:pPr>
      <w:widowControl w:val="0"/>
      <w:autoSpaceDE w:val="0"/>
      <w:autoSpaceDN w:val="0"/>
      <w:adjustRightInd w:val="0"/>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A0726"/>
    <w:pPr>
      <w:spacing w:line="277" w:lineRule="exact"/>
      <w:ind w:hanging="115"/>
    </w:pPr>
  </w:style>
  <w:style w:type="paragraph" w:customStyle="1" w:styleId="Style2">
    <w:name w:val="Style2"/>
    <w:basedOn w:val="Normal"/>
    <w:uiPriority w:val="99"/>
    <w:rsid w:val="008A0726"/>
    <w:pPr>
      <w:spacing w:line="274" w:lineRule="exact"/>
      <w:jc w:val="both"/>
    </w:pPr>
  </w:style>
  <w:style w:type="paragraph" w:customStyle="1" w:styleId="Style3">
    <w:name w:val="Style3"/>
    <w:basedOn w:val="Normal"/>
    <w:uiPriority w:val="99"/>
    <w:rsid w:val="008A0726"/>
  </w:style>
  <w:style w:type="paragraph" w:customStyle="1" w:styleId="Style4">
    <w:name w:val="Style4"/>
    <w:basedOn w:val="Normal"/>
    <w:uiPriority w:val="99"/>
    <w:rsid w:val="008A0726"/>
  </w:style>
  <w:style w:type="paragraph" w:customStyle="1" w:styleId="Style5">
    <w:name w:val="Style5"/>
    <w:basedOn w:val="Normal"/>
    <w:uiPriority w:val="99"/>
    <w:rsid w:val="008A0726"/>
    <w:pPr>
      <w:spacing w:line="275" w:lineRule="exact"/>
      <w:ind w:firstLine="720"/>
      <w:jc w:val="both"/>
    </w:pPr>
  </w:style>
  <w:style w:type="paragraph" w:customStyle="1" w:styleId="Style6">
    <w:name w:val="Style6"/>
    <w:basedOn w:val="Normal"/>
    <w:uiPriority w:val="99"/>
    <w:rsid w:val="008A0726"/>
  </w:style>
  <w:style w:type="character" w:customStyle="1" w:styleId="FontStyle16">
    <w:name w:val="Font Style16"/>
    <w:uiPriority w:val="99"/>
    <w:rsid w:val="008A0726"/>
    <w:rPr>
      <w:rFonts w:ascii="Times New Roman" w:hAnsi="Times New Roman" w:cs="Times New Roman"/>
      <w:b/>
      <w:bCs/>
      <w:sz w:val="22"/>
      <w:szCs w:val="22"/>
    </w:rPr>
  </w:style>
  <w:style w:type="character" w:customStyle="1" w:styleId="FontStyle17">
    <w:name w:val="Font Style17"/>
    <w:uiPriority w:val="99"/>
    <w:rsid w:val="008A0726"/>
    <w:rPr>
      <w:rFonts w:ascii="Times New Roman" w:hAnsi="Times New Roman" w:cs="Times New Roman"/>
      <w:sz w:val="22"/>
      <w:szCs w:val="22"/>
    </w:rPr>
  </w:style>
  <w:style w:type="paragraph" w:customStyle="1" w:styleId="MediumShading1-Accent11">
    <w:name w:val="Medium Shading 1 - Accent 11"/>
    <w:uiPriority w:val="99"/>
    <w:rsid w:val="008A0726"/>
    <w:pPr>
      <w:spacing w:after="0" w:line="240" w:lineRule="auto"/>
    </w:pPr>
    <w:rPr>
      <w:rFonts w:ascii="Calibri" w:eastAsia="SimSun" w:hAnsi="Calibri" w:cs="Calibri"/>
      <w:lang w:val="hr-HR" w:eastAsia="zh-CN"/>
    </w:rPr>
  </w:style>
  <w:style w:type="character" w:customStyle="1" w:styleId="ctitle">
    <w:name w:val="ctitle"/>
    <w:basedOn w:val="DefaultParagraphFont"/>
    <w:rsid w:val="00403823"/>
  </w:style>
  <w:style w:type="paragraph" w:styleId="ListParagraph">
    <w:name w:val="List Paragraph"/>
    <w:basedOn w:val="Normal"/>
    <w:uiPriority w:val="34"/>
    <w:qFormat/>
    <w:rsid w:val="008D1859"/>
    <w:pPr>
      <w:ind w:left="720"/>
      <w:contextualSpacing/>
    </w:pPr>
  </w:style>
  <w:style w:type="paragraph" w:styleId="BalloonText">
    <w:name w:val="Balloon Text"/>
    <w:basedOn w:val="Normal"/>
    <w:link w:val="BalloonTextChar"/>
    <w:uiPriority w:val="99"/>
    <w:semiHidden/>
    <w:unhideWhenUsed/>
    <w:rsid w:val="00F43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93"/>
    <w:rPr>
      <w:rFonts w:ascii="Segoe UI" w:eastAsia="Times New Roman" w:hAnsi="Segoe UI" w:cs="Segoe UI"/>
      <w:sz w:val="18"/>
      <w:szCs w:val="18"/>
      <w:lang w:val="hr-HR" w:eastAsia="hr-HR"/>
    </w:rPr>
  </w:style>
  <w:style w:type="paragraph" w:styleId="EndnoteText">
    <w:name w:val="endnote text"/>
    <w:basedOn w:val="Normal"/>
    <w:link w:val="EndnoteTextChar"/>
    <w:uiPriority w:val="99"/>
    <w:semiHidden/>
    <w:unhideWhenUsed/>
    <w:rsid w:val="00CA6A97"/>
    <w:rPr>
      <w:sz w:val="20"/>
      <w:szCs w:val="20"/>
    </w:rPr>
  </w:style>
  <w:style w:type="character" w:customStyle="1" w:styleId="EndnoteTextChar">
    <w:name w:val="Endnote Text Char"/>
    <w:basedOn w:val="DefaultParagraphFont"/>
    <w:link w:val="EndnoteText"/>
    <w:uiPriority w:val="99"/>
    <w:semiHidden/>
    <w:rsid w:val="00CA6A97"/>
    <w:rPr>
      <w:rFonts w:ascii="Times New Roman" w:eastAsia="Times New Roman" w:hAnsi="Times New Roman" w:cs="Times New Roman"/>
      <w:sz w:val="20"/>
      <w:szCs w:val="20"/>
      <w:lang w:val="hr-HR" w:eastAsia="hr-HR"/>
    </w:rPr>
  </w:style>
  <w:style w:type="character" w:styleId="EndnoteReference">
    <w:name w:val="endnote reference"/>
    <w:basedOn w:val="DefaultParagraphFont"/>
    <w:uiPriority w:val="99"/>
    <w:semiHidden/>
    <w:unhideWhenUsed/>
    <w:rsid w:val="00CA6A97"/>
    <w:rPr>
      <w:vertAlign w:val="superscript"/>
    </w:rPr>
  </w:style>
  <w:style w:type="character" w:styleId="CommentReference">
    <w:name w:val="annotation reference"/>
    <w:basedOn w:val="DefaultParagraphFont"/>
    <w:uiPriority w:val="99"/>
    <w:semiHidden/>
    <w:unhideWhenUsed/>
    <w:rsid w:val="00CA6A97"/>
    <w:rPr>
      <w:sz w:val="16"/>
      <w:szCs w:val="16"/>
    </w:rPr>
  </w:style>
  <w:style w:type="paragraph" w:styleId="CommentText">
    <w:name w:val="annotation text"/>
    <w:basedOn w:val="Normal"/>
    <w:link w:val="CommentTextChar"/>
    <w:uiPriority w:val="99"/>
    <w:semiHidden/>
    <w:unhideWhenUsed/>
    <w:rsid w:val="00CA6A97"/>
    <w:rPr>
      <w:sz w:val="20"/>
      <w:szCs w:val="20"/>
    </w:rPr>
  </w:style>
  <w:style w:type="character" w:customStyle="1" w:styleId="CommentTextChar">
    <w:name w:val="Comment Text Char"/>
    <w:basedOn w:val="DefaultParagraphFont"/>
    <w:link w:val="CommentText"/>
    <w:uiPriority w:val="99"/>
    <w:semiHidden/>
    <w:rsid w:val="00CA6A9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CA6A97"/>
    <w:rPr>
      <w:b/>
      <w:bCs/>
    </w:rPr>
  </w:style>
  <w:style w:type="character" w:customStyle="1" w:styleId="CommentSubjectChar">
    <w:name w:val="Comment Subject Char"/>
    <w:basedOn w:val="CommentTextChar"/>
    <w:link w:val="CommentSubject"/>
    <w:uiPriority w:val="99"/>
    <w:semiHidden/>
    <w:rsid w:val="00CA6A97"/>
    <w:rPr>
      <w:rFonts w:ascii="Times New Roman" w:eastAsia="Times New Roman" w:hAnsi="Times New Roman" w:cs="Times New Roman"/>
      <w:b/>
      <w:bCs/>
      <w:sz w:val="20"/>
      <w:szCs w:val="20"/>
      <w:lang w:val="hr-HR" w:eastAsia="hr-HR"/>
    </w:rPr>
  </w:style>
  <w:style w:type="character" w:styleId="Hyperlink">
    <w:name w:val="Hyperlink"/>
    <w:basedOn w:val="DefaultParagraphFont"/>
    <w:uiPriority w:val="99"/>
    <w:semiHidden/>
    <w:unhideWhenUsed/>
    <w:rsid w:val="00512079"/>
    <w:rPr>
      <w:color w:val="0000FF"/>
      <w:u w:val="single"/>
    </w:rPr>
  </w:style>
  <w:style w:type="character" w:styleId="Strong">
    <w:name w:val="Strong"/>
    <w:basedOn w:val="DefaultParagraphFont"/>
    <w:uiPriority w:val="22"/>
    <w:qFormat/>
    <w:rsid w:val="008F1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66913">
      <w:bodyDiv w:val="1"/>
      <w:marLeft w:val="0"/>
      <w:marRight w:val="0"/>
      <w:marTop w:val="0"/>
      <w:marBottom w:val="0"/>
      <w:divBdr>
        <w:top w:val="none" w:sz="0" w:space="0" w:color="auto"/>
        <w:left w:val="none" w:sz="0" w:space="0" w:color="auto"/>
        <w:bottom w:val="none" w:sz="0" w:space="0" w:color="auto"/>
        <w:right w:val="none" w:sz="0" w:space="0" w:color="auto"/>
      </w:divBdr>
    </w:div>
    <w:div w:id="860314808">
      <w:bodyDiv w:val="1"/>
      <w:marLeft w:val="0"/>
      <w:marRight w:val="0"/>
      <w:marTop w:val="0"/>
      <w:marBottom w:val="0"/>
      <w:divBdr>
        <w:top w:val="none" w:sz="0" w:space="0" w:color="auto"/>
        <w:left w:val="none" w:sz="0" w:space="0" w:color="auto"/>
        <w:bottom w:val="none" w:sz="0" w:space="0" w:color="auto"/>
        <w:right w:val="none" w:sz="0" w:space="0" w:color="auto"/>
      </w:divBdr>
    </w:div>
    <w:div w:id="1281110245">
      <w:bodyDiv w:val="1"/>
      <w:marLeft w:val="0"/>
      <w:marRight w:val="0"/>
      <w:marTop w:val="0"/>
      <w:marBottom w:val="0"/>
      <w:divBdr>
        <w:top w:val="none" w:sz="0" w:space="0" w:color="auto"/>
        <w:left w:val="none" w:sz="0" w:space="0" w:color="auto"/>
        <w:bottom w:val="none" w:sz="0" w:space="0" w:color="auto"/>
        <w:right w:val="none" w:sz="0" w:space="0" w:color="auto"/>
      </w:divBdr>
    </w:div>
    <w:div w:id="20044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sinfo.hr/Publication/Content.aspx?Sopi=NN2014B150A2805&amp;Ver=NN2014B150A28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sinfo.hr/Publication/Content.aspx?Sopi=NN2013B69A1373&amp;Ver=NN2013B69A13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2012B75A1755&amp;Ver=NN2012B75A17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sinfo.hr/Publication/Content.aspx?Sopi=NN2009B82A1995&amp;Ver=NN2009B82A1995" TargetMode="External"/><Relationship Id="rId4" Type="http://schemas.openxmlformats.org/officeDocument/2006/relationships/settings" Target="settings.xml"/><Relationship Id="rId9" Type="http://schemas.openxmlformats.org/officeDocument/2006/relationships/hyperlink" Target="http://www.iusinfo.hr/Publication/Content.aspx?Sopi=NN2007B82A2599&amp;Ver=NN2007B82A2599" TargetMode="External"/><Relationship Id="rId14" Type="http://schemas.openxmlformats.org/officeDocument/2006/relationships/hyperlink" Target="http://www.iusinfo.hr/Publication/Content.aspx?Sopi=NN2015B85A1648&amp;Ver=NN2015B85A1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A9A7-635C-4BEF-A8A2-6F0CC59B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3541</Words>
  <Characters>20188</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6</cp:revision>
  <cp:lastPrinted>2020-05-18T11:30:00Z</cp:lastPrinted>
  <dcterms:created xsi:type="dcterms:W3CDTF">2020-05-15T12:09:00Z</dcterms:created>
  <dcterms:modified xsi:type="dcterms:W3CDTF">2020-05-18T12:51:00Z</dcterms:modified>
</cp:coreProperties>
</file>