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3CE8424D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EA4AE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112-02/22-01/2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0330E06B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1FCB28BD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EB772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29</w:t>
            </w:r>
            <w:bookmarkStart w:id="0" w:name="_GoBack"/>
            <w:bookmarkEnd w:id="0"/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EA4AE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travnja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2A6A0142" w:rsidR="006C4FC9" w:rsidRPr="008453B6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EB772B">
        <w:rPr>
          <w:rFonts w:ascii="Garamond" w:hAnsi="Garamond" w:cs="Times New Roman"/>
          <w:sz w:val="24"/>
          <w:szCs w:val="24"/>
          <w:lang w:val="hr-HR"/>
        </w:rPr>
        <w:t>51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EB772B">
        <w:rPr>
          <w:rFonts w:ascii="Garamond" w:hAnsi="Garamond" w:cs="Times New Roman"/>
          <w:sz w:val="24"/>
          <w:szCs w:val="24"/>
          <w:lang w:val="hr-HR"/>
        </w:rPr>
        <w:t xml:space="preserve"> od dana 29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EB772B">
        <w:rPr>
          <w:rFonts w:ascii="Garamond" w:hAnsi="Garamond" w:cs="Times New Roman"/>
          <w:sz w:val="24"/>
          <w:szCs w:val="24"/>
          <w:lang w:val="hr-HR"/>
        </w:rPr>
        <w:t>travnja</w:t>
      </w:r>
      <w:r w:rsidR="00EA4AE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EA4AEF">
        <w:rPr>
          <w:rFonts w:ascii="Garamond" w:hAnsi="Garamond" w:cs="Times New Roman"/>
          <w:sz w:val="24"/>
          <w:szCs w:val="24"/>
          <w:lang w:val="hr-HR"/>
        </w:rPr>
        <w:t xml:space="preserve">viši stručni suradnik za računovodstvo i naplatu prihoda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8453B6">
        <w:rPr>
          <w:rFonts w:ascii="Garamond" w:hAnsi="Garamond" w:cs="Times New Roman"/>
          <w:sz w:val="24"/>
          <w:szCs w:val="24"/>
          <w:lang w:val="hr-HR"/>
        </w:rPr>
        <w:t>ne</w:t>
      </w:r>
      <w:r w:rsidRPr="008453B6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8453B6">
        <w:rPr>
          <w:rFonts w:ascii="Garamond" w:hAnsi="Garamond" w:cs="Times New Roman"/>
          <w:sz w:val="24"/>
          <w:szCs w:val="24"/>
          <w:lang w:val="hr-HR"/>
        </w:rPr>
        <w:t>,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8453B6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0BEDD878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051DF3" w:rsidR="006C4FC9" w:rsidRPr="008453B6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EA4AEF">
        <w:rPr>
          <w:rFonts w:ascii="Garamond" w:eastAsia="Times New Roman" w:hAnsi="Garamond" w:cs="Times New Roman"/>
          <w:sz w:val="24"/>
          <w:szCs w:val="24"/>
          <w:lang w:val="hr-HR" w:eastAsia="hr-HR"/>
        </w:rPr>
        <w:t>10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EA4AEF">
        <w:rPr>
          <w:rFonts w:ascii="Garamond" w:eastAsia="Times New Roman" w:hAnsi="Garamond" w:cs="Times New Roman"/>
          <w:sz w:val="24"/>
          <w:szCs w:val="24"/>
          <w:lang w:val="hr-HR" w:eastAsia="hr-HR"/>
        </w:rPr>
        <w:t>deset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EA4AEF" w:rsidRDefault="006C4FC9" w:rsidP="00EA4AEF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63A45EC7" w:rsidR="006C4FC9" w:rsidRPr="00EA4AEF" w:rsidRDefault="00EA4AEF" w:rsidP="00EA4AE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A4AEF">
        <w:rPr>
          <w:rFonts w:ascii="Garamond" w:hAnsi="Garamond" w:cs="Times New Roman"/>
          <w:sz w:val="24"/>
          <w:szCs w:val="24"/>
          <w:lang w:val="hr-HR"/>
        </w:rPr>
        <w:t>Viši stručni suradnik za računovodstvo i naplatu prihoda</w:t>
      </w:r>
      <w:r w:rsidR="003E25EA" w:rsidRPr="00EA4AE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EA4AEF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339F1218" w14:textId="178528D7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priprema i obrađuje podatke za prisilnu naplatu poreza, javnih prihoda i drugih javnih davanja te vodi upravni postupak i donosi rješenja u postupcima prisilne naplate poreza, javnih prihoda i drugih javnih davanja, obavlja poslove u žalbenim postupcima i postupcima prisilne naplate, kontaktira s obveznicima vezano za plaćanja javnih prihoda te sastavlja izvješća o provedenim postupcima ovrhe te naplati javnih prihoda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7885FD01" w14:textId="3B1465CF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vodi upravni postupak i donosi rješenja o zaduženju općinskih poreza  i komunalne naknade, priprema podatke potrebne za donošenje rješenja o utvrđivanju općinskih poreza i komunalne naknade  i drugu dokumentaciju iz područja od važnosti za poreze i komunalnu naknadu.  Izrađuje obračune, račune i uplatnice za komunalnu naknadu, općinske poreze i ostala zaduženja. Zadužuje zakupe za kor</w:t>
      </w:r>
      <w:r w:rsidR="00046706">
        <w:rPr>
          <w:rFonts w:ascii="Garamond" w:hAnsi="Garamond" w:cs="Arial"/>
          <w:sz w:val="24"/>
          <w:szCs w:val="24"/>
          <w:lang w:val="hr-HR"/>
        </w:rPr>
        <w:t xml:space="preserve">ištenje javnih površina 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te prodaju zemljišta. Vrši izmjene i usklađuje baze podataka te surađuje </w:t>
      </w:r>
      <w:r w:rsidR="00046706">
        <w:rPr>
          <w:rFonts w:ascii="Garamond" w:hAnsi="Garamond" w:cs="Arial"/>
          <w:sz w:val="24"/>
          <w:szCs w:val="24"/>
          <w:lang w:val="hr-HR"/>
        </w:rPr>
        <w:t>na pripremi prijedloga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akata iz područja komunalne naknade i općinskih poreza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47480AD8" w14:textId="4587547D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 xml:space="preserve">vodi analitičku  evidenciju dugotrajne imovine i  sitnog inventara i vrši usklađenja sa glavnom knjigom. Brine se i kontrolira funkcioniranje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registra </w:t>
      </w:r>
      <w:r w:rsidR="00046706">
        <w:rPr>
          <w:rFonts w:ascii="Garamond" w:hAnsi="Garamond" w:cs="Arial"/>
          <w:sz w:val="24"/>
          <w:szCs w:val="24"/>
          <w:lang w:val="hr-HR"/>
        </w:rPr>
        <w:t>nekretnina,</w:t>
      </w:r>
    </w:p>
    <w:p w14:paraId="31D4E77F" w14:textId="248B8B70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 xml:space="preserve">preuzima sve zaključene ugovore, narudžbenice, e-račune i račune u papirnom obliku te kontrolira  ispravnost knjigovodstvene dokumentacije i njihovu podobnost za knjiženje u svojstvu knjigovodstvenih isprava, vodi knjigu ulaznih računa. Likvidirane račune priprema za isplatu i arhivira ih nakon isplate, izrađuje odgovarajuće temeljnice za knjiženje računa </w:t>
      </w:r>
      <w:r w:rsidRPr="00EA4AEF">
        <w:rPr>
          <w:rFonts w:ascii="Garamond" w:hAnsi="Garamond" w:cs="Arial"/>
          <w:sz w:val="24"/>
          <w:szCs w:val="24"/>
          <w:lang w:val="hr-HR"/>
        </w:rPr>
        <w:lastRenderedPageBreak/>
        <w:t>likvidiranih od ovlaštene osobe, preuzima izvode od institucija platnog prometa, kontrolira ih, kontira i knjiži. Vrši usklađenja analitičkih evidencija sa glavnom knjigom,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</w:t>
      </w:r>
      <w:r w:rsidR="00046706">
        <w:rPr>
          <w:rFonts w:ascii="Garamond" w:hAnsi="Garamond" w:cs="Arial"/>
          <w:sz w:val="24"/>
          <w:szCs w:val="24"/>
          <w:lang w:val="hr-HR"/>
        </w:rPr>
        <w:t>iranje određenih potraživanja (</w:t>
      </w:r>
      <w:r w:rsidRPr="00EA4AEF">
        <w:rPr>
          <w:rFonts w:ascii="Garamond" w:hAnsi="Garamond" w:cs="Arial"/>
          <w:sz w:val="24"/>
          <w:szCs w:val="24"/>
          <w:lang w:val="hr-HR"/>
        </w:rPr>
        <w:t>režijski troškovi, troškovi sudskih postupaka, razne refundacije, koncesije, prodaja imovine i sl.)</w:t>
      </w:r>
      <w:r w:rsidR="00046706">
        <w:rPr>
          <w:rFonts w:ascii="Garamond" w:hAnsi="Garamond" w:cs="Arial"/>
          <w:sz w:val="24"/>
          <w:szCs w:val="24"/>
          <w:lang w:val="hr-HR"/>
        </w:rPr>
        <w:t>.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Vodi kadrovsku evidenciju, vrši obračun plaća, drugog dohotka, autorskih honorara i putnih naloga službenika i dužnosnika te vodi poslove prijava i odjava osiguranja službenika i dužnosnika. </w:t>
      </w:r>
      <w:r w:rsidRPr="00EA4AEF">
        <w:rPr>
          <w:rFonts w:ascii="Garamond" w:hAnsi="Garamond" w:cs="Arial"/>
          <w:sz w:val="24"/>
          <w:szCs w:val="24"/>
          <w:lang w:val="hr-HR"/>
        </w:rPr>
        <w:t>Kontrolira naloge za isplatu udrugama kao i obračune iz programa socijale, vrši plaćanje i usklađenja sa poreznom upravom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 </w:t>
      </w:r>
    </w:p>
    <w:p w14:paraId="4FC1C39C" w14:textId="18710DF9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Preuzima i unosi podatke prilikom izrade proračuna i izmjena i dopuna proračuna. Priprema prijedlog plana određenih pozicija proračuna vezane uz djelokrug rada odsjeka i JUO-a. Priprema prijedlog  dokumentacije vezane uz proračun i izmjene i dopune proračuna. Izrađuje (unos podataka, obrada i ispis) završni račun proračuna i ostale izvještaje proračuna s pripadajućim bilješkama, uključivši izvještaje o prihodima i rashodima proračuna o svim razinama i subjektima (mjesečno, kvartalno, polugodišnje, godišnje</w:t>
      </w:r>
      <w:r w:rsidR="00046706">
        <w:rPr>
          <w:rFonts w:ascii="Garamond" w:hAnsi="Garamond" w:cs="Arial"/>
          <w:sz w:val="24"/>
          <w:szCs w:val="24"/>
          <w:lang w:val="hr-HR"/>
        </w:rPr>
        <w:t>),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577A14A8" w14:textId="35ADC7B7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u skladu sa zakonom obavlja i druge poslove po nalogu voditelja Odsjeka i pročelnika</w:t>
      </w:r>
      <w:r w:rsidR="00046706">
        <w:rPr>
          <w:rFonts w:ascii="Garamond" w:hAnsi="Garamond" w:cs="Arial"/>
          <w:sz w:val="24"/>
          <w:szCs w:val="24"/>
          <w:lang w:val="hr-HR"/>
        </w:rPr>
        <w:t>.</w:t>
      </w:r>
    </w:p>
    <w:p w14:paraId="2816D6E1" w14:textId="77777777" w:rsidR="006C4FC9" w:rsidRPr="008453B6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8453B6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492B71D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EA4AEF">
        <w:rPr>
          <w:rFonts w:ascii="Garamond" w:hAnsi="Garamond" w:cs="Times New Roman"/>
          <w:sz w:val="24"/>
          <w:szCs w:val="24"/>
          <w:lang w:val="hr-HR"/>
        </w:rPr>
        <w:t>1,8</w:t>
      </w:r>
      <w:r w:rsidR="00FC4707" w:rsidRPr="008453B6">
        <w:rPr>
          <w:rFonts w:ascii="Garamond" w:hAnsi="Garamond" w:cs="Times New Roman"/>
          <w:sz w:val="24"/>
          <w:szCs w:val="24"/>
          <w:lang w:val="hr-HR"/>
        </w:rPr>
        <w:t>0</w:t>
      </w:r>
      <w:r w:rsidRPr="008453B6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453B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453B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453B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D269EE5" w14:textId="77777777" w:rsidR="00EA4AEF" w:rsidRPr="00D27DE1" w:rsidRDefault="00EA4AEF" w:rsidP="00EA4AE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DAA81E6" w14:textId="3D46FB59" w:rsidR="00EA4AEF" w:rsidRPr="00D27DE1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</w:t>
      </w:r>
      <w:r w:rsidR="00F24BDA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, </w:t>
      </w:r>
      <w:r>
        <w:rPr>
          <w:rFonts w:ascii="Garamond" w:hAnsi="Garamond" w:cs="Times New Roman"/>
          <w:sz w:val="24"/>
          <w:szCs w:val="24"/>
          <w:lang w:val="hr-HR"/>
        </w:rPr>
        <w:t>98/19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 i 144/20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  <w:r w:rsidR="0075541A">
        <w:rPr>
          <w:rFonts w:ascii="Garamond" w:hAnsi="Garamond" w:cs="Times New Roman"/>
          <w:sz w:val="24"/>
          <w:szCs w:val="24"/>
          <w:lang w:val="hr-HR"/>
        </w:rPr>
        <w:t>,</w:t>
      </w:r>
    </w:p>
    <w:p w14:paraId="31460BB4" w14:textId="67254C36" w:rsidR="00EA4AEF" w:rsidRPr="00D27DE1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F24BDA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broj 47/09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 i 110/21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  <w:r w:rsidR="0075541A">
        <w:rPr>
          <w:rFonts w:ascii="Garamond" w:hAnsi="Garamond" w:cs="Times New Roman"/>
          <w:sz w:val="24"/>
          <w:szCs w:val="24"/>
          <w:lang w:val="hr-HR"/>
        </w:rPr>
        <w:t>,</w:t>
      </w:r>
    </w:p>
    <w:p w14:paraId="673BC63D" w14:textId="4239C4FD" w:rsidR="00EA4AEF" w:rsidRPr="00D27DE1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F24BDA">
        <w:rPr>
          <w:rFonts w:ascii="Garamond" w:hAnsi="Garamond"/>
          <w:sz w:val="24"/>
          <w:szCs w:val="24"/>
          <w:lang w:val="hr-HR"/>
        </w:rPr>
        <w:t>,</w:t>
      </w:r>
      <w:r w:rsidRPr="00D27DE1">
        <w:rPr>
          <w:rFonts w:ascii="Garamond" w:hAnsi="Garamond"/>
          <w:sz w:val="24"/>
          <w:szCs w:val="24"/>
          <w:lang w:val="hr-HR"/>
        </w:rPr>
        <w:t xml:space="preserve"> broj 86/08, 61/11</w:t>
      </w:r>
      <w:r>
        <w:rPr>
          <w:rFonts w:ascii="Garamond" w:hAnsi="Garamond"/>
          <w:sz w:val="24"/>
          <w:szCs w:val="24"/>
          <w:lang w:val="hr-HR"/>
        </w:rPr>
        <w:t xml:space="preserve">, </w:t>
      </w:r>
      <w:r w:rsidRPr="00D27DE1">
        <w:rPr>
          <w:rFonts w:ascii="Garamond" w:hAnsi="Garamond"/>
          <w:sz w:val="24"/>
          <w:szCs w:val="24"/>
          <w:lang w:val="hr-HR"/>
        </w:rPr>
        <w:t>4/18</w:t>
      </w:r>
      <w:r>
        <w:rPr>
          <w:rFonts w:ascii="Garamond" w:hAnsi="Garamond"/>
          <w:sz w:val="24"/>
          <w:szCs w:val="24"/>
          <w:lang w:val="hr-HR"/>
        </w:rPr>
        <w:t>, 96/18 i 112/19</w:t>
      </w:r>
      <w:r w:rsidRPr="00D27DE1">
        <w:rPr>
          <w:rFonts w:ascii="Garamond" w:hAnsi="Garamond"/>
          <w:sz w:val="24"/>
          <w:szCs w:val="24"/>
          <w:lang w:val="hr-HR"/>
        </w:rPr>
        <w:t>)</w:t>
      </w:r>
      <w:r w:rsidR="0075541A">
        <w:rPr>
          <w:rFonts w:ascii="Garamond" w:hAnsi="Garamond"/>
          <w:sz w:val="24"/>
          <w:szCs w:val="24"/>
          <w:lang w:val="hr-HR"/>
        </w:rPr>
        <w:t>.</w:t>
      </w:r>
    </w:p>
    <w:p w14:paraId="7B3107CB" w14:textId="77777777" w:rsidR="00EA4AEF" w:rsidRPr="00D27DE1" w:rsidRDefault="00EA4AEF" w:rsidP="00EA4AEF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304FDB2" w14:textId="77777777" w:rsidR="00EA4AEF" w:rsidRPr="00D27DE1" w:rsidRDefault="00EA4AEF" w:rsidP="00EA4AEF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11854E63" w14:textId="1CE9AD61" w:rsidR="00EA4AEF" w:rsidRPr="00AC7C41" w:rsidRDefault="00EA4AEF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27DE1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Zakon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o proračunu 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(„Narodne novine“, broj </w:t>
      </w:r>
      <w:r w:rsidR="008F7F8D">
        <w:rPr>
          <w:rFonts w:ascii="Garamond" w:hAnsi="Garamond"/>
          <w:color w:val="222222"/>
          <w:sz w:val="24"/>
          <w:szCs w:val="24"/>
          <w:shd w:val="clear" w:color="auto" w:fill="FFFFFF"/>
        </w:rPr>
        <w:t>144/21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  <w:r w:rsidR="0075541A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14:paraId="421CF2B3" w14:textId="4BAD1C15" w:rsidR="00EA4AEF" w:rsidRPr="00AC7C41" w:rsidRDefault="00EA4AEF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lastRenderedPageBreak/>
        <w:t xml:space="preserve">Zakon o lokalnim porezima 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115/16 i 101/17)</w:t>
      </w:r>
      <w:r w:rsidR="0075541A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14:paraId="6B97827C" w14:textId="6933D71E" w:rsidR="00EA4AEF" w:rsidRPr="00AC7C41" w:rsidRDefault="00EA4AEF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Zakon o komunalnom gospodarstvu 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68/18, 110/18 i 32/20</w:t>
      </w:r>
      <w:r w:rsidR="00641214">
        <w:rPr>
          <w:rFonts w:ascii="Garamond" w:hAnsi="Garamond"/>
          <w:color w:val="222222"/>
          <w:sz w:val="24"/>
          <w:szCs w:val="24"/>
          <w:shd w:val="clear" w:color="auto" w:fill="FFFFFF"/>
        </w:rPr>
        <w:t>, članci 91.-102. Zakona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  <w:r w:rsidR="0075541A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14:paraId="2E75B780" w14:textId="6DACDD43" w:rsidR="00EA4AEF" w:rsidRPr="00AC7C41" w:rsidRDefault="00EA4AEF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Opći porezni zakon 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115/16, 106/18, 121/19, 32/20 i 42/20)</w:t>
      </w:r>
      <w:r w:rsidR="0075541A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14:paraId="750D6511" w14:textId="2D1B99B8" w:rsidR="00EA4AEF" w:rsidRPr="00430774" w:rsidRDefault="00EA4AEF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Zakon o provedbi ovrhe na novčanim sredstvima </w:t>
      </w:r>
      <w:r w:rsidRPr="00430774">
        <w:rPr>
          <w:rFonts w:ascii="Garamond" w:hAnsi="Garamond"/>
          <w:color w:val="222222"/>
          <w:sz w:val="24"/>
          <w:szCs w:val="24"/>
          <w:shd w:val="clear" w:color="auto" w:fill="FFFFFF"/>
        </w:rPr>
        <w:t>(„Narodne novine“, broj</w:t>
      </w:r>
      <w:r w:rsidR="00F24BD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68/18, 02/20, 46/20,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47/20</w:t>
      </w:r>
      <w:r w:rsidR="00F24BDA">
        <w:rPr>
          <w:rFonts w:ascii="Garamond" w:hAnsi="Garamond"/>
          <w:color w:val="222222"/>
          <w:sz w:val="24"/>
          <w:szCs w:val="24"/>
          <w:shd w:val="clear" w:color="auto" w:fill="FFFFFF"/>
        </w:rPr>
        <w:t>, 83/20 i 133/20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  <w:r w:rsidR="00641214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14:paraId="18610D2F" w14:textId="17E87284" w:rsidR="006C4FC9" w:rsidRPr="008453B6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8453B6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EB772B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46706"/>
    <w:rsid w:val="000474C2"/>
    <w:rsid w:val="0010378C"/>
    <w:rsid w:val="00180FEB"/>
    <w:rsid w:val="00254B53"/>
    <w:rsid w:val="00261071"/>
    <w:rsid w:val="00261C41"/>
    <w:rsid w:val="00296E74"/>
    <w:rsid w:val="003E25EA"/>
    <w:rsid w:val="00493B92"/>
    <w:rsid w:val="00641214"/>
    <w:rsid w:val="006B3FC2"/>
    <w:rsid w:val="006C4FC9"/>
    <w:rsid w:val="007255C3"/>
    <w:rsid w:val="0075541A"/>
    <w:rsid w:val="008453B6"/>
    <w:rsid w:val="0086583B"/>
    <w:rsid w:val="00893D7D"/>
    <w:rsid w:val="008B0A8F"/>
    <w:rsid w:val="008B311B"/>
    <w:rsid w:val="008C19C8"/>
    <w:rsid w:val="008E1D4D"/>
    <w:rsid w:val="008F7F8D"/>
    <w:rsid w:val="00AC7C41"/>
    <w:rsid w:val="00AF777D"/>
    <w:rsid w:val="00BC5F62"/>
    <w:rsid w:val="00C50693"/>
    <w:rsid w:val="00C90505"/>
    <w:rsid w:val="00D32F18"/>
    <w:rsid w:val="00DA7750"/>
    <w:rsid w:val="00E44E25"/>
    <w:rsid w:val="00E9491C"/>
    <w:rsid w:val="00EA4AEF"/>
    <w:rsid w:val="00EB772B"/>
    <w:rsid w:val="00EE5C41"/>
    <w:rsid w:val="00EF041F"/>
    <w:rsid w:val="00F24BDA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2022-01-13T09:23:00Z</cp:lastPrinted>
  <dcterms:created xsi:type="dcterms:W3CDTF">2022-04-29T07:19:00Z</dcterms:created>
  <dcterms:modified xsi:type="dcterms:W3CDTF">2022-04-29T07:19:00Z</dcterms:modified>
</cp:coreProperties>
</file>