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F7" w:rsidRDefault="00BC0FF7">
      <w:pPr>
        <w:spacing w:after="0"/>
        <w:rPr>
          <w:rFonts w:ascii="Garamond" w:hAnsi="Garamond"/>
          <w:sz w:val="24"/>
          <w:szCs w:val="24"/>
          <w:lang w:val="hr-HR"/>
        </w:rPr>
      </w:pPr>
    </w:p>
    <w:tbl>
      <w:tblPr>
        <w:tblW w:w="10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7948"/>
      </w:tblGrid>
      <w:tr w:rsidR="00BC0FF7" w:rsidTr="00F16F58">
        <w:trPr>
          <w:trHeight w:hRule="exact" w:val="609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</w:pPr>
            <w:r>
              <w:rPr>
                <w:rStyle w:val="Zadanifontodlomka"/>
                <w:rFonts w:ascii="Garamond" w:hAnsi="Garamond"/>
                <w:b/>
                <w:bCs/>
                <w:sz w:val="24"/>
                <w:szCs w:val="24"/>
                <w:lang w:val="hr-HR"/>
              </w:rPr>
              <w:t>OBRAZAC SADRŽAJA DOKUMENTA ZA SAVJETOVANJE</w:t>
            </w:r>
          </w:p>
        </w:tc>
      </w:tr>
      <w:tr w:rsidR="00BC0FF7" w:rsidTr="00F16F58">
        <w:trPr>
          <w:trHeight w:hRule="exact" w:val="970"/>
        </w:trPr>
        <w:tc>
          <w:tcPr>
            <w:tcW w:w="2405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Naslov dokumenta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BC0FF7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Odluka o izmjenama i dopunama Odluke o ostvarivanju prava na novčanu pomoć za novorođeno dijete</w:t>
            </w:r>
          </w:p>
          <w:p w:rsidR="00BC0FF7" w:rsidRDefault="00BC0FF7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C0FF7" w:rsidTr="00F16F58">
        <w:trPr>
          <w:trHeight w:hRule="exact" w:val="919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7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BC0FF7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Općina Punat</w:t>
            </w:r>
          </w:p>
        </w:tc>
      </w:tr>
      <w:tr w:rsidR="00BC0FF7" w:rsidTr="00F16F58">
        <w:trPr>
          <w:trHeight w:hRule="exact" w:val="3090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7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uppressAutoHyphens w:val="0"/>
              <w:spacing w:before="100" w:after="100"/>
              <w:ind w:right="143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</w:t>
            </w:r>
          </w:p>
          <w:p w:rsidR="00BC0FF7" w:rsidRDefault="00AA3B60">
            <w:pPr>
              <w:suppressAutoHyphens w:val="0"/>
              <w:spacing w:after="0"/>
              <w:ind w:right="142"/>
              <w:jc w:val="both"/>
              <w:textAlignment w:val="auto"/>
            </w:pPr>
            <w:r>
              <w:rPr>
                <w:rStyle w:val="Zadanifontodlomka"/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Ovim prijedlogom predlaže se 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>povećanje i uvođenje novih mjera pomoći mještanima - roditeljima u prvim danima povećanja obitelji. Iako predložene mjere neće dovesti do naglog poboljšanja demografske slike i sprječavanja negativnih trendova zbog kojih se javlja negativni prirast, istima se nastoji barem dijelom potaknuti povećanje nataliteta i dugoročno doprinijeti pozitivnijem prirodnom prirastu.</w:t>
            </w:r>
          </w:p>
          <w:p w:rsidR="00BC0FF7" w:rsidRDefault="00BC0FF7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:rsidR="00BC0FF7" w:rsidRDefault="00BC0FF7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:rsidR="00BC0FF7" w:rsidRDefault="00BC0FF7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C0FF7" w:rsidTr="00F16F58">
        <w:trPr>
          <w:trHeight w:hRule="exact" w:val="360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7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</w:pPr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31. </w:t>
            </w:r>
            <w:proofErr w:type="spellStart"/>
            <w:proofErr w:type="gramStart"/>
            <w:r>
              <w:rPr>
                <w:rStyle w:val="Zadanifontodlomka"/>
                <w:rFonts w:ascii="Garamond" w:hAnsi="Garamond"/>
                <w:sz w:val="24"/>
                <w:szCs w:val="24"/>
              </w:rPr>
              <w:t>kolovoza</w:t>
            </w:r>
            <w:proofErr w:type="spellEnd"/>
            <w:proofErr w:type="gramEnd"/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 2021. </w:t>
            </w:r>
            <w:proofErr w:type="spellStart"/>
            <w:r>
              <w:rPr>
                <w:rStyle w:val="Zadanifontodlomka"/>
                <w:rFonts w:ascii="Garamond" w:hAnsi="Garamond"/>
                <w:sz w:val="24"/>
                <w:szCs w:val="24"/>
              </w:rPr>
              <w:t>godine</w:t>
            </w:r>
            <w:proofErr w:type="spellEnd"/>
          </w:p>
        </w:tc>
      </w:tr>
      <w:tr w:rsidR="00BC0FF7" w:rsidTr="00F16F58">
        <w:trPr>
          <w:trHeight w:hRule="exact" w:val="9528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ind w:right="143"/>
              <w:jc w:val="both"/>
            </w:pP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Pravni temelj za donošenje ove Odluke je članak 59. stavak 1. Zakona o rodiljnim i roditeljskim potporama (“Narodne novine” broj </w:t>
            </w:r>
            <w:hyperlink r:id="rId6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85/08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7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110/08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8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34/11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9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54/13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10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152/14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11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59/17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 i </w:t>
            </w:r>
            <w:hyperlink r:id="rId12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37/20</w:t>
              </w:r>
            </w:hyperlink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>) kojim je propisano da jedinice lokalne i regionalne samouprave mogu svojim općim aktima propisati načine i uvjete za ostvarivanje prava roditelja na novčanu pomoć u većem opsegu od onog propisanog Zakonom, a sve u svrhu zaštite materinstva, njege novorođenog djeteta i njegova podizanja te usklađenja obiteljskog i poslovnog života.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Ovim prijedlogom predlaže se povećanje iznosa jednokratne novčane pomoći za novorođeno dijete tako da će roditelji za prvo novorođeno dijete dobiti 7 tisuća kuna, za drugo 10 tisuća kuna, za treće 12 tisuća kuna, dok za četvrto i svako sljedeće dijete ostaje jednaki iznos od 15 tisuća kuna.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Dosadašnji iznosi iznosili su: prvo dijete 5 tisuća kuna, drugo 7 tisuća kuna, treće 10 tisuća kuna i četvrto i svako sljedeće 15 tisuća kuna.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Predlaže se i uvođenje stalne mjesečne pomoći za treće i svako sljedeće dijete za razdoblje do navršene treće godine djetetova života, s početkom korištenja prava nakon što dijete napuni 12 mjeseci života. Iznos stalne mjesečne pomoći iznosio bi 1.000,00 kn neto, uz uvjet da oba roditelja i dijete imaju prijavljeno prebivalište na području Općine Punat.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Demografija je temelj gospodarskog i društvenog razvoja, a Općina Punat je u prošloj godini imala 14 rođenih, a 38 umrlih što je prirodni prirast od -26. Gledajući prosjek unazad četiri godine Općina je imala negativni prirast od -11,75.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Iz navedenog je vidljiv stalan negativni prirast stanovništva s značajni negativnim porastom u 2020. godini, </w:t>
            </w:r>
            <w:bookmarkStart w:id="0" w:name="_Hlk79665418"/>
            <w:r>
              <w:rPr>
                <w:rFonts w:ascii="Garamond" w:hAnsi="Garamond"/>
                <w:sz w:val="24"/>
                <w:szCs w:val="24"/>
                <w:lang w:val="hr-HR"/>
              </w:rPr>
              <w:t>stoga se predloženim mjerama nastoji barem dijelom potaknuti povećanje nataliteta.</w:t>
            </w:r>
          </w:p>
          <w:bookmarkEnd w:id="0"/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U razdoblju od 2017. godine do 2020. godine ukupno je sukladno važećoj Odluci isplaćeno 454.000,00 kn jednokratne novčane pomoći, odnosno prosječno 113.500,00 kn.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Ovim prijedlogom Odluke uzimajući u obzir broj djece rođene u gore navedenom razdoblju povećava se predviđeni godišnji iznos za jednokratnu novčanu pomoć za 64.500,00 kn.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Uvođenjem nove mjere – stalne mjesečne pomoći koja bi se isplaćivala u obrocima 24 mjeseca, a sukladno dosadašnjem prosjeku broja rođenog trećeg i svakog slijedećeg djeteta dodatan iznos potreban za provedbu ove Odluke procjenjuje se na iznos od 30.000,00 kn na godišnjoj razini.</w:t>
            </w:r>
          </w:p>
          <w:p w:rsidR="00BC0FF7" w:rsidRDefault="00AA3B60">
            <w:pPr>
              <w:spacing w:after="0"/>
              <w:ind w:right="143"/>
              <w:jc w:val="both"/>
            </w:pP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Stalna mjesečna pomoć predlaže se radi usklađivanja obiteljskog i poslovnog života te potpore roditeljima trećeg i svakog slijedećeg djeteta. Tijekom korištenja rodiljnog dopusta (prvih 6 mjeseci od rođenja djeteta), rodilja ima pravo na naknadu 100% plaće. Za vrijeme roditeljskog dopusta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za prvo i drugo rođeno dijete (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>koji traje 6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 xml:space="preserve"> mjeseci, odnosno 8 mjeseci ako roditeljski dopust koriste oba roditelja) 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naknada iznosi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100% od osnovice za naknadu plaće ali ne može iznositi više od 170% proračunske osnovice (5.654,20kn).</w:t>
            </w:r>
          </w:p>
          <w:p w:rsidR="00BC0FF7" w:rsidRDefault="00AA3B60">
            <w:pPr>
              <w:spacing w:after="0"/>
              <w:ind w:right="143"/>
              <w:jc w:val="both"/>
            </w:pP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Roditeljski dopust za blizance, treće i svako slijedeće dijete može se koristiti u trajanju od 30 mjeseci pritom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 xml:space="preserve">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naknada nakon proteka gore navedenih 6, odnosno 8 mjeseci iznosi 70% proračunske osnovice (2 328 kuna)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>.</w:t>
            </w:r>
          </w:p>
          <w:p w:rsidR="00BC0FF7" w:rsidRDefault="00AA3B6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Obzirom na nestimulativni iznos naknade predlaže se stalna mjesečna pomoć u iznosu 1.000,00 kn mjesečno sa ciljem stimulacije obitelji da imaju više od dvoje djece.</w:t>
            </w:r>
          </w:p>
          <w:p w:rsidR="00BC0FF7" w:rsidRDefault="00BC0FF7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C0FF7" w:rsidTr="00F16F58">
        <w:trPr>
          <w:trHeight w:hRule="exact" w:val="1162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BC0FF7">
            <w:pPr>
              <w:spacing w:after="0"/>
              <w:ind w:right="143"/>
              <w:jc w:val="both"/>
            </w:pPr>
          </w:p>
          <w:p w:rsidR="00BC0FF7" w:rsidRDefault="00AA3B60">
            <w:pPr>
              <w:spacing w:after="0"/>
              <w:ind w:right="143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Cilj savjetovanja s javnošću je upoznavanje zainteresirane javnosti s prijedlogom dokumenta te prikupljanje prijedloga i primjedbi zainteresirane javnosti koji će se razmatrati i eventualno prihvatiti.</w:t>
            </w:r>
          </w:p>
          <w:p w:rsidR="00BC0FF7" w:rsidRDefault="00BC0FF7">
            <w:pPr>
              <w:spacing w:after="0"/>
              <w:ind w:right="143"/>
              <w:jc w:val="both"/>
            </w:pPr>
          </w:p>
          <w:p w:rsidR="00BC0FF7" w:rsidRDefault="00BC0FF7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0FF7" w:rsidTr="00F16F58">
        <w:trPr>
          <w:trHeight w:hRule="exact" w:val="818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ind w:right="143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Savjetovanje se provodi javnom objavom na web stranici Općine Punat putem priloženog obrasca za sudjelovanje u savjetovanju</w:t>
            </w:r>
          </w:p>
        </w:tc>
      </w:tr>
      <w:tr w:rsidR="00BC0FF7" w:rsidTr="00F16F58">
        <w:trPr>
          <w:trHeight w:hRule="exact" w:val="1525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  <w:ind w:right="270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Javno savjetovanje otvoreno je </w:t>
            </w:r>
            <w:r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do 1. listopada 2021. godine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do kada svi zainteresirani mogu dati svoje prijedloge i sugestije na tekst Odluke.</w:t>
            </w:r>
          </w:p>
          <w:p w:rsidR="00BC0FF7" w:rsidRDefault="00AA3B60">
            <w:pPr>
              <w:spacing w:after="0"/>
              <w:ind w:right="270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Povratne informacije bit će pružene putem izvješća o provedenom savjetovanju koje će se po zaključenju savjetovanja objaviti na web stranici kao prilog savjetovanja.</w:t>
            </w:r>
          </w:p>
        </w:tc>
      </w:tr>
      <w:tr w:rsidR="00BC0FF7" w:rsidTr="00F16F58">
        <w:trPr>
          <w:trHeight w:hRule="exact" w:val="880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  <w:rPr>
                <w:rFonts w:ascii="Garamond" w:eastAsia="Myriad Pro" w:hAnsi="Garamond" w:cs="Myriad Pro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Za sve dodatne upite, sudionici savjetovanja mogu se obratiti Ivani Svetec putem </w:t>
            </w:r>
          </w:p>
          <w:p w:rsidR="00BC0FF7" w:rsidRDefault="00AA3B6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Style w:val="Zadanifontodlomka"/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elektronske pošte na e-mail adresu: </w:t>
            </w:r>
            <w:hyperlink r:id="rId13" w:history="1">
              <w:r>
                <w:rPr>
                  <w:rStyle w:val="Zadanifontodlomka"/>
                  <w:rFonts w:ascii="Garamond" w:eastAsia="Myriad Pro" w:hAnsi="Garamond" w:cs="Myriad Pro"/>
                  <w:color w:val="0563C1"/>
                  <w:sz w:val="24"/>
                  <w:szCs w:val="24"/>
                  <w:u w:val="single"/>
                  <w:lang w:val="hr-HR"/>
                </w:rPr>
                <w:t>ivana.svetec@punat.hr</w:t>
              </w:r>
            </w:hyperlink>
          </w:p>
          <w:p w:rsidR="00BC0FF7" w:rsidRDefault="00BC0FF7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C0FF7" w:rsidTr="00F16F58">
        <w:trPr>
          <w:trHeight w:hRule="exact" w:val="2266"/>
        </w:trPr>
        <w:tc>
          <w:tcPr>
            <w:tcW w:w="10353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Zahtjev onima koji sudjeluju u s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vje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anju da objasne tko su i, gdje je 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elevantn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5"/>
                <w:sz w:val="24"/>
                <w:szCs w:val="24"/>
                <w:lang w:val="hr-HR"/>
              </w:rPr>
              <w:t>o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, koga p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vljaju i koga su posebno dodatno konzultirali (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ako bi se osiguralo da odg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ov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ori p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vnič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ih tijela imaju primje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enu 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ežinu)Molimo sve sudionike u savjetovanju da navedu svoje ime i prezime, u čije ime daju mišljenje, odnosno koga predstavljaju te da li su koga posebno konzultirali.</w:t>
            </w:r>
          </w:p>
          <w:p w:rsidR="00BC0FF7" w:rsidRDefault="00AA3B60">
            <w:pPr>
              <w:widowControl w:val="0"/>
              <w:suppressAutoHyphens w:val="0"/>
              <w:spacing w:after="0"/>
              <w:ind w:left="265" w:right="270" w:hanging="157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</w:t>
            </w:r>
          </w:p>
          <w:p w:rsidR="00BC0FF7" w:rsidRDefault="00AA3B60">
            <w:pPr>
              <w:widowControl w:val="0"/>
              <w:suppressAutoHyphens w:val="0"/>
              <w:spacing w:after="0"/>
              <w:ind w:left="142" w:right="270" w:hanging="34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 svim osobnim podacima koji budu sadržani u dokumentima savjetovanja postupat će se sukladno propisima i izjavama sudionika u savjetovanju.</w:t>
            </w:r>
          </w:p>
          <w:p w:rsidR="00BC0FF7" w:rsidRDefault="00BC0FF7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C0FF7" w:rsidTr="00F16F58">
        <w:trPr>
          <w:trHeight w:hRule="exact" w:val="639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spacing w:after="0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Odgovori će biti dostupni na službenoj web stranici Općine Punat u sklopu izvješća o provedenom savjetovanju, osim kada je sudionik rasprave tražio da ostanu povjerljivi.</w:t>
            </w:r>
          </w:p>
        </w:tc>
      </w:tr>
      <w:tr w:rsidR="00BC0FF7" w:rsidTr="00F16F58">
        <w:trPr>
          <w:trHeight w:hRule="exact" w:val="786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FF7" w:rsidRDefault="00AA3B60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Pozivaju se sudionici savjetovanja na dostavu povratnih informacija o samom procesu savjetovanja te prijedloga za poboljšanje savjetovanja u budućnosti. Hvala!</w:t>
            </w:r>
          </w:p>
          <w:p w:rsidR="00BC0FF7" w:rsidRDefault="00BC0FF7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:rsidR="00BC0FF7" w:rsidRDefault="00BC0FF7">
            <w:pPr>
              <w:spacing w:after="0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</w:tc>
      </w:tr>
    </w:tbl>
    <w:p w:rsidR="00BC0FF7" w:rsidRDefault="00BC0FF7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BC0FF7" w:rsidRDefault="00BC0FF7">
      <w:pPr>
        <w:spacing w:after="0"/>
        <w:rPr>
          <w:rFonts w:ascii="Garamond" w:hAnsi="Garamond"/>
          <w:sz w:val="24"/>
          <w:szCs w:val="24"/>
          <w:lang w:val="hr-HR"/>
        </w:rPr>
      </w:pPr>
    </w:p>
    <w:p w:rsidR="00BC0FF7" w:rsidRDefault="00BC0FF7">
      <w:pPr>
        <w:spacing w:after="0"/>
        <w:rPr>
          <w:rFonts w:ascii="Garamond" w:hAnsi="Garamond"/>
          <w:sz w:val="24"/>
          <w:szCs w:val="24"/>
          <w:lang w:val="hr-HR"/>
        </w:rPr>
      </w:pPr>
    </w:p>
    <w:sectPr w:rsidR="00BC0FF7" w:rsidSect="00BC0FF7">
      <w:footerReference w:type="default" r:id="rId14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E2" w:rsidRDefault="007F13E2" w:rsidP="00BC0FF7">
      <w:pPr>
        <w:spacing w:after="0"/>
      </w:pPr>
      <w:r>
        <w:separator/>
      </w:r>
    </w:p>
  </w:endnote>
  <w:endnote w:type="continuationSeparator" w:id="0">
    <w:p w:rsidR="007F13E2" w:rsidRDefault="007F13E2" w:rsidP="00BC0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7" w:rsidRDefault="00C52F6F">
    <w:pPr>
      <w:spacing w:after="0" w:line="200" w:lineRule="exact"/>
    </w:pPr>
    <w:r w:rsidRPr="00C52F6F">
      <w:rPr>
        <w:rStyle w:val="Zadanifontodlomk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5.7pt;margin-top:798pt;width:12.25pt;height:12pt;z-index:-251658752;visibility:visible;mso-position-horizontal-relative:page;mso-position-vertical-relative:page" filled="f" stroked="f">
          <v:textbox style="mso-next-textbox:#Text Box 1;mso-rotate-with-shape:t" inset="0,0,0,0">
            <w:txbxContent>
              <w:p w:rsidR="00BC0FF7" w:rsidRDefault="00BC0FF7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E2" w:rsidRDefault="007F13E2" w:rsidP="00BC0FF7">
      <w:pPr>
        <w:spacing w:after="0"/>
      </w:pPr>
      <w:r w:rsidRPr="00BC0FF7">
        <w:rPr>
          <w:color w:val="000000"/>
        </w:rPr>
        <w:separator/>
      </w:r>
    </w:p>
  </w:footnote>
  <w:footnote w:type="continuationSeparator" w:id="0">
    <w:p w:rsidR="007F13E2" w:rsidRDefault="007F13E2" w:rsidP="00BC0F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FF7"/>
    <w:rsid w:val="007F13E2"/>
    <w:rsid w:val="00AA3B60"/>
    <w:rsid w:val="00AB50C4"/>
    <w:rsid w:val="00BC0FF7"/>
    <w:rsid w:val="00C52F6F"/>
    <w:rsid w:val="00F1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0FF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BC0FF7"/>
  </w:style>
  <w:style w:type="paragraph" w:customStyle="1" w:styleId="Podnoje">
    <w:name w:val="Podnožje"/>
    <w:basedOn w:val="Normal"/>
    <w:rsid w:val="00BC0F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"/>
    <w:rsid w:val="00BC0FF7"/>
  </w:style>
  <w:style w:type="paragraph" w:customStyle="1" w:styleId="StandardWeb">
    <w:name w:val="Standard (Web)"/>
    <w:basedOn w:val="Normal"/>
    <w:rsid w:val="00BC0FF7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perveza">
    <w:name w:val="Hiperveza"/>
    <w:basedOn w:val="Zadanifontodlomka"/>
    <w:rsid w:val="00BC0FF7"/>
    <w:rPr>
      <w:color w:val="0000FF"/>
      <w:u w:val="single"/>
    </w:rPr>
  </w:style>
  <w:style w:type="character" w:customStyle="1" w:styleId="FooterChar1">
    <w:name w:val="Footer Char1"/>
    <w:basedOn w:val="Zadanifontodlomka"/>
    <w:rsid w:val="00BC0FF7"/>
  </w:style>
  <w:style w:type="character" w:customStyle="1" w:styleId="Naglaeno">
    <w:name w:val="Naglašeno"/>
    <w:basedOn w:val="Zadanifontodlomka"/>
    <w:rsid w:val="00BC0FF7"/>
    <w:rPr>
      <w:b/>
      <w:bCs/>
    </w:rPr>
  </w:style>
  <w:style w:type="paragraph" w:styleId="Footer">
    <w:name w:val="footer"/>
    <w:basedOn w:val="Normal"/>
    <w:rsid w:val="00BC0FF7"/>
    <w:pPr>
      <w:tabs>
        <w:tab w:val="center" w:pos="4536"/>
        <w:tab w:val="right" w:pos="9072"/>
      </w:tabs>
      <w:spacing w:after="0"/>
    </w:pPr>
  </w:style>
  <w:style w:type="character" w:customStyle="1" w:styleId="FooterChar2">
    <w:name w:val="Footer Char2"/>
    <w:basedOn w:val="DefaultParagraphFont"/>
    <w:rsid w:val="00BC0F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3" TargetMode="External"/><Relationship Id="rId13" Type="http://schemas.openxmlformats.org/officeDocument/2006/relationships/hyperlink" Target="mailto:ivana.svetec@puna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42" TargetMode="External"/><Relationship Id="rId12" Type="http://schemas.openxmlformats.org/officeDocument/2006/relationships/hyperlink" Target="https://www.zakon.hr/cms.htm?id=436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41" TargetMode="External"/><Relationship Id="rId11" Type="http://schemas.openxmlformats.org/officeDocument/2006/relationships/hyperlink" Target="https://www.zakon.hr/cms.htm?id=1851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6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akon.hr/cms.htm?id=3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5335</Characters>
  <Application>Microsoft Office Word</Application>
  <DocSecurity>0</DocSecurity>
  <Lines>44</Lines>
  <Paragraphs>12</Paragraphs>
  <ScaleCrop>false</ScaleCrop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ankarabaic</cp:lastModifiedBy>
  <cp:revision>3</cp:revision>
  <cp:lastPrinted>2021-08-31T12:57:00Z</cp:lastPrinted>
  <dcterms:created xsi:type="dcterms:W3CDTF">2021-08-31T13:22:00Z</dcterms:created>
  <dcterms:modified xsi:type="dcterms:W3CDTF">2021-09-03T05:18:00Z</dcterms:modified>
</cp:coreProperties>
</file>