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977B" w14:textId="77777777" w:rsidR="009F2C4A" w:rsidRDefault="009F2C4A" w:rsidP="009F2C4A">
      <w:pPr>
        <w:spacing w:after="0"/>
        <w:rPr>
          <w:rFonts w:ascii="Garamond" w:hAnsi="Garamond"/>
          <w:sz w:val="24"/>
          <w:szCs w:val="24"/>
          <w:lang w:val="hr-HR"/>
        </w:rPr>
      </w:pPr>
    </w:p>
    <w:tbl>
      <w:tblPr>
        <w:tblW w:w="10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7983"/>
      </w:tblGrid>
      <w:tr w:rsidR="009F2C4A" w14:paraId="2CB6C2B6" w14:textId="77777777" w:rsidTr="004A028A">
        <w:trPr>
          <w:trHeight w:hRule="exact" w:val="621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32F6" w14:textId="77777777" w:rsidR="009F2C4A" w:rsidRDefault="009F2C4A" w:rsidP="00DB7BD0">
            <w:pPr>
              <w:spacing w:after="0"/>
            </w:pPr>
            <w:r>
              <w:rPr>
                <w:rStyle w:val="Zadanifontodlomka1"/>
                <w:rFonts w:ascii="Garamond" w:hAnsi="Garamond"/>
                <w:b/>
                <w:bCs/>
                <w:sz w:val="24"/>
                <w:szCs w:val="24"/>
                <w:lang w:val="hr-HR"/>
              </w:rPr>
              <w:t>OBRAZAC SADRŽAJA DOKUMENTA ZA SAVJETOVANJE</w:t>
            </w:r>
          </w:p>
        </w:tc>
      </w:tr>
      <w:tr w:rsidR="009F2C4A" w14:paraId="590BD414" w14:textId="77777777" w:rsidTr="004A028A">
        <w:trPr>
          <w:trHeight w:hRule="exact" w:val="1279"/>
        </w:trPr>
        <w:tc>
          <w:tcPr>
            <w:tcW w:w="2316" w:type="dxa"/>
            <w:tcBorders>
              <w:top w:val="single" w:sz="4" w:space="0" w:color="00000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948F" w14:textId="77777777" w:rsidR="009F2C4A" w:rsidRDefault="009F2C4A" w:rsidP="00DB7BD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Naslov dokumenta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26FD" w14:textId="77777777" w:rsidR="009F2C4A" w:rsidRPr="00EE773B" w:rsidRDefault="009F2C4A" w:rsidP="00DB7BD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1F826971" w14:textId="77777777" w:rsidR="00EE773B" w:rsidRPr="00EE773B" w:rsidRDefault="009F2C4A" w:rsidP="009B1018">
            <w:pPr>
              <w:pStyle w:val="StandardWeb"/>
              <w:spacing w:before="0" w:after="0"/>
              <w:jc w:val="both"/>
              <w:rPr>
                <w:rFonts w:ascii="Garamond" w:hAnsi="Garamond"/>
              </w:rPr>
            </w:pPr>
            <w:r w:rsidRPr="00EE773B">
              <w:rPr>
                <w:rFonts w:ascii="Garamond" w:hAnsi="Garamond"/>
                <w:lang w:val="hr-HR"/>
              </w:rPr>
              <w:t xml:space="preserve">Odluka </w:t>
            </w:r>
            <w:r w:rsidR="00EE773B" w:rsidRPr="00EE773B">
              <w:rPr>
                <w:rFonts w:ascii="Garamond" w:hAnsi="Garamond"/>
              </w:rPr>
              <w:t xml:space="preserve">o dodjeli novčane pomoći roditeljima djece koja nisu ostvarila pravo na upis u jaslice svete Male Terezije na području Općine Punat zbog popunjenosti kapaciteta </w:t>
            </w:r>
          </w:p>
          <w:p w14:paraId="6913E6B2" w14:textId="77777777" w:rsidR="00EE773B" w:rsidRPr="00EE773B" w:rsidRDefault="00EE773B" w:rsidP="00EE773B">
            <w:pPr>
              <w:pStyle w:val="StandardWeb"/>
              <w:spacing w:before="0" w:after="0"/>
              <w:jc w:val="center"/>
              <w:rPr>
                <w:rFonts w:ascii="Garamond" w:hAnsi="Garamond"/>
              </w:rPr>
            </w:pPr>
          </w:p>
          <w:p w14:paraId="720C8742" w14:textId="3B8621EA" w:rsidR="009F2C4A" w:rsidRPr="00EE773B" w:rsidRDefault="009F2C4A" w:rsidP="00DB7BD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65ADD687" w14:textId="77777777" w:rsidR="009F2C4A" w:rsidRPr="00EE773B" w:rsidRDefault="009F2C4A" w:rsidP="00DB7BD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9F2C4A" w14:paraId="7C21DD1B" w14:textId="77777777" w:rsidTr="004A028A">
        <w:trPr>
          <w:trHeight w:hRule="exact" w:val="937"/>
        </w:trPr>
        <w:tc>
          <w:tcPr>
            <w:tcW w:w="23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F7B5" w14:textId="77777777" w:rsidR="009F2C4A" w:rsidRDefault="009F2C4A" w:rsidP="00DB7BD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7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9892" w14:textId="77777777" w:rsidR="009F2C4A" w:rsidRPr="00EE773B" w:rsidRDefault="009F2C4A" w:rsidP="00DB7BD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6D33ED42" w14:textId="77777777" w:rsidR="009F2C4A" w:rsidRPr="00EE773B" w:rsidRDefault="009F2C4A" w:rsidP="00DB7BD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 w:rsidRPr="00EE773B">
              <w:rPr>
                <w:rFonts w:ascii="Garamond" w:hAnsi="Garamond"/>
                <w:sz w:val="24"/>
                <w:szCs w:val="24"/>
                <w:lang w:val="hr-HR"/>
              </w:rPr>
              <w:t xml:space="preserve"> Općina Punat</w:t>
            </w:r>
          </w:p>
        </w:tc>
      </w:tr>
      <w:tr w:rsidR="009F2C4A" w14:paraId="2E5D72D6" w14:textId="77777777" w:rsidTr="004A028A">
        <w:trPr>
          <w:trHeight w:hRule="exact" w:val="5309"/>
        </w:trPr>
        <w:tc>
          <w:tcPr>
            <w:tcW w:w="23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56CF" w14:textId="77777777" w:rsidR="009F2C4A" w:rsidRDefault="009F2C4A" w:rsidP="00DB7BD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Svrha dokumenta</w:t>
            </w:r>
          </w:p>
        </w:tc>
        <w:tc>
          <w:tcPr>
            <w:tcW w:w="7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22BB" w14:textId="77777777" w:rsidR="009F2C4A" w:rsidRDefault="009F2C4A" w:rsidP="00DB7BD0">
            <w:pPr>
              <w:suppressAutoHyphens w:val="0"/>
              <w:spacing w:before="100" w:after="100"/>
              <w:ind w:right="143"/>
              <w:jc w:val="both"/>
              <w:textAlignment w:val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t xml:space="preserve">Za poboljšanje demografske slike potrebno je provesti trajne i sustavne mjere kojima će se mladim obiteljima život učiniti ugodnijim te im omogućiti kvalitetnu infrastrukturu i standard u kojem će željeti, i biti u mogućnosti, stvarati i širiti svoju obitelj. </w:t>
            </w:r>
          </w:p>
          <w:p w14:paraId="72C1BDBE" w14:textId="62B39A62" w:rsidR="00347995" w:rsidRDefault="009F2C4A" w:rsidP="00DB7BD0">
            <w:pPr>
              <w:suppressAutoHyphens w:val="0"/>
              <w:spacing w:after="0"/>
              <w:ind w:right="142"/>
              <w:jc w:val="both"/>
              <w:textAlignment w:val="auto"/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Style w:val="Zadanifontodlomka1"/>
                <w:rFonts w:ascii="Garamond" w:eastAsia="Times New Roman" w:hAnsi="Garamond"/>
                <w:sz w:val="24"/>
                <w:szCs w:val="24"/>
                <w:lang w:val="hr-HR" w:eastAsia="en-GB"/>
              </w:rPr>
              <w:t xml:space="preserve">Ovim prijedlogom predlaže se </w:t>
            </w:r>
            <w:r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>uvođenje nov</w:t>
            </w:r>
            <w:r w:rsidR="00347995"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>e</w:t>
            </w:r>
            <w:r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 xml:space="preserve"> mjer</w:t>
            </w:r>
            <w:r w:rsidR="001C084C"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>e</w:t>
            </w:r>
            <w:r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 xml:space="preserve"> pomoći mještanima - roditeljima </w:t>
            </w:r>
            <w:r w:rsidR="00347995"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>djece koja nisu ostv</w:t>
            </w:r>
            <w:r w:rsidR="00F90B11"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>a</w:t>
            </w:r>
            <w:r w:rsidR="00347995"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>rila pravo upisa</w:t>
            </w:r>
            <w:r w:rsidR="00F90B11"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 xml:space="preserve"> </w:t>
            </w:r>
            <w:r w:rsidR="00347995"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>u jaslice</w:t>
            </w:r>
            <w:r w:rsidR="00F90B11"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 xml:space="preserve"> </w:t>
            </w:r>
            <w:r w:rsidR="00347995"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  <w:t>- svete Male Terezije, a nisu mogla biti upisana zbog popunjenosti kapaciteta.</w:t>
            </w:r>
          </w:p>
          <w:p w14:paraId="7C47FA61" w14:textId="0CA7157B" w:rsidR="00F90B11" w:rsidRDefault="00F90B11" w:rsidP="00F90B11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Uvođenjem nove mjere – novčane pomoći koja bi se isplaćivala u obrocima </w:t>
            </w:r>
            <w:r w:rsidR="0002445E">
              <w:rPr>
                <w:rFonts w:ascii="Garamond" w:hAnsi="Garamond"/>
                <w:sz w:val="24"/>
                <w:szCs w:val="24"/>
                <w:lang w:val="hr-HR"/>
              </w:rPr>
              <w:t xml:space="preserve">12 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mjesec</w:t>
            </w:r>
            <w:r w:rsidR="0002445E">
              <w:rPr>
                <w:rFonts w:ascii="Garamond" w:hAnsi="Garamond"/>
                <w:sz w:val="24"/>
                <w:szCs w:val="24"/>
                <w:lang w:val="hr-HR"/>
              </w:rPr>
              <w:t>i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, iznos potreban za provedbu ove Odluke procjenjuje se na iznos od </w:t>
            </w:r>
            <w:r w:rsidR="0002445E">
              <w:rPr>
                <w:rFonts w:ascii="Garamond" w:hAnsi="Garamond"/>
                <w:sz w:val="24"/>
                <w:szCs w:val="24"/>
                <w:lang w:val="hr-HR"/>
              </w:rPr>
              <w:t>21.600,00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kn na godišnjoj razini</w:t>
            </w:r>
            <w:r w:rsidR="0002445E">
              <w:rPr>
                <w:rFonts w:ascii="Garamond" w:hAnsi="Garamond"/>
                <w:sz w:val="24"/>
                <w:szCs w:val="24"/>
                <w:lang w:val="hr-HR"/>
              </w:rPr>
              <w:t xml:space="preserve"> po djetetu.</w:t>
            </w:r>
          </w:p>
          <w:p w14:paraId="00EFCB8E" w14:textId="77777777" w:rsidR="004A028A" w:rsidRDefault="004A028A" w:rsidP="00F90B11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40F397BD" w14:textId="79222F93" w:rsidR="0002445E" w:rsidRDefault="0002445E" w:rsidP="00F90B11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Pr</w:t>
            </w:r>
            <w:r w:rsidR="004A028A">
              <w:rPr>
                <w:rFonts w:ascii="Garamond" w:hAnsi="Garamond"/>
                <w:sz w:val="24"/>
                <w:szCs w:val="24"/>
                <w:lang w:val="hr-HR"/>
              </w:rPr>
              <w:t>av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o na novčanu pomoć </w:t>
            </w:r>
            <w:r w:rsidR="004A028A">
              <w:rPr>
                <w:rFonts w:ascii="Garamond" w:hAnsi="Garamond"/>
                <w:sz w:val="24"/>
                <w:szCs w:val="24"/>
                <w:lang w:val="hr-HR"/>
              </w:rPr>
              <w:t xml:space="preserve">od 1.800,00 kn mjesečno (koliko Općina Punat izdvaja za svako dijete koje boravi u jaslicama) 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>pripalo bi rodit</w:t>
            </w:r>
            <w:r w:rsidR="004A028A">
              <w:rPr>
                <w:rFonts w:ascii="Garamond" w:hAnsi="Garamond"/>
                <w:sz w:val="24"/>
                <w:szCs w:val="24"/>
                <w:lang w:val="hr-HR"/>
              </w:rPr>
              <w:t>el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>jima djece s prebival</w:t>
            </w:r>
            <w:r w:rsidR="004A028A">
              <w:rPr>
                <w:rFonts w:ascii="Garamond" w:hAnsi="Garamond"/>
                <w:sz w:val="24"/>
                <w:szCs w:val="24"/>
                <w:lang w:val="hr-HR"/>
              </w:rPr>
              <w:t>i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>štem u Općini Punat, koji su podnijeli zahtjev za upis djeteta u jaslice</w:t>
            </w:r>
            <w:r w:rsidR="004A028A">
              <w:rPr>
                <w:rFonts w:ascii="Garamond" w:hAnsi="Garamond"/>
                <w:sz w:val="24"/>
                <w:szCs w:val="24"/>
                <w:lang w:val="hr-HR"/>
              </w:rPr>
              <w:t>, dijete je ostvarilo pravo na upis (do 31. kolovoza 2022. godine napunilo je godinu dana života), ali nije upisano zbog nedovoljno</w:t>
            </w:r>
            <w:r w:rsidR="004C3262">
              <w:rPr>
                <w:rFonts w:ascii="Garamond" w:hAnsi="Garamond"/>
                <w:sz w:val="24"/>
                <w:szCs w:val="24"/>
                <w:lang w:val="hr-HR"/>
              </w:rPr>
              <w:t>g</w:t>
            </w:r>
            <w:r w:rsidR="004A028A">
              <w:rPr>
                <w:rFonts w:ascii="Garamond" w:hAnsi="Garamond"/>
                <w:sz w:val="24"/>
                <w:szCs w:val="24"/>
                <w:lang w:val="hr-HR"/>
              </w:rPr>
              <w:t xml:space="preserve"> kapaciteta.</w:t>
            </w:r>
          </w:p>
          <w:p w14:paraId="5502F0D3" w14:textId="77777777" w:rsidR="00F90B11" w:rsidRDefault="00F90B11" w:rsidP="00DB7BD0">
            <w:pPr>
              <w:suppressAutoHyphens w:val="0"/>
              <w:spacing w:after="0"/>
              <w:ind w:right="142"/>
              <w:jc w:val="both"/>
              <w:textAlignment w:val="auto"/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</w:pPr>
          </w:p>
          <w:p w14:paraId="0A238249" w14:textId="0F49DBAD" w:rsidR="0027752B" w:rsidRDefault="0027752B" w:rsidP="00DB7BD0">
            <w:pPr>
              <w:suppressAutoHyphens w:val="0"/>
              <w:spacing w:after="0"/>
              <w:ind w:right="142"/>
              <w:jc w:val="both"/>
              <w:textAlignment w:val="auto"/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</w:pPr>
          </w:p>
          <w:p w14:paraId="1F7D3552" w14:textId="21734A7B" w:rsidR="0027752B" w:rsidRDefault="0027752B" w:rsidP="00DB7BD0">
            <w:pPr>
              <w:suppressAutoHyphens w:val="0"/>
              <w:spacing w:after="0"/>
              <w:ind w:right="142"/>
              <w:jc w:val="both"/>
              <w:textAlignment w:val="auto"/>
              <w:rPr>
                <w:rStyle w:val="Zadanifontodlomka1"/>
                <w:rFonts w:ascii="Garamond" w:hAnsi="Garamond"/>
                <w:sz w:val="24"/>
                <w:szCs w:val="24"/>
                <w:lang w:val="hr-HR"/>
              </w:rPr>
            </w:pPr>
          </w:p>
          <w:p w14:paraId="5EFD134B" w14:textId="77777777" w:rsidR="0027752B" w:rsidRDefault="0027752B" w:rsidP="00DB7BD0">
            <w:pPr>
              <w:suppressAutoHyphens w:val="0"/>
              <w:spacing w:after="0"/>
              <w:ind w:right="142"/>
              <w:jc w:val="both"/>
              <w:textAlignment w:val="auto"/>
            </w:pPr>
          </w:p>
          <w:p w14:paraId="0E5C2B6B" w14:textId="77777777" w:rsidR="009F2C4A" w:rsidRDefault="009F2C4A" w:rsidP="00DB7BD0">
            <w:pPr>
              <w:suppressAutoHyphens w:val="0"/>
              <w:spacing w:before="100" w:after="100"/>
              <w:jc w:val="both"/>
              <w:textAlignment w:val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</w:p>
          <w:p w14:paraId="00FA6C36" w14:textId="77777777" w:rsidR="009F2C4A" w:rsidRDefault="009F2C4A" w:rsidP="00DB7BD0">
            <w:pPr>
              <w:suppressAutoHyphens w:val="0"/>
              <w:spacing w:before="100" w:after="100"/>
              <w:jc w:val="both"/>
              <w:textAlignment w:val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</w:p>
          <w:p w14:paraId="2215F9E8" w14:textId="77777777" w:rsidR="009F2C4A" w:rsidRDefault="009F2C4A" w:rsidP="00DB7BD0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40210C27" w14:textId="77777777" w:rsidR="009F2C4A" w:rsidRDefault="009F2C4A" w:rsidP="00DB7BD0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4EDC1576" w14:textId="77777777" w:rsidR="009F2C4A" w:rsidRDefault="009F2C4A" w:rsidP="00DB7BD0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6C303791" w14:textId="77777777" w:rsidR="009F2C4A" w:rsidRDefault="009F2C4A" w:rsidP="00DB7BD0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10D09E81" w14:textId="77777777" w:rsidR="009F2C4A" w:rsidRDefault="009F2C4A" w:rsidP="00DB7BD0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9F2C4A" w14:paraId="07CC2778" w14:textId="77777777" w:rsidTr="004A028A">
        <w:trPr>
          <w:trHeight w:hRule="exact" w:val="367"/>
        </w:trPr>
        <w:tc>
          <w:tcPr>
            <w:tcW w:w="23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4984" w14:textId="77777777" w:rsidR="009F2C4A" w:rsidRDefault="009F2C4A" w:rsidP="00DB7BD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Datum dokumenta</w:t>
            </w:r>
          </w:p>
        </w:tc>
        <w:tc>
          <w:tcPr>
            <w:tcW w:w="79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03BA0" w14:textId="5903C66E" w:rsidR="009F2C4A" w:rsidRDefault="004A028A" w:rsidP="00DB7BD0">
            <w:pPr>
              <w:spacing w:after="0"/>
            </w:pPr>
            <w:r>
              <w:rPr>
                <w:rStyle w:val="Zadanifontodlomka1"/>
                <w:rFonts w:ascii="Garamond" w:hAnsi="Garamond"/>
                <w:sz w:val="24"/>
                <w:szCs w:val="24"/>
              </w:rPr>
              <w:t>18</w:t>
            </w:r>
            <w:r w:rsidR="009F2C4A">
              <w:rPr>
                <w:rStyle w:val="Zadanifontodlomka1"/>
                <w:rFonts w:ascii="Garamond" w:hAnsi="Garamond"/>
                <w:sz w:val="24"/>
                <w:szCs w:val="24"/>
              </w:rPr>
              <w:t>. srpnja 2022. godine</w:t>
            </w:r>
          </w:p>
        </w:tc>
      </w:tr>
      <w:tr w:rsidR="009F2C4A" w14:paraId="72FA26A0" w14:textId="77777777" w:rsidTr="004A028A">
        <w:trPr>
          <w:trHeight w:hRule="exact" w:val="96"/>
        </w:trPr>
        <w:tc>
          <w:tcPr>
            <w:tcW w:w="10299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3672F" w14:textId="77777777" w:rsidR="009F2C4A" w:rsidRDefault="009F2C4A" w:rsidP="004A028A">
            <w:pPr>
              <w:spacing w:after="0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9F2C4A" w14:paraId="0DBDE39C" w14:textId="77777777" w:rsidTr="004A028A">
        <w:trPr>
          <w:trHeight w:hRule="exact" w:val="1185"/>
        </w:trPr>
        <w:tc>
          <w:tcPr>
            <w:tcW w:w="10299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BCF1" w14:textId="77777777" w:rsidR="009F2C4A" w:rsidRDefault="009F2C4A" w:rsidP="00DB7BD0">
            <w:pPr>
              <w:spacing w:after="0"/>
              <w:ind w:right="143"/>
              <w:jc w:val="both"/>
            </w:pPr>
          </w:p>
          <w:p w14:paraId="416523EC" w14:textId="77777777" w:rsidR="009F2C4A" w:rsidRDefault="009F2C4A" w:rsidP="00DB7BD0">
            <w:pPr>
              <w:spacing w:after="0"/>
              <w:ind w:right="143"/>
              <w:jc w:val="both"/>
            </w:pP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Cilj savjetovanja s javnošću je upoznavanje zainteresirane javnosti s prijedlogom dokumenta te prikupljanje prijedloga i primjedbi zainteresirane javnosti koji će se razmatrati i eventualno prihvatiti.</w:t>
            </w:r>
          </w:p>
          <w:p w14:paraId="601FDB51" w14:textId="77777777" w:rsidR="009F2C4A" w:rsidRDefault="009F2C4A" w:rsidP="00DB7BD0">
            <w:pPr>
              <w:spacing w:after="0"/>
              <w:ind w:right="143"/>
              <w:jc w:val="both"/>
            </w:pPr>
          </w:p>
          <w:p w14:paraId="412D9BC6" w14:textId="77777777" w:rsidR="009F2C4A" w:rsidRDefault="009F2C4A" w:rsidP="00DB7BD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4A" w14:paraId="2866F2E7" w14:textId="77777777" w:rsidTr="004A028A">
        <w:trPr>
          <w:trHeight w:hRule="exact" w:val="834"/>
        </w:trPr>
        <w:tc>
          <w:tcPr>
            <w:tcW w:w="10299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81A2" w14:textId="77777777" w:rsidR="009F2C4A" w:rsidRDefault="009F2C4A" w:rsidP="00DB7BD0">
            <w:pPr>
              <w:spacing w:after="0"/>
              <w:ind w:right="143"/>
              <w:jc w:val="both"/>
            </w:pP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Savjetovanje se provodi javnom objavom na web stranici Općine Punat putem priloženog obrasca za sudjelovanje u savjetovanju</w:t>
            </w:r>
          </w:p>
        </w:tc>
      </w:tr>
      <w:tr w:rsidR="009F2C4A" w14:paraId="20585ADC" w14:textId="77777777" w:rsidTr="004A028A">
        <w:trPr>
          <w:trHeight w:hRule="exact" w:val="1556"/>
        </w:trPr>
        <w:tc>
          <w:tcPr>
            <w:tcW w:w="10299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5399" w14:textId="4B5AEC95" w:rsidR="009F2C4A" w:rsidRDefault="009F2C4A" w:rsidP="00DB7BD0">
            <w:pPr>
              <w:spacing w:after="0"/>
              <w:ind w:right="270"/>
              <w:jc w:val="both"/>
            </w:pP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Javno savjetovanje otvoreno je </w:t>
            </w:r>
            <w:r>
              <w:rPr>
                <w:rStyle w:val="Zadanifontodlomka1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 xml:space="preserve">do </w:t>
            </w:r>
            <w:r w:rsidR="004C3262">
              <w:rPr>
                <w:rStyle w:val="Zadanifontodlomka1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>19</w:t>
            </w:r>
            <w:r>
              <w:rPr>
                <w:rStyle w:val="Zadanifontodlomka1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 xml:space="preserve">. </w:t>
            </w:r>
            <w:r w:rsidR="004A028A">
              <w:rPr>
                <w:rStyle w:val="Zadanifontodlomka1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>kolovoza</w:t>
            </w:r>
            <w:r>
              <w:rPr>
                <w:rStyle w:val="Zadanifontodlomka1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 xml:space="preserve"> 2022. godine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 do kada svi zainteresirani mogu dati svoje prijedloge i sugestije na tekst Odluke.</w:t>
            </w:r>
          </w:p>
          <w:p w14:paraId="4C70D997" w14:textId="77777777" w:rsidR="009F2C4A" w:rsidRDefault="009F2C4A" w:rsidP="00DB7BD0">
            <w:pPr>
              <w:spacing w:after="0"/>
              <w:ind w:right="270"/>
              <w:jc w:val="both"/>
            </w:pP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Povratne informacije bit će pružene putem izvješća o provedenom savjetovanju koje će se po zaključenju savjetovanja objaviti na web stranici kao prilog savjetovanja.</w:t>
            </w:r>
          </w:p>
        </w:tc>
      </w:tr>
      <w:tr w:rsidR="009F2C4A" w14:paraId="694A8870" w14:textId="77777777" w:rsidTr="004A028A">
        <w:trPr>
          <w:trHeight w:hRule="exact" w:val="898"/>
        </w:trPr>
        <w:tc>
          <w:tcPr>
            <w:tcW w:w="10299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E10" w14:textId="77777777" w:rsidR="009F2C4A" w:rsidRDefault="009F2C4A" w:rsidP="00DB7BD0">
            <w:pPr>
              <w:widowControl w:val="0"/>
              <w:suppressAutoHyphens w:val="0"/>
              <w:spacing w:after="0"/>
              <w:ind w:left="142" w:right="270" w:hanging="34"/>
              <w:jc w:val="both"/>
              <w:textAlignment w:val="auto"/>
            </w:pPr>
            <w:r>
              <w:rPr>
                <w:rFonts w:ascii="Garamond" w:eastAsia="Myriad Pro" w:hAnsi="Garamond" w:cs="Myriad Pro"/>
                <w:sz w:val="24"/>
                <w:szCs w:val="24"/>
                <w:lang w:val="hr-HR"/>
              </w:rPr>
              <w:t xml:space="preserve">Za sve dodatne upite, sudionici savjetovanja mogu se obratiti Ivani Svetec putem </w:t>
            </w:r>
            <w:r>
              <w:rPr>
                <w:rStyle w:val="Zadanifontodlomka1"/>
                <w:rFonts w:ascii="Garamond" w:eastAsia="Myriad Pro" w:hAnsi="Garamond" w:cs="Myriad Pro"/>
                <w:sz w:val="24"/>
                <w:szCs w:val="24"/>
                <w:lang w:val="hr-HR"/>
              </w:rPr>
              <w:t xml:space="preserve">elektronske pošte na e-mail adresu: </w:t>
            </w:r>
            <w:hyperlink r:id="rId6" w:history="1">
              <w:r>
                <w:rPr>
                  <w:rStyle w:val="Zadanifontodlomka1"/>
                  <w:rFonts w:ascii="Garamond" w:eastAsia="Myriad Pro" w:hAnsi="Garamond" w:cs="Myriad Pro"/>
                  <w:color w:val="0563C1"/>
                  <w:sz w:val="24"/>
                  <w:szCs w:val="24"/>
                  <w:u w:val="single"/>
                  <w:lang w:val="hr-HR"/>
                </w:rPr>
                <w:t>ivana.svetec@punat.hr</w:t>
              </w:r>
            </w:hyperlink>
          </w:p>
          <w:p w14:paraId="0CCB2B58" w14:textId="77777777" w:rsidR="009F2C4A" w:rsidRDefault="009F2C4A" w:rsidP="00DB7BD0">
            <w:pPr>
              <w:spacing w:after="0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9F2C4A" w14:paraId="38D9C2F3" w14:textId="77777777" w:rsidTr="004A028A">
        <w:trPr>
          <w:trHeight w:hRule="exact" w:val="2312"/>
        </w:trPr>
        <w:tc>
          <w:tcPr>
            <w:tcW w:w="10299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16BD" w14:textId="77777777" w:rsidR="009F2C4A" w:rsidRDefault="009F2C4A" w:rsidP="00DB7BD0">
            <w:pPr>
              <w:widowControl w:val="0"/>
              <w:suppressAutoHyphens w:val="0"/>
              <w:spacing w:after="0"/>
              <w:ind w:left="142" w:right="270" w:hanging="34"/>
              <w:jc w:val="both"/>
              <w:textAlignment w:val="auto"/>
            </w:pP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Zahtjev onima koji sudjeluju u s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vje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anju da objasne tko su i, gdje je 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elevantn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5"/>
                <w:sz w:val="24"/>
                <w:szCs w:val="24"/>
                <w:lang w:val="hr-HR"/>
              </w:rPr>
              <w:t>o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, koga p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edst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vljaju i koga su posebno dodatno konzultirali (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ako bi se osiguralo da odg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ov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ori p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edst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vnič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ih tijela imaju primje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enu 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ežinu)Molimo sve sudionike u savjetovanju da navedu svoje ime i prezime, u čije ime daju mišljenje, odnosno koga predstavljaju te da li su koga posebno konzultirali.</w:t>
            </w:r>
          </w:p>
          <w:p w14:paraId="06B239A3" w14:textId="77777777" w:rsidR="009F2C4A" w:rsidRDefault="009F2C4A" w:rsidP="00DB7BD0">
            <w:pPr>
              <w:widowControl w:val="0"/>
              <w:suppressAutoHyphens w:val="0"/>
              <w:spacing w:after="0"/>
              <w:ind w:left="265" w:right="270" w:hanging="157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 </w:t>
            </w:r>
          </w:p>
          <w:p w14:paraId="7E59E81F" w14:textId="77777777" w:rsidR="009F2C4A" w:rsidRDefault="009F2C4A" w:rsidP="00DB7BD0">
            <w:pPr>
              <w:widowControl w:val="0"/>
              <w:suppressAutoHyphens w:val="0"/>
              <w:spacing w:after="0"/>
              <w:ind w:left="142" w:right="270" w:hanging="34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Sa svim osobnim podacima koji budu sadržani u dokumentima savjetovanja postupat će se sukladno propisima i izjavama sudionika u savjetovanju.</w:t>
            </w:r>
          </w:p>
          <w:p w14:paraId="3A5A5120" w14:textId="77777777" w:rsidR="009F2C4A" w:rsidRDefault="009F2C4A" w:rsidP="00DB7BD0">
            <w:pPr>
              <w:spacing w:after="0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78E51D21" w14:textId="089B70B4" w:rsidR="004A028A" w:rsidRDefault="004A028A" w:rsidP="00DB7BD0">
            <w:pPr>
              <w:spacing w:after="0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4E3F6AA7" w14:textId="71EB6A86" w:rsidR="004A028A" w:rsidRDefault="004A028A" w:rsidP="00DB7BD0">
            <w:pPr>
              <w:spacing w:after="0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6F62790F" w14:textId="77777777" w:rsidR="004A028A" w:rsidRDefault="004A028A" w:rsidP="00DB7BD0">
            <w:pPr>
              <w:spacing w:after="0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5A2AD928" w14:textId="35E6F8D7" w:rsidR="004A028A" w:rsidRDefault="004A028A" w:rsidP="00DB7BD0">
            <w:pPr>
              <w:spacing w:after="0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4A028A" w14:paraId="4AE55713" w14:textId="77777777" w:rsidTr="004A028A">
        <w:trPr>
          <w:trHeight w:hRule="exact" w:val="462"/>
        </w:trPr>
        <w:tc>
          <w:tcPr>
            <w:tcW w:w="10299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E93B" w14:textId="77777777" w:rsidR="004A028A" w:rsidRDefault="004A028A" w:rsidP="004A028A">
            <w:pPr>
              <w:widowControl w:val="0"/>
              <w:suppressAutoHyphens w:val="0"/>
              <w:spacing w:after="0"/>
              <w:ind w:right="270"/>
              <w:jc w:val="both"/>
              <w:textAlignment w:val="auto"/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</w:p>
          <w:p w14:paraId="2D915619" w14:textId="77777777" w:rsidR="004A028A" w:rsidRDefault="004A028A" w:rsidP="004A028A">
            <w:pPr>
              <w:widowControl w:val="0"/>
              <w:suppressAutoHyphens w:val="0"/>
              <w:spacing w:after="0"/>
              <w:ind w:right="270"/>
              <w:jc w:val="both"/>
              <w:textAlignment w:val="auto"/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</w:p>
          <w:p w14:paraId="249E4AB1" w14:textId="77777777" w:rsidR="004A028A" w:rsidRDefault="004A028A" w:rsidP="004A028A">
            <w:pPr>
              <w:widowControl w:val="0"/>
              <w:suppressAutoHyphens w:val="0"/>
              <w:spacing w:after="0"/>
              <w:ind w:right="270"/>
              <w:jc w:val="both"/>
              <w:textAlignment w:val="auto"/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</w:p>
          <w:p w14:paraId="1ECA1DC8" w14:textId="3BA0D87F" w:rsidR="004A028A" w:rsidRDefault="004A028A" w:rsidP="004A028A">
            <w:pPr>
              <w:widowControl w:val="0"/>
              <w:suppressAutoHyphens w:val="0"/>
              <w:spacing w:after="0"/>
              <w:ind w:right="270"/>
              <w:jc w:val="both"/>
              <w:textAlignment w:val="auto"/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</w:p>
        </w:tc>
      </w:tr>
      <w:tr w:rsidR="009F2C4A" w14:paraId="71D4EFF9" w14:textId="77777777" w:rsidTr="004A028A">
        <w:trPr>
          <w:trHeight w:hRule="exact" w:val="652"/>
        </w:trPr>
        <w:tc>
          <w:tcPr>
            <w:tcW w:w="102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8C1F1" w14:textId="77777777" w:rsidR="009F2C4A" w:rsidRDefault="009F2C4A" w:rsidP="00DB7BD0">
            <w:pPr>
              <w:spacing w:after="0"/>
            </w:pPr>
            <w:r>
              <w:rPr>
                <w:rStyle w:val="Zadanifontodlomka1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Odgovori će biti dostupni na službenoj web stranici Općine Punat u sklopu izvješća o provedenom savjetovanju, osim kada je sudionik rasprave tražio da ostanu povjerljivi.</w:t>
            </w:r>
          </w:p>
        </w:tc>
      </w:tr>
      <w:tr w:rsidR="009F2C4A" w14:paraId="53A55301" w14:textId="77777777" w:rsidTr="004A028A">
        <w:trPr>
          <w:trHeight w:hRule="exact" w:val="802"/>
        </w:trPr>
        <w:tc>
          <w:tcPr>
            <w:tcW w:w="102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10DB" w14:textId="77777777" w:rsidR="009F2C4A" w:rsidRDefault="009F2C4A" w:rsidP="00DB7BD0">
            <w:pPr>
              <w:widowControl w:val="0"/>
              <w:suppressAutoHyphens w:val="0"/>
              <w:spacing w:after="0"/>
              <w:ind w:left="108" w:right="1154"/>
              <w:jc w:val="both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Pozivaju se sudionici savjetovanja na dostavu povratnih informacija o samom procesu savjetovanja te prijedloga za poboljšanje savjetovanja u budućnosti. Hvala!</w:t>
            </w:r>
          </w:p>
          <w:p w14:paraId="571E5C87" w14:textId="77777777" w:rsidR="009F2C4A" w:rsidRDefault="009F2C4A" w:rsidP="00DB7BD0">
            <w:pPr>
              <w:widowControl w:val="0"/>
              <w:suppressAutoHyphens w:val="0"/>
              <w:spacing w:after="0"/>
              <w:ind w:left="108" w:right="1154"/>
              <w:jc w:val="both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</w:p>
          <w:p w14:paraId="42D07F02" w14:textId="77777777" w:rsidR="009F2C4A" w:rsidRDefault="009F2C4A" w:rsidP="00DB7BD0">
            <w:pPr>
              <w:spacing w:after="0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</w:p>
        </w:tc>
      </w:tr>
    </w:tbl>
    <w:p w14:paraId="086E410E" w14:textId="77777777" w:rsidR="009F2C4A" w:rsidRDefault="009F2C4A" w:rsidP="009F2C4A">
      <w:pPr>
        <w:spacing w:after="0"/>
        <w:rPr>
          <w:rFonts w:ascii="Garamond" w:hAnsi="Garamond"/>
          <w:sz w:val="24"/>
          <w:szCs w:val="24"/>
          <w:lang w:val="hr-HR"/>
        </w:rPr>
      </w:pPr>
    </w:p>
    <w:p w14:paraId="08C27AF3" w14:textId="77777777" w:rsidR="009F2C4A" w:rsidRDefault="009F2C4A" w:rsidP="009F2C4A">
      <w:pPr>
        <w:spacing w:after="0"/>
        <w:rPr>
          <w:rFonts w:ascii="Garamond" w:hAnsi="Garamond"/>
          <w:sz w:val="24"/>
          <w:szCs w:val="24"/>
          <w:lang w:val="hr-HR"/>
        </w:rPr>
      </w:pPr>
    </w:p>
    <w:p w14:paraId="27F36CFC" w14:textId="77777777" w:rsidR="009F2C4A" w:rsidRDefault="009F2C4A" w:rsidP="009F2C4A">
      <w:pPr>
        <w:spacing w:after="0"/>
        <w:rPr>
          <w:rFonts w:ascii="Garamond" w:hAnsi="Garamond"/>
          <w:sz w:val="24"/>
          <w:szCs w:val="24"/>
          <w:lang w:val="hr-HR"/>
        </w:rPr>
      </w:pPr>
    </w:p>
    <w:p w14:paraId="6B58C3D0" w14:textId="77777777" w:rsidR="009F2C4A" w:rsidRDefault="009F2C4A"/>
    <w:sectPr w:rsidR="009F2C4A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E58D" w14:textId="77777777" w:rsidR="00AF7440" w:rsidRDefault="00AF7440">
      <w:pPr>
        <w:spacing w:after="0"/>
      </w:pPr>
      <w:r>
        <w:separator/>
      </w:r>
    </w:p>
  </w:endnote>
  <w:endnote w:type="continuationSeparator" w:id="0">
    <w:p w14:paraId="224B3CCC" w14:textId="77777777" w:rsidR="00AF7440" w:rsidRDefault="00AF74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9ADD" w14:textId="77777777" w:rsidR="00062738" w:rsidRDefault="00000000">
    <w:pPr>
      <w:spacing w:after="0" w:line="200" w:lineRule="exact"/>
    </w:pPr>
    <w:r>
      <w:rPr>
        <w:rStyle w:val="Zadanifontodlomka1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327B4B" wp14:editId="6EB0BC1E">
              <wp:simplePos x="0" y="0"/>
              <wp:positionH relativeFrom="page">
                <wp:posOffset>707388</wp:posOffset>
              </wp:positionH>
              <wp:positionV relativeFrom="page">
                <wp:posOffset>10134596</wp:posOffset>
              </wp:positionV>
              <wp:extent cx="155576" cy="152403"/>
              <wp:effectExtent l="0" t="0" r="15874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6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0A8B592" w14:textId="77777777" w:rsidR="00062738" w:rsidRDefault="00000000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27B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" filled="f" stroked="f">
              <v:textbox inset="0,0,0,0">
                <w:txbxContent>
                  <w:p w14:paraId="40A8B592" w14:textId="77777777" w:rsidR="00062738" w:rsidRDefault="0000000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1526" w14:textId="77777777" w:rsidR="00AF7440" w:rsidRDefault="00AF7440">
      <w:pPr>
        <w:spacing w:after="0"/>
      </w:pPr>
      <w:r>
        <w:separator/>
      </w:r>
    </w:p>
  </w:footnote>
  <w:footnote w:type="continuationSeparator" w:id="0">
    <w:p w14:paraId="1E7A431B" w14:textId="77777777" w:rsidR="00AF7440" w:rsidRDefault="00AF74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A"/>
    <w:rsid w:val="0002445E"/>
    <w:rsid w:val="001C084C"/>
    <w:rsid w:val="0027752B"/>
    <w:rsid w:val="00333571"/>
    <w:rsid w:val="00347995"/>
    <w:rsid w:val="004A028A"/>
    <w:rsid w:val="004C3262"/>
    <w:rsid w:val="009B1018"/>
    <w:rsid w:val="009F2C4A"/>
    <w:rsid w:val="00AF7440"/>
    <w:rsid w:val="00EE773B"/>
    <w:rsid w:val="00F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97"/>
  <w15:chartTrackingRefBased/>
  <w15:docId w15:val="{1F87799D-A797-4430-8657-F9726855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4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9F2C4A"/>
  </w:style>
  <w:style w:type="character" w:customStyle="1" w:styleId="Hiperveza1">
    <w:name w:val="Hiperveza1"/>
    <w:basedOn w:val="Zadanifontodlomka1"/>
    <w:rsid w:val="009F2C4A"/>
    <w:rPr>
      <w:color w:val="0000FF"/>
      <w:u w:val="single"/>
    </w:rPr>
  </w:style>
  <w:style w:type="character" w:customStyle="1" w:styleId="Naglaeno1">
    <w:name w:val="Naglašeno1"/>
    <w:basedOn w:val="Zadanifontodlomka1"/>
    <w:rsid w:val="009F2C4A"/>
    <w:rPr>
      <w:b/>
      <w:bCs/>
    </w:rPr>
  </w:style>
  <w:style w:type="paragraph" w:styleId="StandardWeb">
    <w:name w:val="Normal (Web)"/>
    <w:basedOn w:val="Normal"/>
    <w:unhideWhenUsed/>
    <w:rsid w:val="00EE773B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svetec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Daniel Strčić</cp:lastModifiedBy>
  <cp:revision>4</cp:revision>
  <cp:lastPrinted>2022-07-18T12:11:00Z</cp:lastPrinted>
  <dcterms:created xsi:type="dcterms:W3CDTF">2022-07-18T11:09:00Z</dcterms:created>
  <dcterms:modified xsi:type="dcterms:W3CDTF">2022-07-20T07:53:00Z</dcterms:modified>
</cp:coreProperties>
</file>