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5725E2" w:rsidTr="00A60BA7">
        <w:trPr>
          <w:cantSplit/>
          <w:trHeight w:val="1533"/>
        </w:trPr>
        <w:tc>
          <w:tcPr>
            <w:tcW w:w="3934" w:type="dxa"/>
          </w:tcPr>
          <w:p w:rsidR="009A31BF" w:rsidRPr="005725E2" w:rsidRDefault="00C00DD3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bookmarkStart w:id="0" w:name="Head1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5725E2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9A31BF" w:rsidRPr="005725E2" w:rsidTr="00A60BA7">
        <w:trPr>
          <w:cantSplit/>
          <w:trHeight w:val="698"/>
        </w:trPr>
        <w:tc>
          <w:tcPr>
            <w:tcW w:w="3934" w:type="dxa"/>
          </w:tcPr>
          <w:p w:rsidR="009A31BF" w:rsidRPr="005725E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R E P U B L I K A   H R V A T S K A</w:t>
            </w:r>
          </w:p>
          <w:p w:rsidR="009A31BF" w:rsidRPr="005725E2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PRIMORSKO – GORANSKA ŽUPANIJA</w:t>
            </w:r>
          </w:p>
          <w:p w:rsidR="009A31BF" w:rsidRPr="005725E2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OPĆINA PUNAT</w:t>
            </w:r>
          </w:p>
        </w:tc>
      </w:tr>
      <w:tr w:rsidR="009A31BF" w:rsidRPr="005725E2" w:rsidTr="00A60BA7">
        <w:trPr>
          <w:cantSplit/>
          <w:trHeight w:val="485"/>
        </w:trPr>
        <w:tc>
          <w:tcPr>
            <w:tcW w:w="3934" w:type="dxa"/>
          </w:tcPr>
          <w:p w:rsidR="009A31BF" w:rsidRPr="005725E2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725E2">
              <w:rPr>
                <w:b/>
                <w:sz w:val="20"/>
                <w:szCs w:val="20"/>
              </w:rPr>
              <w:t>OPĆINSKI NAČELNIK</w:t>
            </w:r>
          </w:p>
          <w:p w:rsidR="009A31BF" w:rsidRPr="005725E2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RPr="005725E2" w:rsidTr="00A60BA7">
        <w:trPr>
          <w:cantSplit/>
          <w:trHeight w:val="258"/>
        </w:trPr>
        <w:tc>
          <w:tcPr>
            <w:tcW w:w="3934" w:type="dxa"/>
          </w:tcPr>
          <w:p w:rsidR="009A31BF" w:rsidRPr="005725E2" w:rsidRDefault="009A31BF" w:rsidP="00C00DD3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 xml:space="preserve">KLASA: </w:t>
            </w:r>
            <w:r w:rsidR="00CC704A" w:rsidRPr="005725E2">
              <w:rPr>
                <w:sz w:val="20"/>
                <w:szCs w:val="20"/>
              </w:rPr>
              <w:t>080-02/1</w:t>
            </w:r>
            <w:r w:rsidR="00C00DD3">
              <w:rPr>
                <w:sz w:val="20"/>
                <w:szCs w:val="20"/>
              </w:rPr>
              <w:t>9</w:t>
            </w:r>
            <w:r w:rsidR="00CC704A" w:rsidRPr="005725E2">
              <w:rPr>
                <w:sz w:val="20"/>
                <w:szCs w:val="20"/>
              </w:rPr>
              <w:t>-01/0</w:t>
            </w:r>
            <w:r w:rsidR="00C00DD3">
              <w:rPr>
                <w:sz w:val="20"/>
                <w:szCs w:val="20"/>
              </w:rPr>
              <w:t>1</w:t>
            </w:r>
          </w:p>
        </w:tc>
      </w:tr>
      <w:tr w:rsidR="009A31BF" w:rsidRPr="005725E2" w:rsidTr="00A60BA7">
        <w:trPr>
          <w:cantSplit/>
          <w:trHeight w:val="258"/>
        </w:trPr>
        <w:tc>
          <w:tcPr>
            <w:tcW w:w="3934" w:type="dxa"/>
          </w:tcPr>
          <w:p w:rsidR="009A31BF" w:rsidRPr="005725E2" w:rsidRDefault="009A31BF" w:rsidP="00C00DD3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 xml:space="preserve">URBROJ: </w:t>
            </w:r>
            <w:r w:rsidR="00CC704A" w:rsidRPr="005725E2">
              <w:rPr>
                <w:sz w:val="20"/>
                <w:szCs w:val="20"/>
              </w:rPr>
              <w:t>2142-02-03/</w:t>
            </w:r>
            <w:r w:rsidR="00C00DD3">
              <w:rPr>
                <w:sz w:val="20"/>
                <w:szCs w:val="20"/>
              </w:rPr>
              <w:t>8</w:t>
            </w:r>
            <w:r w:rsidR="00CC704A" w:rsidRPr="005725E2">
              <w:rPr>
                <w:sz w:val="20"/>
                <w:szCs w:val="20"/>
              </w:rPr>
              <w:t>-1</w:t>
            </w:r>
            <w:r w:rsidR="00C00DD3">
              <w:rPr>
                <w:sz w:val="20"/>
                <w:szCs w:val="20"/>
              </w:rPr>
              <w:t>9</w:t>
            </w:r>
            <w:r w:rsidR="00CC704A" w:rsidRPr="005725E2">
              <w:rPr>
                <w:sz w:val="20"/>
                <w:szCs w:val="20"/>
              </w:rPr>
              <w:t>-</w:t>
            </w:r>
            <w:r w:rsidR="00C00DD3">
              <w:rPr>
                <w:sz w:val="20"/>
                <w:szCs w:val="20"/>
              </w:rPr>
              <w:t>33</w:t>
            </w:r>
          </w:p>
        </w:tc>
      </w:tr>
      <w:tr w:rsidR="009A31BF" w:rsidRPr="005725E2" w:rsidTr="00C00DD3">
        <w:trPr>
          <w:cantSplit/>
          <w:trHeight w:val="313"/>
        </w:trPr>
        <w:tc>
          <w:tcPr>
            <w:tcW w:w="3934" w:type="dxa"/>
          </w:tcPr>
          <w:p w:rsidR="009A31BF" w:rsidRPr="005725E2" w:rsidRDefault="009A31BF" w:rsidP="00C00DD3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 xml:space="preserve">Punat, </w:t>
            </w:r>
            <w:r w:rsidR="00C00DD3">
              <w:rPr>
                <w:sz w:val="20"/>
                <w:szCs w:val="20"/>
              </w:rPr>
              <w:t>19</w:t>
            </w:r>
            <w:r w:rsidR="00CC704A" w:rsidRPr="005725E2">
              <w:rPr>
                <w:sz w:val="20"/>
                <w:szCs w:val="20"/>
              </w:rPr>
              <w:t>.</w:t>
            </w:r>
            <w:r w:rsidR="00C00DD3">
              <w:rPr>
                <w:sz w:val="20"/>
                <w:szCs w:val="20"/>
              </w:rPr>
              <w:t xml:space="preserve"> rujna</w:t>
            </w:r>
            <w:r w:rsidR="00CC704A" w:rsidRPr="005725E2">
              <w:rPr>
                <w:sz w:val="20"/>
                <w:szCs w:val="20"/>
              </w:rPr>
              <w:t xml:space="preserve"> 201</w:t>
            </w:r>
            <w:r w:rsidR="00C00DD3">
              <w:rPr>
                <w:sz w:val="20"/>
                <w:szCs w:val="20"/>
              </w:rPr>
              <w:t>9</w:t>
            </w:r>
            <w:r w:rsidR="008F3C49" w:rsidRPr="005725E2">
              <w:rPr>
                <w:sz w:val="20"/>
                <w:szCs w:val="20"/>
              </w:rPr>
              <w:t>.</w:t>
            </w:r>
            <w:r w:rsidR="00A60BA7" w:rsidRPr="005725E2">
              <w:rPr>
                <w:sz w:val="20"/>
                <w:szCs w:val="20"/>
              </w:rPr>
              <w:t xml:space="preserve"> godine</w:t>
            </w:r>
          </w:p>
        </w:tc>
      </w:tr>
      <w:bookmarkEnd w:id="0"/>
    </w:tbl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9A31BF" w:rsidRPr="005725E2" w:rsidRDefault="009A31BF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tabs>
          <w:tab w:val="left" w:pos="5541"/>
        </w:tabs>
        <w:rPr>
          <w:sz w:val="20"/>
          <w:szCs w:val="20"/>
        </w:rPr>
      </w:pPr>
    </w:p>
    <w:p w:rsidR="005725E2" w:rsidRPr="005725E2" w:rsidRDefault="005725E2">
      <w:pPr>
        <w:tabs>
          <w:tab w:val="left" w:pos="5541"/>
        </w:tabs>
        <w:rPr>
          <w:sz w:val="20"/>
          <w:szCs w:val="20"/>
        </w:rPr>
      </w:pPr>
    </w:p>
    <w:p w:rsidR="008F3C49" w:rsidRPr="005725E2" w:rsidRDefault="008F3C49" w:rsidP="008F3C49">
      <w:pPr>
        <w:tabs>
          <w:tab w:val="left" w:pos="426"/>
        </w:tabs>
        <w:jc w:val="both"/>
        <w:rPr>
          <w:sz w:val="20"/>
          <w:szCs w:val="20"/>
        </w:rPr>
      </w:pPr>
      <w:r w:rsidRPr="005725E2">
        <w:rPr>
          <w:sz w:val="20"/>
          <w:szCs w:val="20"/>
        </w:rPr>
        <w:t xml:space="preserve">Na temelju članka 3. </w:t>
      </w:r>
      <w:r w:rsidR="00251B11">
        <w:rPr>
          <w:sz w:val="20"/>
          <w:szCs w:val="20"/>
        </w:rPr>
        <w:t xml:space="preserve">stavka 2. </w:t>
      </w:r>
      <w:r w:rsidRPr="005725E2">
        <w:rPr>
          <w:sz w:val="20"/>
          <w:szCs w:val="20"/>
        </w:rPr>
        <w:t>Odluke o stipendiranju učenika i studenata</w:t>
      </w:r>
      <w:r w:rsidRPr="005725E2">
        <w:rPr>
          <w:rFonts w:eastAsia="Calibri"/>
          <w:sz w:val="20"/>
          <w:szCs w:val="20"/>
        </w:rPr>
        <w:t xml:space="preserve"> („Službene novine Primorsko-goranske županije“ broj 30/18</w:t>
      </w:r>
      <w:r w:rsidRPr="005725E2">
        <w:rPr>
          <w:sz w:val="20"/>
          <w:szCs w:val="20"/>
        </w:rPr>
        <w:t xml:space="preserve">) općinski načelnik </w:t>
      </w:r>
      <w:r w:rsidRPr="005725E2">
        <w:rPr>
          <w:rFonts w:eastAsia="Calibri"/>
          <w:sz w:val="20"/>
          <w:szCs w:val="20"/>
        </w:rPr>
        <w:t xml:space="preserve">donosi </w:t>
      </w: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ODLUKU</w:t>
      </w: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o deficitarnim zanimanjima na području Općine Punat</w:t>
      </w: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I.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ab/>
        <w:t>Deficitarnim zanimanjima, kao jednim od kriterija za dodjelu stipendija učenicima i studentima s prebivalištem na području Općine Punat u školskoj/akademskoj godini 201</w:t>
      </w:r>
      <w:r w:rsidR="00C00DD3">
        <w:rPr>
          <w:rFonts w:eastAsia="Calibri"/>
          <w:sz w:val="20"/>
          <w:szCs w:val="20"/>
        </w:rPr>
        <w:t>9</w:t>
      </w:r>
      <w:r w:rsidRPr="005725E2">
        <w:rPr>
          <w:rFonts w:eastAsia="Calibri"/>
          <w:sz w:val="20"/>
          <w:szCs w:val="20"/>
        </w:rPr>
        <w:t>./20</w:t>
      </w:r>
      <w:r w:rsidR="00C00DD3">
        <w:rPr>
          <w:rFonts w:eastAsia="Calibri"/>
          <w:sz w:val="20"/>
          <w:szCs w:val="20"/>
        </w:rPr>
        <w:t>20</w:t>
      </w:r>
      <w:r w:rsidRPr="005725E2">
        <w:rPr>
          <w:rFonts w:eastAsia="Calibri"/>
          <w:sz w:val="20"/>
          <w:szCs w:val="20"/>
        </w:rPr>
        <w:t>., smatraju se sljedeći obrazovni programi:</w:t>
      </w:r>
    </w:p>
    <w:p w:rsidR="006F2684" w:rsidRPr="005725E2" w:rsidRDefault="006F2684" w:rsidP="006F2684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Dvogodišnji ili trogodišnji srednjoškolski programi</w:t>
      </w:r>
      <w:r w:rsidR="005725E2" w:rsidRPr="005725E2">
        <w:rPr>
          <w:rFonts w:eastAsia="Calibri"/>
          <w:sz w:val="20"/>
          <w:szCs w:val="20"/>
        </w:rPr>
        <w:t>:</w:t>
      </w:r>
    </w:p>
    <w:p w:rsidR="006F2684" w:rsidRPr="005725E2" w:rsidRDefault="006F2684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zavarivač</w:t>
      </w:r>
      <w:r w:rsidR="005725E2" w:rsidRPr="005725E2">
        <w:rPr>
          <w:rFonts w:eastAsia="Calibri"/>
          <w:sz w:val="20"/>
          <w:szCs w:val="20"/>
        </w:rPr>
        <w:t>/zavarivačica,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bravar/bravarica,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zidar/zidarica,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kuhar/kuharica,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konobar/konobarica,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slastičar/slastičarka,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vozač/vozačica motornog vozila,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mesar/mesarica,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dimnjačar/dimnjačarka,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keramičar/keramičarka,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vodoinstalater/vodoinstalaterka,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limar/limarica.</w:t>
      </w:r>
    </w:p>
    <w:p w:rsidR="005725E2" w:rsidRPr="005725E2" w:rsidRDefault="005725E2" w:rsidP="005725E2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Četverogodišnji ili petogodišnji srednjošk</w:t>
      </w:r>
      <w:r>
        <w:rPr>
          <w:rFonts w:eastAsia="Calibri"/>
          <w:sz w:val="20"/>
          <w:szCs w:val="20"/>
        </w:rPr>
        <w:t>o</w:t>
      </w:r>
      <w:r w:rsidRPr="005725E2">
        <w:rPr>
          <w:rFonts w:eastAsia="Calibri"/>
          <w:sz w:val="20"/>
          <w:szCs w:val="20"/>
        </w:rPr>
        <w:t>lski programi: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medicinska sestra/medicinski tehničar opće njege,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strojarski tehničar/strojarska tehničarka.</w:t>
      </w:r>
    </w:p>
    <w:p w:rsidR="005725E2" w:rsidRPr="005725E2" w:rsidRDefault="005725E2" w:rsidP="005725E2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Sveučilišni studij: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računarstvo,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strojarstvo,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elektrotehnika,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medicina,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farmacija,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rehabilitacija,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logopedija,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brodogradnja,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fizika i matematika,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tehnička kultura,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matematika i informatika,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socijalni rad,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socijalna pedagogija,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rani i predškolski odgoj i obrazovanje,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biologija i kemija,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geografija, nastavnički smjer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glazbena pedagogija.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I</w:t>
      </w:r>
      <w:r w:rsidR="0086245A">
        <w:rPr>
          <w:rFonts w:eastAsia="Calibri"/>
          <w:b/>
          <w:sz w:val="20"/>
          <w:szCs w:val="20"/>
        </w:rPr>
        <w:t>I</w:t>
      </w:r>
      <w:r w:rsidRPr="005725E2">
        <w:rPr>
          <w:rFonts w:eastAsia="Calibri"/>
          <w:b/>
          <w:sz w:val="20"/>
          <w:szCs w:val="20"/>
        </w:rPr>
        <w:t>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ab/>
        <w:t>Ova Odluka stupa na snagu danom donošenja.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</w:p>
    <w:p w:rsidR="008F3C49" w:rsidRPr="005725E2" w:rsidRDefault="008F3C49" w:rsidP="008F3C49">
      <w:pPr>
        <w:jc w:val="both"/>
        <w:rPr>
          <w:sz w:val="20"/>
          <w:szCs w:val="20"/>
        </w:rPr>
      </w:pP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="00251B11">
        <w:rPr>
          <w:sz w:val="20"/>
          <w:szCs w:val="20"/>
        </w:rPr>
        <w:tab/>
      </w:r>
      <w:r w:rsidR="00251B11">
        <w:rPr>
          <w:sz w:val="20"/>
          <w:szCs w:val="20"/>
        </w:rPr>
        <w:tab/>
      </w:r>
      <w:r w:rsidRPr="005725E2">
        <w:rPr>
          <w:sz w:val="20"/>
          <w:szCs w:val="20"/>
        </w:rPr>
        <w:t>OPĆINSKI NAČELNIK</w:t>
      </w:r>
    </w:p>
    <w:p w:rsidR="008A5A84" w:rsidRPr="005725E2" w:rsidRDefault="008F3C49" w:rsidP="008F3C49">
      <w:pPr>
        <w:rPr>
          <w:sz w:val="20"/>
          <w:szCs w:val="20"/>
        </w:rPr>
      </w:pPr>
      <w:r w:rsidRPr="005725E2">
        <w:rPr>
          <w:sz w:val="20"/>
          <w:szCs w:val="20"/>
        </w:rPr>
        <w:tab/>
        <w:t xml:space="preserve">    </w:t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  <w:t xml:space="preserve">        </w:t>
      </w:r>
      <w:r w:rsidR="00251B11">
        <w:rPr>
          <w:sz w:val="20"/>
          <w:szCs w:val="20"/>
        </w:rPr>
        <w:tab/>
      </w:r>
      <w:r w:rsidR="00251B11">
        <w:rPr>
          <w:sz w:val="20"/>
          <w:szCs w:val="20"/>
        </w:rPr>
        <w:tab/>
        <w:t xml:space="preserve">    </w:t>
      </w:r>
      <w:r w:rsidRPr="005725E2">
        <w:rPr>
          <w:sz w:val="20"/>
          <w:szCs w:val="20"/>
        </w:rPr>
        <w:t xml:space="preserve">  Marinko Žic</w:t>
      </w:r>
      <w:r w:rsidR="00652501">
        <w:rPr>
          <w:sz w:val="20"/>
          <w:szCs w:val="20"/>
        </w:rPr>
        <w:t>, v.r.</w:t>
      </w:r>
    </w:p>
    <w:sectPr w:rsidR="008A5A84" w:rsidRPr="005725E2" w:rsidSect="005725E2">
      <w:footerReference w:type="default" r:id="rId8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82" w:rsidRDefault="00D46B82">
      <w:r>
        <w:separator/>
      </w:r>
    </w:p>
  </w:endnote>
  <w:endnote w:type="continuationSeparator" w:id="0">
    <w:p w:rsidR="00D46B82" w:rsidRDefault="00D4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84" w:rsidRDefault="006F26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82" w:rsidRDefault="00D46B82">
      <w:r>
        <w:separator/>
      </w:r>
    </w:p>
  </w:footnote>
  <w:footnote w:type="continuationSeparator" w:id="0">
    <w:p w:rsidR="00D46B82" w:rsidRDefault="00D4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381322"/>
    <w:multiLevelType w:val="hybridMultilevel"/>
    <w:tmpl w:val="6CF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06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2F"/>
    <w:rsid w:val="00012253"/>
    <w:rsid w:val="0018412F"/>
    <w:rsid w:val="00251B11"/>
    <w:rsid w:val="00280E97"/>
    <w:rsid w:val="002F2F46"/>
    <w:rsid w:val="004B29CD"/>
    <w:rsid w:val="005049CA"/>
    <w:rsid w:val="005725E2"/>
    <w:rsid w:val="0057701B"/>
    <w:rsid w:val="00652501"/>
    <w:rsid w:val="006F2684"/>
    <w:rsid w:val="0086245A"/>
    <w:rsid w:val="00883DE0"/>
    <w:rsid w:val="008A5A84"/>
    <w:rsid w:val="008B1CC7"/>
    <w:rsid w:val="008E3C7B"/>
    <w:rsid w:val="008F1A1F"/>
    <w:rsid w:val="008F3C49"/>
    <w:rsid w:val="009A31BF"/>
    <w:rsid w:val="00A60BA7"/>
    <w:rsid w:val="00A90492"/>
    <w:rsid w:val="00AD7844"/>
    <w:rsid w:val="00AF5046"/>
    <w:rsid w:val="00C00DD3"/>
    <w:rsid w:val="00CC704A"/>
    <w:rsid w:val="00D46B82"/>
    <w:rsid w:val="00E80915"/>
    <w:rsid w:val="00E819A6"/>
    <w:rsid w:val="00EA2B4E"/>
    <w:rsid w:val="00EE54A3"/>
    <w:rsid w:val="00EF2F45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8412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412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41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412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412F"/>
    <w:rPr>
      <w:sz w:val="20"/>
      <w:szCs w:val="20"/>
    </w:rPr>
  </w:style>
  <w:style w:type="character" w:styleId="FootnoteReference">
    <w:name w:val="footnote reference"/>
    <w:semiHidden/>
    <w:rsid w:val="0018412F"/>
    <w:rPr>
      <w:vertAlign w:val="superscript"/>
    </w:rPr>
  </w:style>
  <w:style w:type="paragraph" w:styleId="Header">
    <w:name w:val="head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8412F"/>
    <w:pPr>
      <w:ind w:firstLine="708"/>
      <w:jc w:val="both"/>
    </w:pPr>
  </w:style>
  <w:style w:type="paragraph" w:styleId="BodyText">
    <w:name w:val="Body Text"/>
    <w:basedOn w:val="Normal"/>
    <w:semiHidden/>
    <w:rsid w:val="001841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0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3</cp:revision>
  <cp:lastPrinted>2019-09-17T08:36:00Z</cp:lastPrinted>
  <dcterms:created xsi:type="dcterms:W3CDTF">2019-09-17T08:36:00Z</dcterms:created>
  <dcterms:modified xsi:type="dcterms:W3CDTF">2019-09-19T09:48:00Z</dcterms:modified>
</cp:coreProperties>
</file>