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834A77" w:rsidTr="00A60BA7">
        <w:trPr>
          <w:cantSplit/>
          <w:trHeight w:val="1533"/>
        </w:trPr>
        <w:tc>
          <w:tcPr>
            <w:tcW w:w="3934" w:type="dxa"/>
          </w:tcPr>
          <w:p w:rsidR="009A31BF" w:rsidRPr="00834A77" w:rsidRDefault="00FB5E38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834A77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</w:p>
        </w:tc>
      </w:tr>
      <w:tr w:rsidR="009A31BF" w:rsidRPr="00834A77" w:rsidTr="00A60BA7">
        <w:trPr>
          <w:cantSplit/>
          <w:trHeight w:val="698"/>
        </w:trPr>
        <w:tc>
          <w:tcPr>
            <w:tcW w:w="3934" w:type="dxa"/>
          </w:tcPr>
          <w:p w:rsidR="009A31BF" w:rsidRPr="00834A77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A31BF" w:rsidRPr="00834A77" w:rsidRDefault="009A31BF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A31BF" w:rsidRPr="00834A77" w:rsidTr="00A60BA7">
        <w:trPr>
          <w:cantSplit/>
          <w:trHeight w:val="485"/>
        </w:trPr>
        <w:tc>
          <w:tcPr>
            <w:tcW w:w="3934" w:type="dxa"/>
          </w:tcPr>
          <w:p w:rsidR="009A31BF" w:rsidRPr="00834A77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4A77">
              <w:rPr>
                <w:rFonts w:ascii="Garamond" w:hAnsi="Garamond"/>
                <w:b/>
                <w:sz w:val="22"/>
              </w:rPr>
              <w:t>OPĆINSKI NAČELNIK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0E36C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KLASA: </w:t>
            </w:r>
            <w:r w:rsidR="002958BE" w:rsidRPr="00834A77">
              <w:rPr>
                <w:rFonts w:ascii="Garamond" w:hAnsi="Garamond"/>
                <w:sz w:val="22"/>
              </w:rPr>
              <w:t>342-01/</w:t>
            </w:r>
            <w:r w:rsidR="000E36CB" w:rsidRPr="00834A77">
              <w:rPr>
                <w:rFonts w:ascii="Garamond" w:hAnsi="Garamond"/>
                <w:sz w:val="22"/>
              </w:rPr>
              <w:t>20</w:t>
            </w:r>
            <w:r w:rsidR="002958BE" w:rsidRPr="00834A77">
              <w:rPr>
                <w:rFonts w:ascii="Garamond" w:hAnsi="Garamond"/>
                <w:sz w:val="22"/>
              </w:rPr>
              <w:t>-01/0</w:t>
            </w:r>
            <w:r w:rsidR="00DE0123" w:rsidRPr="00834A77">
              <w:rPr>
                <w:rFonts w:ascii="Garamond" w:hAnsi="Garamond"/>
                <w:sz w:val="22"/>
              </w:rPr>
              <w:t>4</w:t>
            </w: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0E36CB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URBROJ: </w:t>
            </w:r>
            <w:r w:rsidR="002958BE" w:rsidRPr="00834A77">
              <w:rPr>
                <w:rFonts w:ascii="Garamond" w:hAnsi="Garamond"/>
                <w:sz w:val="22"/>
              </w:rPr>
              <w:t>2142-02-03/</w:t>
            </w:r>
            <w:r w:rsidR="00DE0123" w:rsidRPr="00834A77">
              <w:rPr>
                <w:rFonts w:ascii="Garamond" w:hAnsi="Garamond"/>
                <w:sz w:val="22"/>
              </w:rPr>
              <w:t>8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0E36CB" w:rsidRPr="00834A77">
              <w:rPr>
                <w:rFonts w:ascii="Garamond" w:hAnsi="Garamond"/>
                <w:sz w:val="22"/>
              </w:rPr>
              <w:t>1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10229E">
              <w:rPr>
                <w:rFonts w:ascii="Garamond" w:hAnsi="Garamond"/>
                <w:sz w:val="22"/>
              </w:rPr>
              <w:t>9</w:t>
            </w:r>
          </w:p>
        </w:tc>
      </w:tr>
      <w:tr w:rsidR="009A31BF" w:rsidRPr="00834A77" w:rsidTr="008D5D2D">
        <w:trPr>
          <w:cantSplit/>
          <w:trHeight w:val="312"/>
        </w:trPr>
        <w:tc>
          <w:tcPr>
            <w:tcW w:w="3934" w:type="dxa"/>
          </w:tcPr>
          <w:p w:rsidR="009A31BF" w:rsidRPr="00834A77" w:rsidRDefault="009A31BF" w:rsidP="005C3EFE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Punat, </w:t>
            </w:r>
            <w:r w:rsidR="005C3EFE">
              <w:rPr>
                <w:rFonts w:ascii="Garamond" w:hAnsi="Garamond"/>
                <w:sz w:val="22"/>
              </w:rPr>
              <w:t>19</w:t>
            </w:r>
            <w:r w:rsidR="0010229E">
              <w:rPr>
                <w:rFonts w:ascii="Garamond" w:hAnsi="Garamond"/>
                <w:sz w:val="22"/>
              </w:rPr>
              <w:t xml:space="preserve">. </w:t>
            </w:r>
            <w:r w:rsidR="0031775D">
              <w:rPr>
                <w:rFonts w:ascii="Garamond" w:hAnsi="Garamond"/>
                <w:sz w:val="22"/>
              </w:rPr>
              <w:t>travnja</w:t>
            </w:r>
            <w:r w:rsidR="0010229E">
              <w:rPr>
                <w:rFonts w:ascii="Garamond" w:hAnsi="Garamond"/>
                <w:sz w:val="22"/>
              </w:rPr>
              <w:t xml:space="preserve"> </w:t>
            </w:r>
            <w:r w:rsidR="00A11FE1" w:rsidRPr="00834A77">
              <w:rPr>
                <w:rFonts w:ascii="Garamond" w:hAnsi="Garamond"/>
                <w:sz w:val="22"/>
              </w:rPr>
              <w:t>20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834A77" w:rsidRPr="00834A77">
              <w:rPr>
                <w:rFonts w:ascii="Garamond" w:hAnsi="Garamond"/>
                <w:sz w:val="22"/>
              </w:rPr>
              <w:t>1</w:t>
            </w:r>
            <w:r w:rsidR="00A11FE1" w:rsidRPr="00834A77">
              <w:rPr>
                <w:rFonts w:ascii="Garamond" w:hAnsi="Garamond"/>
                <w:sz w:val="22"/>
              </w:rPr>
              <w:t>.</w:t>
            </w:r>
            <w:r w:rsidR="00A60BA7" w:rsidRPr="00834A77">
              <w:rPr>
                <w:rFonts w:ascii="Garamond" w:hAnsi="Garamond"/>
                <w:sz w:val="22"/>
              </w:rPr>
              <w:t xml:space="preserve"> godine</w:t>
            </w:r>
          </w:p>
        </w:tc>
      </w:tr>
      <w:bookmarkEnd w:id="0"/>
    </w:tbl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8D5D2D" w:rsidRDefault="008D5D2D" w:rsidP="008D5D2D">
      <w:pPr>
        <w:jc w:val="both"/>
        <w:rPr>
          <w:rFonts w:ascii="Garamond" w:hAnsi="Garamond"/>
          <w:sz w:val="22"/>
        </w:rPr>
      </w:pPr>
    </w:p>
    <w:p w:rsidR="000E4220" w:rsidRPr="00834A77" w:rsidRDefault="000E4220" w:rsidP="008D5D2D">
      <w:pPr>
        <w:ind w:firstLine="708"/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Temeljem članka 5. Uredbe o postupku davanja koncesijskog odobrenja na pomorskom dobru („Narodne novine“ broj 36/04, 63/08, 133/13 i 63/14)</w:t>
      </w:r>
      <w:r w:rsidR="004D75B4">
        <w:rPr>
          <w:rFonts w:ascii="Garamond" w:hAnsi="Garamond"/>
          <w:sz w:val="22"/>
        </w:rPr>
        <w:t>,</w:t>
      </w:r>
      <w:r w:rsidRPr="00834A77">
        <w:rPr>
          <w:rFonts w:ascii="Garamond" w:hAnsi="Garamond"/>
          <w:sz w:val="22"/>
        </w:rPr>
        <w:t xml:space="preserve"> članka </w:t>
      </w:r>
      <w:r w:rsidR="00800152" w:rsidRPr="00834A77">
        <w:rPr>
          <w:rFonts w:ascii="Garamond" w:hAnsi="Garamond"/>
          <w:sz w:val="22"/>
        </w:rPr>
        <w:t>45</w:t>
      </w:r>
      <w:r w:rsidRPr="00834A77">
        <w:rPr>
          <w:rFonts w:ascii="Garamond" w:hAnsi="Garamond"/>
          <w:sz w:val="22"/>
        </w:rPr>
        <w:t>. Statuta Op</w:t>
      </w:r>
      <w:r w:rsidR="00DE0123" w:rsidRPr="00834A77">
        <w:rPr>
          <w:rFonts w:ascii="Garamond" w:hAnsi="Garamond"/>
          <w:sz w:val="22"/>
        </w:rPr>
        <w:t xml:space="preserve">ćine Punat („Službene novine </w:t>
      </w:r>
      <w:r w:rsidR="00DE0123" w:rsidRPr="009B1F71">
        <w:rPr>
          <w:rFonts w:ascii="Garamond" w:hAnsi="Garamond"/>
          <w:sz w:val="22"/>
          <w:szCs w:val="22"/>
        </w:rPr>
        <w:t>Primorsko-goranske županije</w:t>
      </w:r>
      <w:r w:rsidRPr="009B1F71">
        <w:rPr>
          <w:rFonts w:ascii="Garamond" w:hAnsi="Garamond"/>
          <w:sz w:val="22"/>
          <w:szCs w:val="22"/>
        </w:rPr>
        <w:t xml:space="preserve">“ broj </w:t>
      </w:r>
      <w:r w:rsidR="00800152" w:rsidRPr="009B1F71">
        <w:rPr>
          <w:rFonts w:ascii="Garamond" w:hAnsi="Garamond"/>
          <w:sz w:val="22"/>
          <w:szCs w:val="22"/>
        </w:rPr>
        <w:t>8/18</w:t>
      </w:r>
      <w:r w:rsidR="00DE0123" w:rsidRPr="009B1F71">
        <w:rPr>
          <w:rFonts w:ascii="Garamond" w:hAnsi="Garamond"/>
          <w:sz w:val="22"/>
          <w:szCs w:val="22"/>
        </w:rPr>
        <w:t>, 10/19</w:t>
      </w:r>
      <w:r w:rsidR="0001495D" w:rsidRPr="009B1F71">
        <w:rPr>
          <w:rFonts w:ascii="Garamond" w:hAnsi="Garamond"/>
          <w:sz w:val="22"/>
          <w:szCs w:val="22"/>
        </w:rPr>
        <w:t>,</w:t>
      </w:r>
      <w:r w:rsidR="00DE0123" w:rsidRPr="009B1F71">
        <w:rPr>
          <w:rFonts w:ascii="Garamond" w:hAnsi="Garamond"/>
          <w:sz w:val="22"/>
          <w:szCs w:val="22"/>
        </w:rPr>
        <w:t xml:space="preserve"> 3/20</w:t>
      </w:r>
      <w:r w:rsidR="0001495D" w:rsidRPr="009B1F71">
        <w:rPr>
          <w:rFonts w:ascii="Garamond" w:hAnsi="Garamond"/>
          <w:sz w:val="22"/>
          <w:szCs w:val="22"/>
        </w:rPr>
        <w:t xml:space="preserve"> i 3/21</w:t>
      </w:r>
      <w:r w:rsidR="009B1F71" w:rsidRPr="009B1F71">
        <w:rPr>
          <w:rFonts w:ascii="Garamond" w:hAnsi="Garamond"/>
          <w:sz w:val="22"/>
          <w:szCs w:val="22"/>
        </w:rPr>
        <w:t>)</w:t>
      </w:r>
      <w:r w:rsidR="00D95EF4">
        <w:rPr>
          <w:rFonts w:ascii="Garamond" w:hAnsi="Garamond"/>
          <w:sz w:val="22"/>
          <w:szCs w:val="22"/>
        </w:rPr>
        <w:t xml:space="preserve"> i</w:t>
      </w:r>
      <w:r w:rsidR="004D75B4" w:rsidRPr="009B1F71">
        <w:rPr>
          <w:rFonts w:ascii="Garamond" w:hAnsi="Garamond"/>
          <w:sz w:val="22"/>
          <w:szCs w:val="22"/>
        </w:rPr>
        <w:t xml:space="preserve"> članka 14. stavka 2. Plana upravljanja pomorskim dobrom na području Općine Punat za 2021. godinu („Službene novine Primorsko-goranske županije“ broj 42/20), </w:t>
      </w:r>
      <w:r w:rsidR="009B1F71" w:rsidRPr="009B1F71">
        <w:rPr>
          <w:rFonts w:ascii="Garamond" w:hAnsi="Garamond"/>
          <w:sz w:val="22"/>
          <w:szCs w:val="22"/>
        </w:rPr>
        <w:t xml:space="preserve">a sukladno ishođenoj Potvrdi Upravnog odjela za pomorsko dobro, promet i veze Primorsko-goranske županije (KLASA:________, URBROJ:________) od </w:t>
      </w:r>
      <w:r w:rsidR="0031775D">
        <w:rPr>
          <w:rFonts w:ascii="Garamond" w:hAnsi="Garamond"/>
          <w:sz w:val="22"/>
          <w:szCs w:val="22"/>
        </w:rPr>
        <w:t xml:space="preserve">_________ </w:t>
      </w:r>
      <w:r w:rsidR="009B1F71" w:rsidRPr="009B1F71">
        <w:rPr>
          <w:rFonts w:ascii="Garamond" w:hAnsi="Garamond"/>
          <w:sz w:val="22"/>
          <w:szCs w:val="22"/>
        </w:rPr>
        <w:t>2021. godine, općinski načelnik Općine Punat donosi</w:t>
      </w:r>
    </w:p>
    <w:p w:rsidR="000E4220" w:rsidRPr="00834A77" w:rsidRDefault="000E4220" w:rsidP="000E4220">
      <w:pPr>
        <w:rPr>
          <w:rFonts w:ascii="Garamond" w:hAnsi="Garamond"/>
          <w:sz w:val="22"/>
        </w:rPr>
      </w:pPr>
    </w:p>
    <w:p w:rsidR="004B2C7D" w:rsidRPr="00834A77" w:rsidRDefault="00800152" w:rsidP="00800152">
      <w:pPr>
        <w:ind w:left="360"/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 xml:space="preserve">I. </w:t>
      </w:r>
      <w:r w:rsidR="000E4220" w:rsidRPr="00834A77">
        <w:rPr>
          <w:rFonts w:ascii="Garamond" w:hAnsi="Garamond"/>
          <w:b/>
          <w:sz w:val="22"/>
        </w:rPr>
        <w:t>IZMJENU I DOPUNU PLANA UPRAVLJANJA POMORSKIM DOBROM NA PODRUČJU OPĆINE PUNAT ZA 20</w:t>
      </w:r>
      <w:r w:rsidR="00DE0123" w:rsidRPr="00834A77">
        <w:rPr>
          <w:rFonts w:ascii="Garamond" w:hAnsi="Garamond"/>
          <w:b/>
          <w:sz w:val="22"/>
        </w:rPr>
        <w:t>2</w:t>
      </w:r>
      <w:r w:rsidR="00834A77" w:rsidRPr="00834A77">
        <w:rPr>
          <w:rFonts w:ascii="Garamond" w:hAnsi="Garamond"/>
          <w:b/>
          <w:sz w:val="22"/>
        </w:rPr>
        <w:t>1</w:t>
      </w:r>
      <w:r w:rsidR="000E4220" w:rsidRPr="00834A77">
        <w:rPr>
          <w:rFonts w:ascii="Garamond" w:hAnsi="Garamond"/>
          <w:b/>
          <w:sz w:val="22"/>
        </w:rPr>
        <w:t>. GODINU</w:t>
      </w:r>
      <w:r w:rsidR="004B2C7D" w:rsidRPr="00834A77">
        <w:rPr>
          <w:rFonts w:ascii="Garamond" w:hAnsi="Garamond"/>
          <w:b/>
          <w:sz w:val="22"/>
        </w:rPr>
        <w:t xml:space="preserve"> </w:t>
      </w: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Članak 1.</w:t>
      </w:r>
    </w:p>
    <w:p w:rsidR="0072246F" w:rsidRPr="00834A77" w:rsidRDefault="006444E1" w:rsidP="0072246F">
      <w:pPr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ab/>
      </w:r>
      <w:r w:rsidR="0072246F" w:rsidRPr="00834A77">
        <w:rPr>
          <w:rFonts w:ascii="Garamond" w:hAnsi="Garamond"/>
          <w:sz w:val="22"/>
        </w:rPr>
        <w:t>U Plan</w:t>
      </w:r>
      <w:r w:rsidR="001F6C2B" w:rsidRPr="00834A77">
        <w:rPr>
          <w:rFonts w:ascii="Garamond" w:hAnsi="Garamond"/>
          <w:sz w:val="22"/>
        </w:rPr>
        <w:t>u</w:t>
      </w:r>
      <w:r w:rsidR="0072246F" w:rsidRPr="00834A77">
        <w:rPr>
          <w:rFonts w:ascii="Garamond" w:hAnsi="Garamond"/>
          <w:sz w:val="22"/>
        </w:rPr>
        <w:t xml:space="preserve"> upravljanja pomorskim dobrom </w:t>
      </w:r>
      <w:r w:rsidR="004D75B4">
        <w:rPr>
          <w:rFonts w:ascii="Garamond" w:hAnsi="Garamond"/>
          <w:sz w:val="22"/>
        </w:rPr>
        <w:t xml:space="preserve">na području </w:t>
      </w:r>
      <w:r w:rsidR="0072246F" w:rsidRPr="00834A77">
        <w:rPr>
          <w:rFonts w:ascii="Garamond" w:hAnsi="Garamond"/>
          <w:sz w:val="22"/>
        </w:rPr>
        <w:t>Općine Punat za 202</w:t>
      </w:r>
      <w:r w:rsidR="004D75B4">
        <w:rPr>
          <w:rFonts w:ascii="Garamond" w:hAnsi="Garamond"/>
          <w:sz w:val="22"/>
        </w:rPr>
        <w:t>1</w:t>
      </w:r>
      <w:r w:rsidR="0072246F" w:rsidRPr="00834A77">
        <w:rPr>
          <w:rFonts w:ascii="Garamond" w:hAnsi="Garamond"/>
          <w:sz w:val="22"/>
        </w:rPr>
        <w:t xml:space="preserve">. godinu </w:t>
      </w:r>
      <w:r w:rsidR="00834A77" w:rsidRPr="00834A77">
        <w:rPr>
          <w:rFonts w:ascii="Garamond" w:hAnsi="Garamond"/>
          <w:sz w:val="22"/>
        </w:rPr>
        <w:t xml:space="preserve">(„Službene novine Primorsko-goranske županije“ broj 42/20) - </w:t>
      </w:r>
      <w:r w:rsidR="001F6C2B" w:rsidRPr="00834A77">
        <w:rPr>
          <w:rFonts w:ascii="Garamond" w:hAnsi="Garamond"/>
          <w:sz w:val="22"/>
        </w:rPr>
        <w:t>u daljnjem tekstu: Plan</w:t>
      </w:r>
      <w:r w:rsidR="00834A77" w:rsidRPr="00834A77">
        <w:rPr>
          <w:rFonts w:ascii="Garamond" w:hAnsi="Garamond"/>
          <w:sz w:val="22"/>
        </w:rPr>
        <w:t>,</w:t>
      </w:r>
      <w:r w:rsidR="001F6C2B" w:rsidRPr="00834A77">
        <w:rPr>
          <w:rFonts w:ascii="Garamond" w:hAnsi="Garamond"/>
          <w:sz w:val="22"/>
        </w:rPr>
        <w:t xml:space="preserve"> </w:t>
      </w:r>
      <w:r w:rsidR="0072246F" w:rsidRPr="00834A77">
        <w:rPr>
          <w:rFonts w:ascii="Garamond" w:hAnsi="Garamond"/>
          <w:sz w:val="22"/>
        </w:rPr>
        <w:t xml:space="preserve">mijenja se </w:t>
      </w:r>
      <w:r w:rsidR="001F6C2B" w:rsidRPr="00834A77">
        <w:rPr>
          <w:rFonts w:ascii="Garamond" w:hAnsi="Garamond"/>
          <w:sz w:val="22"/>
        </w:rPr>
        <w:t xml:space="preserve">članak </w:t>
      </w:r>
      <w:r w:rsidR="0072246F" w:rsidRPr="00834A77">
        <w:rPr>
          <w:rFonts w:ascii="Garamond" w:hAnsi="Garamond"/>
          <w:sz w:val="22"/>
        </w:rPr>
        <w:t>4. i sada glasi:</w:t>
      </w:r>
    </w:p>
    <w:p w:rsidR="00834A77" w:rsidRPr="00834A77" w:rsidRDefault="00834A77" w:rsidP="00834A77">
      <w:pPr>
        <w:pStyle w:val="BodyTextIndent"/>
        <w:rPr>
          <w:rFonts w:ascii="Garamond" w:hAnsi="Garamond"/>
          <w:sz w:val="22"/>
        </w:rPr>
      </w:pPr>
    </w:p>
    <w:p w:rsidR="00834A77" w:rsidRPr="00834A77" w:rsidRDefault="000E36CB" w:rsidP="00834A77">
      <w:pPr>
        <w:pStyle w:val="BodyTextIndent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„</w:t>
      </w:r>
      <w:r w:rsidR="00834A77" w:rsidRPr="00834A77">
        <w:rPr>
          <w:rFonts w:ascii="Garamond" w:hAnsi="Garamond"/>
          <w:sz w:val="22"/>
        </w:rPr>
        <w:t xml:space="preserve">U 2021. godini planiraju se sredstva za redovno upravljanje pomorskim dobrom u procjenjenom iznosu od </w:t>
      </w:r>
      <w:r w:rsidR="0069677D">
        <w:rPr>
          <w:rFonts w:ascii="Garamond" w:hAnsi="Garamond"/>
          <w:sz w:val="22"/>
        </w:rPr>
        <w:t>85</w:t>
      </w:r>
      <w:r w:rsidR="00834A77" w:rsidRPr="00834A77">
        <w:rPr>
          <w:rFonts w:ascii="Garamond" w:hAnsi="Garamond"/>
          <w:sz w:val="22"/>
        </w:rPr>
        <w:t>2.000,00</w:t>
      </w:r>
      <w:r w:rsidR="00834A77" w:rsidRPr="00834A77">
        <w:rPr>
          <w:rFonts w:ascii="Garamond" w:hAnsi="Garamond"/>
          <w:bCs/>
          <w:sz w:val="22"/>
        </w:rPr>
        <w:t xml:space="preserve"> kn</w:t>
      </w:r>
      <w:r w:rsidR="00834A77" w:rsidRPr="00834A77">
        <w:rPr>
          <w:rFonts w:ascii="Garamond" w:hAnsi="Garamond"/>
          <w:sz w:val="22"/>
        </w:rPr>
        <w:t xml:space="preserve"> koja su u Proračunu Općine Punat za 2021. godinu osigurana iz slijedećih izvora:</w:t>
      </w:r>
    </w:p>
    <w:p w:rsidR="00834A77" w:rsidRPr="00834A77" w:rsidRDefault="00834A77" w:rsidP="00834A77">
      <w:pPr>
        <w:pStyle w:val="BodyTextIndent"/>
        <w:rPr>
          <w:rFonts w:ascii="Garamond" w:hAnsi="Garamond"/>
        </w:rPr>
      </w:pPr>
    </w:p>
    <w:tbl>
      <w:tblPr>
        <w:tblStyle w:val="TableGrid"/>
        <w:tblW w:w="8447" w:type="dxa"/>
        <w:tblInd w:w="708" w:type="dxa"/>
        <w:tblLook w:val="04A0"/>
      </w:tblPr>
      <w:tblGrid>
        <w:gridCol w:w="6406"/>
        <w:gridCol w:w="2041"/>
      </w:tblGrid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IZVOR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Prihod od koncesija na pomorskom dobru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530.000,00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Prihod od koncesijskih odobrenja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190.000,00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Ostali prihodi iz proračuna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  <w:r w:rsidR="00834A77" w:rsidRPr="00834A77">
              <w:rPr>
                <w:rFonts w:ascii="Garamond" w:hAnsi="Garamond"/>
                <w:sz w:val="22"/>
                <w:szCs w:val="22"/>
              </w:rPr>
              <w:t>2.000,00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UKUPNO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85</w:t>
            </w:r>
            <w:r w:rsidR="00834A77" w:rsidRPr="00834A77">
              <w:rPr>
                <w:rFonts w:ascii="Garamond" w:hAnsi="Garamond"/>
                <w:b/>
                <w:sz w:val="22"/>
                <w:szCs w:val="22"/>
              </w:rPr>
              <w:t>2.000,00 kn</w:t>
            </w:r>
          </w:p>
        </w:tc>
      </w:tr>
    </w:tbl>
    <w:p w:rsidR="00834A77" w:rsidRPr="00834A77" w:rsidRDefault="00834A77" w:rsidP="00834A77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0E36CB" w:rsidRPr="00834A77" w:rsidRDefault="00834A77" w:rsidP="00834A77">
      <w:pPr>
        <w:jc w:val="center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>Članak 2.</w:t>
      </w:r>
    </w:p>
    <w:p w:rsidR="000E36CB" w:rsidRPr="00834A77" w:rsidRDefault="000E36CB" w:rsidP="000E36CB">
      <w:pPr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ab/>
        <w:t xml:space="preserve">Članak </w:t>
      </w:r>
      <w:r w:rsidR="00834A77" w:rsidRPr="00834A77">
        <w:rPr>
          <w:rFonts w:ascii="Garamond" w:hAnsi="Garamond"/>
          <w:sz w:val="22"/>
          <w:szCs w:val="22"/>
        </w:rPr>
        <w:t>5</w:t>
      </w:r>
      <w:r w:rsidRPr="00834A77">
        <w:rPr>
          <w:rFonts w:ascii="Garamond" w:hAnsi="Garamond"/>
          <w:sz w:val="22"/>
          <w:szCs w:val="22"/>
        </w:rPr>
        <w:t>. mijenja se i glasi:</w:t>
      </w:r>
    </w:p>
    <w:p w:rsidR="000E36CB" w:rsidRPr="00834A77" w:rsidRDefault="000E36CB" w:rsidP="000E36CB">
      <w:pPr>
        <w:rPr>
          <w:rFonts w:ascii="Garamond" w:hAnsi="Garamond"/>
          <w:sz w:val="22"/>
          <w:szCs w:val="22"/>
        </w:rPr>
      </w:pPr>
    </w:p>
    <w:p w:rsidR="00834A77" w:rsidRPr="00834A77" w:rsidRDefault="00834A77" w:rsidP="00834A77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ab/>
      </w:r>
      <w:r w:rsidRPr="00834A77">
        <w:rPr>
          <w:rFonts w:ascii="Garamond" w:hAnsi="Garamond"/>
          <w:bCs/>
          <w:sz w:val="22"/>
          <w:szCs w:val="22"/>
        </w:rPr>
        <w:t>„</w:t>
      </w:r>
      <w:r w:rsidRPr="00834A77">
        <w:rPr>
          <w:rFonts w:ascii="Garamond" w:hAnsi="Garamond"/>
          <w:sz w:val="22"/>
          <w:szCs w:val="22"/>
        </w:rPr>
        <w:t>Sredstva iz članka 4. ovog Plana utrošit će se u 2021. godini sukladno njihovom pritjecanju na slijedeće aktivnosti:</w:t>
      </w:r>
    </w:p>
    <w:p w:rsidR="00834A77" w:rsidRPr="00834A77" w:rsidRDefault="00834A77" w:rsidP="00834A77">
      <w:pPr>
        <w:tabs>
          <w:tab w:val="left" w:pos="720"/>
        </w:tabs>
        <w:rPr>
          <w:rFonts w:ascii="Garamond" w:hAnsi="Garamond"/>
          <w:sz w:val="22"/>
          <w:szCs w:val="22"/>
          <w:highlight w:val="lightGray"/>
        </w:rPr>
      </w:pPr>
    </w:p>
    <w:tbl>
      <w:tblPr>
        <w:tblStyle w:val="TableGrid"/>
        <w:tblW w:w="8447" w:type="dxa"/>
        <w:tblInd w:w="708" w:type="dxa"/>
        <w:tblLook w:val="04A0"/>
      </w:tblPr>
      <w:tblGrid>
        <w:gridCol w:w="6406"/>
        <w:gridCol w:w="2041"/>
      </w:tblGrid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AKTIVNOST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Program „Plava zastava“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22.000,00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Održavanje javnih površina – plaža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190.000,00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Održavanje plaža i šetnica – pomorsko dobro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50.000,00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Održavanje zelenih površina – pomorsko dobro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210.000,00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Ulaganja na pomorskom dobru u Staroj Baški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380</w:t>
            </w:r>
            <w:r w:rsidR="00834A77" w:rsidRPr="00834A77">
              <w:rPr>
                <w:rFonts w:ascii="Garamond" w:hAnsi="Garamond"/>
                <w:sz w:val="22"/>
                <w:szCs w:val="22"/>
              </w:rPr>
              <w:t>.000,00 kn</w:t>
            </w:r>
          </w:p>
        </w:tc>
      </w:tr>
      <w:tr w:rsidR="00834A77" w:rsidRPr="00834A77" w:rsidTr="00944D5D">
        <w:trPr>
          <w:trHeight w:val="340"/>
        </w:trPr>
        <w:tc>
          <w:tcPr>
            <w:tcW w:w="6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834A77" w:rsidP="00944D5D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UKUPNO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34A77" w:rsidRPr="00834A77" w:rsidRDefault="0001495D" w:rsidP="00944D5D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85</w:t>
            </w:r>
            <w:r w:rsidR="00834A77" w:rsidRPr="00834A77">
              <w:rPr>
                <w:rFonts w:ascii="Garamond" w:hAnsi="Garamond"/>
                <w:b/>
                <w:sz w:val="22"/>
                <w:szCs w:val="22"/>
              </w:rPr>
              <w:t>2.000,00 kn</w:t>
            </w:r>
          </w:p>
        </w:tc>
      </w:tr>
    </w:tbl>
    <w:p w:rsidR="00834A77" w:rsidRPr="00834A77" w:rsidRDefault="00834A77" w:rsidP="00834A77">
      <w:pPr>
        <w:tabs>
          <w:tab w:val="left" w:pos="720"/>
        </w:tabs>
        <w:rPr>
          <w:rFonts w:ascii="Garamond" w:hAnsi="Garamond"/>
          <w:b/>
          <w:sz w:val="22"/>
          <w:szCs w:val="22"/>
        </w:rPr>
      </w:pPr>
    </w:p>
    <w:p w:rsidR="00834A77" w:rsidRPr="00834A77" w:rsidRDefault="00834A77" w:rsidP="00834A77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ab/>
        <w:t>Sanacije, rekonstrukcije i gradnja objekata koji se nalaze na lučkom području luka Punat i Stara Baška, obavit će se putem ili uz suglasnost Županijske lučke uprave Krk.</w:t>
      </w:r>
      <w:r w:rsidR="00992876">
        <w:rPr>
          <w:rFonts w:ascii="Garamond" w:hAnsi="Garamond"/>
          <w:sz w:val="22"/>
          <w:szCs w:val="22"/>
        </w:rPr>
        <w:t>“</w:t>
      </w:r>
    </w:p>
    <w:p w:rsidR="00035E29" w:rsidRPr="00834A77" w:rsidRDefault="00035E29" w:rsidP="00035E29">
      <w:pPr>
        <w:jc w:val="center"/>
        <w:rPr>
          <w:rFonts w:ascii="Garamond" w:hAnsi="Garamond"/>
          <w:b/>
          <w:sz w:val="22"/>
          <w:szCs w:val="22"/>
        </w:rPr>
      </w:pPr>
      <w:r w:rsidRPr="00834A77">
        <w:rPr>
          <w:rFonts w:ascii="Garamond" w:hAnsi="Garamond"/>
          <w:b/>
          <w:sz w:val="22"/>
          <w:szCs w:val="22"/>
        </w:rPr>
        <w:lastRenderedPageBreak/>
        <w:t xml:space="preserve">Članak </w:t>
      </w:r>
      <w:r w:rsidR="00834A77">
        <w:rPr>
          <w:rFonts w:ascii="Garamond" w:hAnsi="Garamond"/>
          <w:b/>
          <w:sz w:val="22"/>
          <w:szCs w:val="22"/>
        </w:rPr>
        <w:t>3</w:t>
      </w:r>
      <w:r w:rsidRPr="00834A77">
        <w:rPr>
          <w:rFonts w:ascii="Garamond" w:hAnsi="Garamond"/>
          <w:b/>
          <w:sz w:val="22"/>
          <w:szCs w:val="22"/>
        </w:rPr>
        <w:t>.</w:t>
      </w:r>
    </w:p>
    <w:p w:rsidR="0050626C" w:rsidRPr="00834A77" w:rsidRDefault="001A3CC2" w:rsidP="001F6C2B">
      <w:pPr>
        <w:ind w:firstLine="708"/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 xml:space="preserve">U članku </w:t>
      </w:r>
      <w:r w:rsidR="00834A77">
        <w:rPr>
          <w:rFonts w:ascii="Garamond" w:hAnsi="Garamond"/>
          <w:sz w:val="22"/>
          <w:szCs w:val="22"/>
        </w:rPr>
        <w:t>1</w:t>
      </w:r>
      <w:r w:rsidR="0072246F" w:rsidRPr="00834A77">
        <w:rPr>
          <w:rFonts w:ascii="Garamond" w:hAnsi="Garamond"/>
          <w:sz w:val="22"/>
          <w:szCs w:val="22"/>
        </w:rPr>
        <w:t>4</w:t>
      </w:r>
      <w:r w:rsidRPr="00834A77">
        <w:rPr>
          <w:rFonts w:ascii="Garamond" w:hAnsi="Garamond"/>
          <w:sz w:val="22"/>
          <w:szCs w:val="22"/>
        </w:rPr>
        <w:t>. Plana</w:t>
      </w:r>
      <w:r w:rsidR="004B2C7D" w:rsidRPr="00834A77">
        <w:rPr>
          <w:rFonts w:ascii="Garamond" w:hAnsi="Garamond"/>
          <w:sz w:val="22"/>
          <w:szCs w:val="22"/>
        </w:rPr>
        <w:t xml:space="preserve"> </w:t>
      </w:r>
      <w:r w:rsidR="001F6C2B" w:rsidRPr="00834A77">
        <w:rPr>
          <w:rFonts w:ascii="Garamond" w:hAnsi="Garamond"/>
          <w:sz w:val="22"/>
          <w:szCs w:val="22"/>
        </w:rPr>
        <w:t>mijenjaju se podaci u tabličnom prikazu za mirkolokacije 4.</w:t>
      </w:r>
      <w:r w:rsidR="00BA5E97">
        <w:rPr>
          <w:rFonts w:ascii="Garamond" w:hAnsi="Garamond"/>
          <w:sz w:val="22"/>
          <w:szCs w:val="22"/>
        </w:rPr>
        <w:t>1. i 4.</w:t>
      </w:r>
      <w:r w:rsidR="001F6C2B" w:rsidRPr="00834A77">
        <w:rPr>
          <w:rFonts w:ascii="Garamond" w:hAnsi="Garamond"/>
          <w:sz w:val="22"/>
          <w:szCs w:val="22"/>
        </w:rPr>
        <w:t>8.</w:t>
      </w:r>
      <w:r w:rsidRPr="00834A77">
        <w:rPr>
          <w:rFonts w:ascii="Garamond" w:hAnsi="Garamond"/>
          <w:sz w:val="22"/>
          <w:szCs w:val="22"/>
        </w:rPr>
        <w:t xml:space="preserve"> </w:t>
      </w:r>
      <w:r w:rsidR="00BA5E97">
        <w:rPr>
          <w:rFonts w:ascii="Garamond" w:hAnsi="Garamond"/>
          <w:sz w:val="22"/>
          <w:szCs w:val="22"/>
        </w:rPr>
        <w:t>te</w:t>
      </w:r>
      <w:r w:rsidR="001F6C2B" w:rsidRPr="00834A77">
        <w:rPr>
          <w:rFonts w:ascii="Garamond" w:hAnsi="Garamond"/>
          <w:sz w:val="22"/>
          <w:szCs w:val="22"/>
        </w:rPr>
        <w:t xml:space="preserve"> sada glase</w:t>
      </w:r>
      <w:r w:rsidR="00FD7222" w:rsidRPr="00834A77">
        <w:rPr>
          <w:rFonts w:ascii="Garamond" w:hAnsi="Garamond"/>
          <w:sz w:val="22"/>
          <w:szCs w:val="22"/>
        </w:rPr>
        <w:t>:</w:t>
      </w:r>
    </w:p>
    <w:p w:rsidR="00BF2F88" w:rsidRPr="00834A77" w:rsidRDefault="00BF2F88" w:rsidP="001F6C2B">
      <w:pPr>
        <w:ind w:firstLine="708"/>
        <w:jc w:val="both"/>
        <w:rPr>
          <w:rFonts w:ascii="Garamond" w:hAnsi="Garamon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BF2F88" w:rsidRPr="00834A77" w:rsidTr="0001495D">
        <w:trPr>
          <w:trHeight w:val="6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834A77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R.br.</w:t>
            </w:r>
          </w:p>
          <w:p w:rsidR="00BF2F88" w:rsidRPr="00834A77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tabs>
                <w:tab w:val="left" w:pos="8235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bCs/>
                <w:sz w:val="22"/>
                <w:szCs w:val="22"/>
              </w:rPr>
              <w:t>Naziv ML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k.č./k.o.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Djelatnost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Sredstvo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Količina (broj)/Površina (m2)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2F88" w:rsidRPr="004D75B4" w:rsidRDefault="00BF2F88" w:rsidP="00BA5E9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75B4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BA5E97" w:rsidRPr="00834A77" w:rsidTr="008D5D2D">
        <w:trPr>
          <w:trHeight w:val="87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4.1</w:t>
            </w:r>
            <w:r w:rsidRPr="00834A77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Prvi nasip (pero) južno od rta Pod stražicu s pripadajućom zelenom površinom i morskim dijelom mikrolokacije</w:t>
            </w:r>
          </w:p>
          <w:p w:rsidR="00BA5E97" w:rsidRPr="00834A77" w:rsidRDefault="00BA5E97" w:rsidP="001F6C2B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99287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4793 </w:t>
            </w:r>
            <w:r w:rsidR="00992876">
              <w:rPr>
                <w:rFonts w:ascii="Garamond" w:hAnsi="Garamond"/>
                <w:sz w:val="22"/>
                <w:szCs w:val="22"/>
              </w:rPr>
              <w:t>k</w:t>
            </w:r>
            <w:r w:rsidRPr="00834A77">
              <w:rPr>
                <w:rFonts w:ascii="Garamond" w:hAnsi="Garamond"/>
                <w:sz w:val="22"/>
                <w:szCs w:val="22"/>
              </w:rPr>
              <w:t>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iznajmljivanje sredstava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kanu/</w:t>
            </w:r>
            <w:r w:rsidRPr="00834A77">
              <w:rPr>
                <w:rFonts w:ascii="Garamond" w:hAnsi="Garamond"/>
                <w:sz w:val="22"/>
                <w:szCs w:val="22"/>
              </w:rPr>
              <w:t>kajak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SUP</w:t>
            </w:r>
            <w:r>
              <w:rPr>
                <w:rFonts w:ascii="Garamond" w:hAnsi="Garamond"/>
                <w:sz w:val="22"/>
                <w:szCs w:val="22"/>
              </w:rPr>
              <w:t xml:space="preserve"> daska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834A77">
              <w:rPr>
                <w:rFonts w:ascii="Garamond" w:hAnsi="Garamond"/>
                <w:sz w:val="22"/>
                <w:szCs w:val="22"/>
              </w:rPr>
              <w:t xml:space="preserve"> kom</w:t>
            </w:r>
            <w:r>
              <w:rPr>
                <w:rFonts w:ascii="Garamond" w:hAnsi="Garamond"/>
                <w:sz w:val="22"/>
                <w:szCs w:val="22"/>
              </w:rPr>
              <w:t xml:space="preserve"> kanu/kajak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834A77">
              <w:rPr>
                <w:rFonts w:ascii="Garamond" w:hAnsi="Garamond"/>
                <w:sz w:val="22"/>
                <w:szCs w:val="22"/>
              </w:rPr>
              <w:t xml:space="preserve"> kom</w:t>
            </w:r>
            <w:r>
              <w:rPr>
                <w:rFonts w:ascii="Garamond" w:hAnsi="Garamond"/>
                <w:sz w:val="22"/>
                <w:szCs w:val="22"/>
              </w:rPr>
              <w:t xml:space="preserve"> SUP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500,00 kn/kom</w:t>
            </w:r>
          </w:p>
        </w:tc>
      </w:tr>
      <w:tr w:rsidR="00BA5E97" w:rsidRPr="00834A77" w:rsidTr="008D5D2D">
        <w:trPr>
          <w:trHeight w:val="87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80 ležaljki</w:t>
            </w:r>
          </w:p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BA5E97" w:rsidRPr="00834A77" w:rsidTr="00BE72BF">
        <w:trPr>
          <w:trHeight w:val="877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E97" w:rsidRDefault="00BA5E97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Default="00BA5E97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97" w:rsidRPr="00834A77" w:rsidRDefault="00BA5E97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morski dio mikrolokacije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aquapark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97" w:rsidRPr="00834A77" w:rsidRDefault="00BA5E97" w:rsidP="00944D5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8.000,00 kn - paušal </w:t>
            </w:r>
          </w:p>
        </w:tc>
      </w:tr>
      <w:tr w:rsidR="005B3E1D" w:rsidRPr="00834A77" w:rsidTr="006918ED">
        <w:trPr>
          <w:trHeight w:val="67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34A77">
              <w:rPr>
                <w:rFonts w:ascii="Garamond" w:hAnsi="Garamond"/>
                <w:b/>
                <w:sz w:val="22"/>
                <w:szCs w:val="22"/>
              </w:rPr>
              <w:t>4.8.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834A77">
              <w:rPr>
                <w:rFonts w:ascii="Garamond" w:hAnsi="Garamond"/>
                <w:bCs/>
                <w:sz w:val="22"/>
                <w:szCs w:val="22"/>
              </w:rPr>
              <w:t>Uvala Medane - Gramaul omeđeno šetnicom i šljunčanim ili stjenovitim sunčalištem</w:t>
            </w:r>
          </w:p>
          <w:p w:rsidR="005B3E1D" w:rsidRPr="00834A77" w:rsidRDefault="005B3E1D" w:rsidP="001F6C2B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dio k.č. 9141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20 ležaljki</w:t>
            </w:r>
          </w:p>
          <w:p w:rsidR="005B3E1D" w:rsidRPr="00834A77" w:rsidRDefault="005B3E1D" w:rsidP="005B3E1D">
            <w:pPr>
              <w:jc w:val="both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10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5B3E1D" w:rsidRPr="00834A77" w:rsidTr="005B3E1D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50934" w:rsidRPr="00834A77" w:rsidRDefault="005B3E1D" w:rsidP="009509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4804/3 </w:t>
            </w:r>
            <w:r w:rsidR="00950934" w:rsidRPr="00834A77">
              <w:rPr>
                <w:rFonts w:ascii="Garamond" w:hAnsi="Garamond"/>
                <w:sz w:val="22"/>
                <w:szCs w:val="22"/>
              </w:rPr>
              <w:t xml:space="preserve">i dio k.č. 4804/1 </w:t>
            </w:r>
            <w:r w:rsidRPr="00834A77">
              <w:rPr>
                <w:rFonts w:ascii="Garamond" w:hAnsi="Garamond"/>
                <w:sz w:val="22"/>
                <w:szCs w:val="22"/>
              </w:rPr>
              <w:t>k.o. Punat</w:t>
            </w:r>
            <w:r w:rsidR="00950934" w:rsidRPr="00834A7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komercijalno-rekreacijski sadržaji </w:t>
            </w:r>
          </w:p>
          <w:p w:rsidR="00D23A8E" w:rsidRPr="00834A77" w:rsidRDefault="00D23A8E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FC4CC5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</w:t>
            </w:r>
            <w:r w:rsidR="0022536A" w:rsidRPr="00834A77">
              <w:rPr>
                <w:rFonts w:ascii="Garamond" w:hAnsi="Garamond"/>
                <w:sz w:val="22"/>
                <w:szCs w:val="22"/>
              </w:rPr>
              <w:t>0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:rsidR="005B3E1D" w:rsidRPr="00834A77" w:rsidRDefault="0022536A" w:rsidP="00FC4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</w:t>
            </w:r>
            <w:r w:rsidR="00FC4CC5" w:rsidRPr="00834A77">
              <w:rPr>
                <w:rFonts w:ascii="Garamond" w:hAnsi="Garamond"/>
                <w:sz w:val="22"/>
                <w:szCs w:val="22"/>
              </w:rPr>
              <w:t>0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8D5D2D" w:rsidRPr="00834A77" w:rsidTr="0098290A">
        <w:trPr>
          <w:trHeight w:val="813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dio k.č. 5091/2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26 ležaljki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13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8D5D2D" w:rsidRPr="00834A77" w:rsidTr="00992876">
        <w:trPr>
          <w:trHeight w:val="879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iznajmljivanje sredstava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kanu/kajak</w:t>
            </w:r>
          </w:p>
          <w:p w:rsidR="008D5D2D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SUP daska</w:t>
            </w:r>
          </w:p>
          <w:p w:rsidR="008D5D2D" w:rsidRPr="00834A77" w:rsidRDefault="008D5D2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pedaline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kom kanu/kajak</w:t>
            </w:r>
          </w:p>
          <w:p w:rsidR="008D5D2D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kom SUP</w:t>
            </w:r>
          </w:p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 kom pedaline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D" w:rsidRPr="00834A77" w:rsidRDefault="008D5D2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500,00 kn/kom</w:t>
            </w:r>
          </w:p>
        </w:tc>
      </w:tr>
      <w:tr w:rsidR="005B3E1D" w:rsidRPr="00834A77" w:rsidTr="00C41416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dio k.č. 5093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D23A8E" w:rsidRPr="00834A77" w:rsidRDefault="00D23A8E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16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8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  <w:tr w:rsidR="005B3E1D" w:rsidRPr="00834A77" w:rsidTr="00935A08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tabs>
                <w:tab w:val="left" w:pos="8235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 xml:space="preserve">dio k.č. </w:t>
            </w:r>
            <w:r w:rsidR="00950934" w:rsidRPr="00834A77">
              <w:rPr>
                <w:rFonts w:ascii="Garamond" w:hAnsi="Garamond"/>
                <w:sz w:val="22"/>
                <w:szCs w:val="22"/>
              </w:rPr>
              <w:t xml:space="preserve">5092/1 i dio k.č. </w:t>
            </w:r>
            <w:r w:rsidRPr="00834A77">
              <w:rPr>
                <w:rFonts w:ascii="Garamond" w:hAnsi="Garamond"/>
                <w:sz w:val="22"/>
                <w:szCs w:val="22"/>
              </w:rPr>
              <w:t>5092/2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  <w:p w:rsidR="00D23A8E" w:rsidRPr="00834A77" w:rsidRDefault="00D23A8E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1F6C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10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ležaljki</w:t>
            </w:r>
          </w:p>
          <w:p w:rsidR="005B3E1D" w:rsidRPr="00834A77" w:rsidRDefault="00950934" w:rsidP="005B3E1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6</w:t>
            </w:r>
            <w:r w:rsidR="005B3E1D" w:rsidRPr="00834A77">
              <w:rPr>
                <w:rFonts w:ascii="Garamond" w:hAnsi="Garamond"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834A77" w:rsidRDefault="005B3E1D" w:rsidP="00BE7E6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4A77">
              <w:rPr>
                <w:rFonts w:ascii="Garamond" w:hAnsi="Garamond"/>
                <w:sz w:val="22"/>
                <w:szCs w:val="22"/>
              </w:rPr>
              <w:t>40,00 kn/kom</w:t>
            </w:r>
          </w:p>
        </w:tc>
      </w:tr>
    </w:tbl>
    <w:p w:rsidR="00B44D96" w:rsidRPr="00834A77" w:rsidRDefault="00B44D96">
      <w:pPr>
        <w:rPr>
          <w:rFonts w:ascii="Garamond" w:hAnsi="Garamond"/>
          <w:b/>
          <w:bCs/>
          <w:sz w:val="22"/>
          <w:szCs w:val="22"/>
        </w:rPr>
      </w:pPr>
    </w:p>
    <w:p w:rsidR="002669D8" w:rsidRPr="00834A77" w:rsidRDefault="002669D8" w:rsidP="00A1300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8D5D2D">
        <w:rPr>
          <w:rFonts w:ascii="Garamond" w:hAnsi="Garamond"/>
          <w:b/>
          <w:bCs/>
          <w:sz w:val="22"/>
          <w:szCs w:val="22"/>
        </w:rPr>
        <w:t>4</w:t>
      </w:r>
      <w:r w:rsidRPr="00834A77">
        <w:rPr>
          <w:rFonts w:ascii="Garamond" w:hAnsi="Garamond"/>
          <w:b/>
          <w:bCs/>
          <w:sz w:val="22"/>
          <w:szCs w:val="22"/>
        </w:rPr>
        <w:t>.</w:t>
      </w:r>
    </w:p>
    <w:p w:rsidR="008D5D2D" w:rsidRPr="008D5D2D" w:rsidRDefault="00035E29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/>
          <w:bCs/>
          <w:sz w:val="22"/>
          <w:szCs w:val="22"/>
        </w:rPr>
        <w:t xml:space="preserve">Ova </w:t>
      </w:r>
      <w:r w:rsidR="008D5D2D">
        <w:rPr>
          <w:rFonts w:ascii="Garamond" w:hAnsi="Garamond"/>
          <w:bCs/>
          <w:sz w:val="22"/>
          <w:szCs w:val="22"/>
        </w:rPr>
        <w:t xml:space="preserve">I. </w:t>
      </w:r>
      <w:proofErr w:type="spellStart"/>
      <w:r w:rsidR="008D5D2D">
        <w:rPr>
          <w:rFonts w:ascii="Garamond" w:hAnsi="Garamond"/>
          <w:bCs/>
          <w:sz w:val="22"/>
          <w:szCs w:val="22"/>
        </w:rPr>
        <w:t>i</w:t>
      </w:r>
      <w:r w:rsidR="00A1300C" w:rsidRPr="008D5D2D">
        <w:rPr>
          <w:rFonts w:ascii="Garamond" w:hAnsi="Garamond"/>
          <w:bCs/>
          <w:sz w:val="22"/>
          <w:szCs w:val="22"/>
        </w:rPr>
        <w:t>zmjena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i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dopuna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Plana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upravljanja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pomorskim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dobrom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proofErr w:type="gramStart"/>
      <w:r w:rsidR="00A1300C" w:rsidRPr="008D5D2D">
        <w:rPr>
          <w:rFonts w:ascii="Garamond" w:hAnsi="Garamond"/>
          <w:bCs/>
          <w:sz w:val="22"/>
          <w:szCs w:val="22"/>
        </w:rPr>
        <w:t>na</w:t>
      </w:r>
      <w:proofErr w:type="spellEnd"/>
      <w:proofErr w:type="gram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području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Općine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Punat za 20</w:t>
      </w:r>
      <w:r w:rsidR="009B309E" w:rsidRPr="008D5D2D">
        <w:rPr>
          <w:rFonts w:ascii="Garamond" w:hAnsi="Garamond"/>
          <w:bCs/>
          <w:sz w:val="22"/>
          <w:szCs w:val="22"/>
        </w:rPr>
        <w:t>2</w:t>
      </w:r>
      <w:r w:rsidR="008D5D2D" w:rsidRPr="008D5D2D">
        <w:rPr>
          <w:rFonts w:ascii="Garamond" w:hAnsi="Garamond"/>
          <w:bCs/>
          <w:sz w:val="22"/>
          <w:szCs w:val="22"/>
        </w:rPr>
        <w:t>1</w:t>
      </w:r>
      <w:r w:rsidR="008D5D2D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proofErr w:type="gramStart"/>
      <w:r w:rsidR="008D5D2D">
        <w:rPr>
          <w:rFonts w:ascii="Garamond" w:hAnsi="Garamond"/>
          <w:bCs/>
          <w:sz w:val="22"/>
          <w:szCs w:val="22"/>
        </w:rPr>
        <w:t>godinu</w:t>
      </w:r>
      <w:proofErr w:type="spellEnd"/>
      <w:proofErr w:type="gramEnd"/>
      <w:r w:rsidR="008D5D2D">
        <w:rPr>
          <w:rFonts w:ascii="Garamond" w:hAnsi="Garamond"/>
          <w:bCs/>
          <w:sz w:val="22"/>
          <w:szCs w:val="22"/>
        </w:rPr>
        <w:t xml:space="preserve">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dostavit će se nadležnom tijelu samouprave u Primorsko-goranskoj županiji radi davanja potvrde o usklađenosti s Godišnjim planom upravljanja pomorskim dobrom Primorsko-goranske županije (u daljnjem tekstu: Potvrda).</w:t>
      </w:r>
    </w:p>
    <w:p w:rsidR="008D5D2D" w:rsidRPr="008D5D2D" w:rsidRDefault="008D5D2D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Nakon ishođenja Potvrde, 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I. izmjena i dopuna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sz w:val="22"/>
          <w:szCs w:val="22"/>
          <w:lang w:val="hr-HR"/>
        </w:rPr>
        <w:t>a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i Potvrda bit će ob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javljeni na mrežnim stranicama 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>O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pćine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 xml:space="preserve"> Punat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te u „Službenim novinama</w:t>
      </w:r>
      <w:r>
        <w:rPr>
          <w:rFonts w:ascii="Garamond" w:hAnsi="Garamond" w:cs="Arial"/>
          <w:iCs/>
          <w:sz w:val="22"/>
          <w:szCs w:val="22"/>
          <w:lang w:val="hr-HR"/>
        </w:rPr>
        <w:t>“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Primorsko-goranske županije.   </w:t>
      </w:r>
    </w:p>
    <w:p w:rsidR="008D5D2D" w:rsidRPr="008D5D2D" w:rsidRDefault="00992876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I. izmjena i dopuna 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stupa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na snagu osmog dana od dana objave u  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„Službenim novinama“ Primorsko-goranske županije</w:t>
      </w:r>
      <w:r w:rsidR="008D5D2D" w:rsidRPr="008D5D2D">
        <w:rPr>
          <w:rFonts w:ascii="Garamond" w:hAnsi="Garamond" w:cs="Arial"/>
          <w:sz w:val="22"/>
          <w:szCs w:val="22"/>
          <w:lang w:val="hr-HR"/>
        </w:rPr>
        <w:t>.   </w:t>
      </w:r>
    </w:p>
    <w:p w:rsidR="008A5A84" w:rsidRPr="00834A77" w:rsidRDefault="008A5A84" w:rsidP="008A5A8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834A77" w:rsidRDefault="009A31BF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OPĆINSKI NAČELNIK</w:t>
      </w: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:rsidR="008A5A84" w:rsidRPr="00834A77" w:rsidRDefault="009A31BF" w:rsidP="003A2FBA">
      <w:pPr>
        <w:ind w:firstLine="6120"/>
        <w:jc w:val="center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Marinko Žic</w:t>
      </w:r>
    </w:p>
    <w:sectPr w:rsidR="008A5A84" w:rsidRPr="00834A77" w:rsidSect="00346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2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4C" w:rsidRDefault="005C6C4C">
      <w:r>
        <w:separator/>
      </w:r>
    </w:p>
  </w:endnote>
  <w:endnote w:type="continuationSeparator" w:id="0">
    <w:p w:rsidR="005C6C4C" w:rsidRDefault="005C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96" w:rsidRDefault="00283F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4"/>
      <w:gridCol w:w="9320"/>
    </w:tblGrid>
    <w:tr w:rsidR="00166B94" w:rsidTr="00166B94">
      <w:trPr>
        <w:trHeight w:val="97"/>
      </w:trPr>
      <w:tc>
        <w:tcPr>
          <w:tcW w:w="534" w:type="dxa"/>
        </w:tcPr>
        <w:p w:rsidR="00166B94" w:rsidRPr="00166B94" w:rsidRDefault="004732EC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5C3EFE" w:rsidRPr="005C3EFE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2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9320" w:type="dxa"/>
        </w:tcPr>
        <w:p w:rsidR="00166B94" w:rsidRPr="00166B94" w:rsidRDefault="00283F96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I. </w:t>
          </w:r>
          <w:r>
            <w:rPr>
              <w:rFonts w:ascii="Garamond" w:hAnsi="Garamond"/>
              <w:sz w:val="22"/>
              <w:szCs w:val="22"/>
            </w:rPr>
            <w:t>i</w:t>
          </w:r>
          <w:r w:rsidR="00166B94" w:rsidRPr="00166B94">
            <w:rPr>
              <w:rFonts w:ascii="Garamond" w:hAnsi="Garamond"/>
              <w:sz w:val="22"/>
              <w:szCs w:val="22"/>
            </w:rPr>
            <w:t>zmjena i dopuna Plana upravljanja pomorskim dobrom na području Općine Punat za 2021. godinu</w:t>
          </w:r>
        </w:p>
      </w:tc>
    </w:tr>
  </w:tbl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94" w:rsidRDefault="00166B94" w:rsidP="00166B94">
    <w:pPr>
      <w:pStyle w:val="Header"/>
      <w:jc w:val="right"/>
      <w:rPr>
        <w:rFonts w:ascii="Garamond" w:hAnsi="Garamond"/>
        <w:b/>
        <w:i/>
      </w:rPr>
    </w:pPr>
  </w:p>
  <w:p w:rsidR="00166B94" w:rsidRDefault="00166B94" w:rsidP="00166B94"/>
  <w:p w:rsidR="00166B94" w:rsidRDefault="00166B94" w:rsidP="00166B94">
    <w:pPr>
      <w:pStyle w:val="Footer"/>
    </w:pPr>
  </w:p>
  <w:p w:rsidR="00166B94" w:rsidRDefault="00166B94" w:rsidP="00166B94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66B94" w:rsidTr="001C5647">
      <w:tc>
        <w:tcPr>
          <w:tcW w:w="1021" w:type="dxa"/>
        </w:tcPr>
        <w:p w:rsidR="00166B94" w:rsidRPr="00166B94" w:rsidRDefault="004732EC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166B94" w:rsidRPr="00166B94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8833" w:type="dxa"/>
        </w:tcPr>
        <w:p w:rsidR="00166B94" w:rsidRPr="00166B94" w:rsidRDefault="00166B94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t xml:space="preserve">I. </w:t>
          </w:r>
          <w:r w:rsidRPr="00166B94">
            <w:rPr>
              <w:rFonts w:ascii="Garamond" w:hAnsi="Garamond"/>
              <w:sz w:val="22"/>
              <w:szCs w:val="22"/>
            </w:rPr>
            <w:t>Izmjene i dopune Plana upravljanja pomorskim dobrom na području Općine Punat za 2021. godinu</w:t>
          </w:r>
        </w:p>
      </w:tc>
    </w:tr>
  </w:tbl>
  <w:p w:rsidR="00166B94" w:rsidRDefault="00166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4C" w:rsidRDefault="005C6C4C">
      <w:r>
        <w:separator/>
      </w:r>
    </w:p>
  </w:footnote>
  <w:footnote w:type="continuationSeparator" w:id="0">
    <w:p w:rsidR="005C6C4C" w:rsidRDefault="005C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96" w:rsidRDefault="00283F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9C" w:rsidRPr="00346A9C" w:rsidRDefault="00346A9C" w:rsidP="00346A9C">
    <w:pPr>
      <w:pStyle w:val="Header"/>
      <w:jc w:val="right"/>
      <w:rPr>
        <w:rFonts w:ascii="Garamond" w:hAnsi="Garamond"/>
        <w:b/>
        <w:i/>
        <w:sz w:val="22"/>
      </w:rPr>
    </w:pPr>
    <w:r>
      <w:rPr>
        <w:rFonts w:ascii="Garamond" w:hAnsi="Garamond"/>
        <w:b/>
        <w:i/>
        <w:sz w:val="22"/>
      </w:rPr>
      <w:sym w:font="Symbol" w:char="F02D"/>
    </w:r>
    <w:r w:rsidRPr="00346A9C">
      <w:rPr>
        <w:rFonts w:ascii="Garamond" w:hAnsi="Garamond"/>
        <w:b/>
        <w:i/>
        <w:sz w:val="22"/>
      </w:rPr>
      <w:t xml:space="preserve"> </w:t>
    </w:r>
    <w:r w:rsidRPr="00346A9C">
      <w:rPr>
        <w:rFonts w:ascii="Garamond" w:hAnsi="Garamond"/>
        <w:b/>
        <w:i/>
        <w:sz w:val="22"/>
      </w:rPr>
      <w:t>prijedlog</w:t>
    </w:r>
    <w:r>
      <w:rPr>
        <w:rFonts w:ascii="Garamond" w:hAnsi="Garamond"/>
        <w:b/>
        <w:i/>
        <w:sz w:val="22"/>
      </w:rPr>
      <w:t xml:space="preserve"> </w:t>
    </w:r>
    <w:r>
      <w:rPr>
        <w:rFonts w:ascii="Garamond" w:hAnsi="Garamond"/>
        <w:b/>
        <w:i/>
        <w:sz w:val="22"/>
      </w:rPr>
      <w:sym w:font="Symbol" w:char="F02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96" w:rsidRDefault="0028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ADC"/>
    <w:multiLevelType w:val="hybridMultilevel"/>
    <w:tmpl w:val="506E1CD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F5D69"/>
    <w:multiLevelType w:val="hybridMultilevel"/>
    <w:tmpl w:val="B84482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1495D"/>
    <w:rsid w:val="000163FB"/>
    <w:rsid w:val="00023364"/>
    <w:rsid w:val="00035E29"/>
    <w:rsid w:val="000E36CB"/>
    <w:rsid w:val="000E4220"/>
    <w:rsid w:val="000F6E31"/>
    <w:rsid w:val="0010229E"/>
    <w:rsid w:val="001078E4"/>
    <w:rsid w:val="00111316"/>
    <w:rsid w:val="001117A9"/>
    <w:rsid w:val="00134C92"/>
    <w:rsid w:val="001374B6"/>
    <w:rsid w:val="00166B94"/>
    <w:rsid w:val="001A3CC2"/>
    <w:rsid w:val="001C5EEF"/>
    <w:rsid w:val="001D54BD"/>
    <w:rsid w:val="001F6C2B"/>
    <w:rsid w:val="0020793F"/>
    <w:rsid w:val="0022536A"/>
    <w:rsid w:val="00251048"/>
    <w:rsid w:val="002527DD"/>
    <w:rsid w:val="002669D8"/>
    <w:rsid w:val="00280E97"/>
    <w:rsid w:val="002814C5"/>
    <w:rsid w:val="00283F96"/>
    <w:rsid w:val="002958BE"/>
    <w:rsid w:val="002F2F46"/>
    <w:rsid w:val="0031775D"/>
    <w:rsid w:val="00346A9C"/>
    <w:rsid w:val="003A2FBA"/>
    <w:rsid w:val="003B397A"/>
    <w:rsid w:val="003C265B"/>
    <w:rsid w:val="003D0422"/>
    <w:rsid w:val="003E5425"/>
    <w:rsid w:val="004153CE"/>
    <w:rsid w:val="0043613B"/>
    <w:rsid w:val="004732EC"/>
    <w:rsid w:val="004B29CD"/>
    <w:rsid w:val="004B2C7D"/>
    <w:rsid w:val="004D75B4"/>
    <w:rsid w:val="005013E2"/>
    <w:rsid w:val="00502969"/>
    <w:rsid w:val="005049CA"/>
    <w:rsid w:val="0050626C"/>
    <w:rsid w:val="00515658"/>
    <w:rsid w:val="005242B7"/>
    <w:rsid w:val="0054003F"/>
    <w:rsid w:val="0054772A"/>
    <w:rsid w:val="00550223"/>
    <w:rsid w:val="00563FF5"/>
    <w:rsid w:val="0057701B"/>
    <w:rsid w:val="005A06E8"/>
    <w:rsid w:val="005B3E1D"/>
    <w:rsid w:val="005B4413"/>
    <w:rsid w:val="005C3EFE"/>
    <w:rsid w:val="005C6C4C"/>
    <w:rsid w:val="005D7237"/>
    <w:rsid w:val="00612A6F"/>
    <w:rsid w:val="0062597F"/>
    <w:rsid w:val="006444E1"/>
    <w:rsid w:val="0067256F"/>
    <w:rsid w:val="0068399A"/>
    <w:rsid w:val="006908EE"/>
    <w:rsid w:val="0069677D"/>
    <w:rsid w:val="006A6C6B"/>
    <w:rsid w:val="006F121F"/>
    <w:rsid w:val="0072246F"/>
    <w:rsid w:val="00726C9A"/>
    <w:rsid w:val="0077258D"/>
    <w:rsid w:val="007E4FB5"/>
    <w:rsid w:val="007F0E32"/>
    <w:rsid w:val="00800152"/>
    <w:rsid w:val="00834A77"/>
    <w:rsid w:val="00835543"/>
    <w:rsid w:val="00861554"/>
    <w:rsid w:val="00871141"/>
    <w:rsid w:val="00883DE0"/>
    <w:rsid w:val="008A5A84"/>
    <w:rsid w:val="008B0C6B"/>
    <w:rsid w:val="008D5D2D"/>
    <w:rsid w:val="008E03B3"/>
    <w:rsid w:val="009238F9"/>
    <w:rsid w:val="00944E91"/>
    <w:rsid w:val="00950934"/>
    <w:rsid w:val="0095554D"/>
    <w:rsid w:val="0095584A"/>
    <w:rsid w:val="00992876"/>
    <w:rsid w:val="00996C4A"/>
    <w:rsid w:val="009A31BF"/>
    <w:rsid w:val="009B1F71"/>
    <w:rsid w:val="009B309E"/>
    <w:rsid w:val="00A00363"/>
    <w:rsid w:val="00A11FE1"/>
    <w:rsid w:val="00A1300C"/>
    <w:rsid w:val="00A34C5C"/>
    <w:rsid w:val="00A60BA7"/>
    <w:rsid w:val="00A66DC1"/>
    <w:rsid w:val="00A90492"/>
    <w:rsid w:val="00AD4025"/>
    <w:rsid w:val="00AD7844"/>
    <w:rsid w:val="00AE1724"/>
    <w:rsid w:val="00AF5046"/>
    <w:rsid w:val="00B12133"/>
    <w:rsid w:val="00B1595A"/>
    <w:rsid w:val="00B44D96"/>
    <w:rsid w:val="00B860BD"/>
    <w:rsid w:val="00B93610"/>
    <w:rsid w:val="00B978AE"/>
    <w:rsid w:val="00BA5725"/>
    <w:rsid w:val="00BA5E97"/>
    <w:rsid w:val="00BE2C9C"/>
    <w:rsid w:val="00BF2F88"/>
    <w:rsid w:val="00C17780"/>
    <w:rsid w:val="00C54331"/>
    <w:rsid w:val="00C7259D"/>
    <w:rsid w:val="00CA7147"/>
    <w:rsid w:val="00CB460B"/>
    <w:rsid w:val="00CF3DEC"/>
    <w:rsid w:val="00D23A8E"/>
    <w:rsid w:val="00D45284"/>
    <w:rsid w:val="00D76904"/>
    <w:rsid w:val="00D95EF4"/>
    <w:rsid w:val="00DA3EDB"/>
    <w:rsid w:val="00DE0123"/>
    <w:rsid w:val="00DE56A2"/>
    <w:rsid w:val="00E51984"/>
    <w:rsid w:val="00E570FF"/>
    <w:rsid w:val="00E77395"/>
    <w:rsid w:val="00E80915"/>
    <w:rsid w:val="00EF1949"/>
    <w:rsid w:val="00EF2F45"/>
    <w:rsid w:val="00F17340"/>
    <w:rsid w:val="00F33D29"/>
    <w:rsid w:val="00F6487D"/>
    <w:rsid w:val="00FB50AE"/>
    <w:rsid w:val="00FB5E38"/>
    <w:rsid w:val="00FC27C6"/>
    <w:rsid w:val="00FC4CC5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9B309E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0E36CB"/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34A77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5D2D"/>
    <w:pPr>
      <w:spacing w:before="100" w:beforeAutospacing="1" w:after="100" w:afterAutospacing="1"/>
    </w:pPr>
    <w:rPr>
      <w:rFonts w:eastAsiaTheme="minorHAns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6B94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66B94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D359C-B68F-4C82-BEAD-F29D7B9F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lorlic</cp:lastModifiedBy>
  <cp:revision>18</cp:revision>
  <cp:lastPrinted>2021-04-16T10:39:00Z</cp:lastPrinted>
  <dcterms:created xsi:type="dcterms:W3CDTF">2020-04-27T11:20:00Z</dcterms:created>
  <dcterms:modified xsi:type="dcterms:W3CDTF">2021-04-16T10:39:00Z</dcterms:modified>
</cp:coreProperties>
</file>