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834A77" w:rsidTr="00157577">
        <w:trPr>
          <w:cantSplit/>
          <w:trHeight w:val="848"/>
        </w:trPr>
        <w:tc>
          <w:tcPr>
            <w:tcW w:w="3934" w:type="dxa"/>
          </w:tcPr>
          <w:p w:rsidR="009A31BF" w:rsidRPr="00834A77" w:rsidRDefault="00FB5E38" w:rsidP="0061587C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2"/>
              </w:rPr>
            </w:pPr>
            <w:bookmarkStart w:id="0" w:name="Head1"/>
            <w:r w:rsidRPr="00834A77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393779" cy="516835"/>
                  <wp:effectExtent l="19050" t="0" r="6271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57" cy="51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834A77" w:rsidTr="00A60BA7">
        <w:trPr>
          <w:cantSplit/>
          <w:trHeight w:val="698"/>
        </w:trPr>
        <w:tc>
          <w:tcPr>
            <w:tcW w:w="3934" w:type="dxa"/>
          </w:tcPr>
          <w:p w:rsidR="009A31BF" w:rsidRPr="00834A77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9A31BF" w:rsidRPr="00834A77" w:rsidRDefault="009A31BF">
            <w:pPr>
              <w:pStyle w:val="BodyText"/>
              <w:framePr w:wrap="around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834A77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9A31BF" w:rsidRPr="00834A77" w:rsidTr="00A60BA7">
        <w:trPr>
          <w:cantSplit/>
          <w:trHeight w:val="485"/>
        </w:trPr>
        <w:tc>
          <w:tcPr>
            <w:tcW w:w="3934" w:type="dxa"/>
          </w:tcPr>
          <w:p w:rsidR="009A31BF" w:rsidRPr="00834A77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34A77">
              <w:rPr>
                <w:rFonts w:ascii="Garamond" w:hAnsi="Garamond"/>
                <w:b/>
                <w:sz w:val="22"/>
              </w:rPr>
              <w:t>OPĆINSKI NAČELNIK</w:t>
            </w:r>
          </w:p>
          <w:p w:rsidR="009A31BF" w:rsidRPr="00834A77" w:rsidRDefault="009A31BF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3340C5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KLASA: </w:t>
            </w:r>
            <w:r w:rsidR="002958BE" w:rsidRPr="00834A77">
              <w:rPr>
                <w:rFonts w:ascii="Garamond" w:hAnsi="Garamond"/>
                <w:sz w:val="22"/>
              </w:rPr>
              <w:t>342-01/</w:t>
            </w:r>
            <w:r w:rsidR="000E36CB" w:rsidRPr="00834A77">
              <w:rPr>
                <w:rFonts w:ascii="Garamond" w:hAnsi="Garamond"/>
                <w:sz w:val="22"/>
              </w:rPr>
              <w:t>2</w:t>
            </w:r>
            <w:r w:rsidR="003340C5">
              <w:rPr>
                <w:rFonts w:ascii="Garamond" w:hAnsi="Garamond"/>
                <w:sz w:val="22"/>
              </w:rPr>
              <w:t>1</w:t>
            </w:r>
            <w:r w:rsidR="002958BE" w:rsidRPr="00834A77">
              <w:rPr>
                <w:rFonts w:ascii="Garamond" w:hAnsi="Garamond"/>
                <w:sz w:val="22"/>
              </w:rPr>
              <w:t>-01/0</w:t>
            </w:r>
            <w:r w:rsidR="003340C5">
              <w:rPr>
                <w:rFonts w:ascii="Garamond" w:hAnsi="Garamond"/>
                <w:sz w:val="22"/>
              </w:rPr>
              <w:t>2</w:t>
            </w:r>
          </w:p>
        </w:tc>
      </w:tr>
      <w:tr w:rsidR="009A31BF" w:rsidRPr="00834A77" w:rsidTr="00A60BA7">
        <w:trPr>
          <w:cantSplit/>
          <w:trHeight w:val="258"/>
        </w:trPr>
        <w:tc>
          <w:tcPr>
            <w:tcW w:w="3934" w:type="dxa"/>
          </w:tcPr>
          <w:p w:rsidR="009A31BF" w:rsidRPr="00834A77" w:rsidRDefault="009A31BF" w:rsidP="003340C5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URBROJ: </w:t>
            </w:r>
            <w:r w:rsidR="002958BE" w:rsidRPr="00834A77">
              <w:rPr>
                <w:rFonts w:ascii="Garamond" w:hAnsi="Garamond"/>
                <w:sz w:val="22"/>
              </w:rPr>
              <w:t>21</w:t>
            </w:r>
            <w:r w:rsidR="003340C5">
              <w:rPr>
                <w:rFonts w:ascii="Garamond" w:hAnsi="Garamond"/>
                <w:sz w:val="22"/>
              </w:rPr>
              <w:t>70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3340C5">
              <w:rPr>
                <w:rFonts w:ascii="Garamond" w:hAnsi="Garamond"/>
                <w:sz w:val="22"/>
              </w:rPr>
              <w:t>31</w:t>
            </w:r>
            <w:r w:rsidR="002958BE" w:rsidRPr="00834A77">
              <w:rPr>
                <w:rFonts w:ascii="Garamond" w:hAnsi="Garamond"/>
                <w:sz w:val="22"/>
              </w:rPr>
              <w:t>-03/</w:t>
            </w:r>
            <w:r w:rsidR="00DE0123" w:rsidRPr="00834A77">
              <w:rPr>
                <w:rFonts w:ascii="Garamond" w:hAnsi="Garamond"/>
                <w:sz w:val="22"/>
              </w:rPr>
              <w:t>8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3340C5">
              <w:rPr>
                <w:rFonts w:ascii="Garamond" w:hAnsi="Garamond"/>
                <w:sz w:val="22"/>
              </w:rPr>
              <w:t>2</w:t>
            </w:r>
            <w:r w:rsidR="002958BE" w:rsidRPr="00834A77">
              <w:rPr>
                <w:rFonts w:ascii="Garamond" w:hAnsi="Garamond"/>
                <w:sz w:val="22"/>
              </w:rPr>
              <w:t>-</w:t>
            </w:r>
            <w:r w:rsidR="003340C5">
              <w:rPr>
                <w:rFonts w:ascii="Garamond" w:hAnsi="Garamond"/>
                <w:sz w:val="22"/>
              </w:rPr>
              <w:t>18</w:t>
            </w:r>
          </w:p>
        </w:tc>
      </w:tr>
      <w:tr w:rsidR="009A31BF" w:rsidRPr="00834A77" w:rsidTr="008D5D2D">
        <w:trPr>
          <w:cantSplit/>
          <w:trHeight w:val="312"/>
        </w:trPr>
        <w:tc>
          <w:tcPr>
            <w:tcW w:w="3934" w:type="dxa"/>
          </w:tcPr>
          <w:p w:rsidR="009A31BF" w:rsidRPr="00834A77" w:rsidRDefault="009A31BF" w:rsidP="003D5616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2"/>
              </w:rPr>
            </w:pPr>
            <w:r w:rsidRPr="00834A77">
              <w:rPr>
                <w:rFonts w:ascii="Garamond" w:hAnsi="Garamond"/>
                <w:sz w:val="22"/>
              </w:rPr>
              <w:t xml:space="preserve">Punat, </w:t>
            </w:r>
            <w:r w:rsidR="005C3EFE">
              <w:rPr>
                <w:rFonts w:ascii="Garamond" w:hAnsi="Garamond"/>
                <w:sz w:val="22"/>
              </w:rPr>
              <w:t>1</w:t>
            </w:r>
            <w:r w:rsidR="003D5616">
              <w:rPr>
                <w:rFonts w:ascii="Garamond" w:hAnsi="Garamond"/>
                <w:sz w:val="22"/>
              </w:rPr>
              <w:t>6</w:t>
            </w:r>
            <w:r w:rsidR="0010229E">
              <w:rPr>
                <w:rFonts w:ascii="Garamond" w:hAnsi="Garamond"/>
                <w:sz w:val="22"/>
              </w:rPr>
              <w:t xml:space="preserve">. </w:t>
            </w:r>
            <w:r w:rsidR="003340C5">
              <w:rPr>
                <w:rFonts w:ascii="Garamond" w:hAnsi="Garamond"/>
                <w:sz w:val="22"/>
              </w:rPr>
              <w:t>svibnja</w:t>
            </w:r>
            <w:r w:rsidR="0010229E">
              <w:rPr>
                <w:rFonts w:ascii="Garamond" w:hAnsi="Garamond"/>
                <w:sz w:val="22"/>
              </w:rPr>
              <w:t xml:space="preserve"> </w:t>
            </w:r>
            <w:r w:rsidR="00A11FE1" w:rsidRPr="00834A77">
              <w:rPr>
                <w:rFonts w:ascii="Garamond" w:hAnsi="Garamond"/>
                <w:sz w:val="22"/>
              </w:rPr>
              <w:t>20</w:t>
            </w:r>
            <w:r w:rsidR="00DE0123" w:rsidRPr="00834A77">
              <w:rPr>
                <w:rFonts w:ascii="Garamond" w:hAnsi="Garamond"/>
                <w:sz w:val="22"/>
              </w:rPr>
              <w:t>2</w:t>
            </w:r>
            <w:r w:rsidR="003340C5">
              <w:rPr>
                <w:rFonts w:ascii="Garamond" w:hAnsi="Garamond"/>
                <w:sz w:val="22"/>
              </w:rPr>
              <w:t>2</w:t>
            </w:r>
            <w:r w:rsidR="00A11FE1" w:rsidRPr="00834A77">
              <w:rPr>
                <w:rFonts w:ascii="Garamond" w:hAnsi="Garamond"/>
                <w:sz w:val="22"/>
              </w:rPr>
              <w:t>.</w:t>
            </w:r>
            <w:r w:rsidR="00A60BA7" w:rsidRPr="00834A77">
              <w:rPr>
                <w:rFonts w:ascii="Garamond" w:hAnsi="Garamond"/>
                <w:sz w:val="22"/>
              </w:rPr>
              <w:t xml:space="preserve"> godine</w:t>
            </w:r>
          </w:p>
        </w:tc>
      </w:tr>
      <w:bookmarkEnd w:id="0"/>
    </w:tbl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9A31BF" w:rsidRPr="00834A77" w:rsidRDefault="009A31BF">
      <w:pPr>
        <w:rPr>
          <w:rFonts w:ascii="Garamond" w:hAnsi="Garamond"/>
          <w:sz w:val="22"/>
        </w:rPr>
      </w:pPr>
    </w:p>
    <w:p w:rsidR="000E4220" w:rsidRPr="00834A77" w:rsidRDefault="000E4220" w:rsidP="008D5D2D">
      <w:pPr>
        <w:ind w:firstLine="708"/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>Temeljem članka 5. Uredbe o postupku davanja koncesijskog odobrenja na pomorskom dobru („Narodne novine“ broj 36/04, 63/08, 133/13 i 63/14)</w:t>
      </w:r>
      <w:r w:rsidR="004D75B4">
        <w:rPr>
          <w:rFonts w:ascii="Garamond" w:hAnsi="Garamond"/>
          <w:sz w:val="22"/>
        </w:rPr>
        <w:t>,</w:t>
      </w:r>
      <w:r w:rsidRPr="00834A77">
        <w:rPr>
          <w:rFonts w:ascii="Garamond" w:hAnsi="Garamond"/>
          <w:sz w:val="22"/>
        </w:rPr>
        <w:t xml:space="preserve"> članka </w:t>
      </w:r>
      <w:r w:rsidR="00800152" w:rsidRPr="00834A77">
        <w:rPr>
          <w:rFonts w:ascii="Garamond" w:hAnsi="Garamond"/>
          <w:sz w:val="22"/>
        </w:rPr>
        <w:t>45</w:t>
      </w:r>
      <w:r w:rsidRPr="00834A77">
        <w:rPr>
          <w:rFonts w:ascii="Garamond" w:hAnsi="Garamond"/>
          <w:sz w:val="22"/>
        </w:rPr>
        <w:t>. Statuta Op</w:t>
      </w:r>
      <w:r w:rsidR="00DE0123" w:rsidRPr="00834A77">
        <w:rPr>
          <w:rFonts w:ascii="Garamond" w:hAnsi="Garamond"/>
          <w:sz w:val="22"/>
        </w:rPr>
        <w:t xml:space="preserve">ćine Punat („Službene novine </w:t>
      </w:r>
      <w:r w:rsidR="00DE0123" w:rsidRPr="009B1F71">
        <w:rPr>
          <w:rFonts w:ascii="Garamond" w:hAnsi="Garamond"/>
          <w:sz w:val="22"/>
          <w:szCs w:val="22"/>
        </w:rPr>
        <w:t>Primorsko-goranske županije</w:t>
      </w:r>
      <w:r w:rsidRPr="009B1F71">
        <w:rPr>
          <w:rFonts w:ascii="Garamond" w:hAnsi="Garamond"/>
          <w:sz w:val="22"/>
          <w:szCs w:val="22"/>
        </w:rPr>
        <w:t xml:space="preserve">“ broj </w:t>
      </w:r>
      <w:r w:rsidR="00800152" w:rsidRPr="009B1F71">
        <w:rPr>
          <w:rFonts w:ascii="Garamond" w:hAnsi="Garamond"/>
          <w:sz w:val="22"/>
          <w:szCs w:val="22"/>
        </w:rPr>
        <w:t>8/18</w:t>
      </w:r>
      <w:r w:rsidR="00DE0123" w:rsidRPr="009B1F71">
        <w:rPr>
          <w:rFonts w:ascii="Garamond" w:hAnsi="Garamond"/>
          <w:sz w:val="22"/>
          <w:szCs w:val="22"/>
        </w:rPr>
        <w:t>, 10/19</w:t>
      </w:r>
      <w:r w:rsidR="0001495D" w:rsidRPr="009B1F71">
        <w:rPr>
          <w:rFonts w:ascii="Garamond" w:hAnsi="Garamond"/>
          <w:sz w:val="22"/>
          <w:szCs w:val="22"/>
        </w:rPr>
        <w:t>,</w:t>
      </w:r>
      <w:r w:rsidR="00DE0123" w:rsidRPr="009B1F71">
        <w:rPr>
          <w:rFonts w:ascii="Garamond" w:hAnsi="Garamond"/>
          <w:sz w:val="22"/>
          <w:szCs w:val="22"/>
        </w:rPr>
        <w:t xml:space="preserve"> 3/20</w:t>
      </w:r>
      <w:r w:rsidR="0001495D" w:rsidRPr="009B1F71">
        <w:rPr>
          <w:rFonts w:ascii="Garamond" w:hAnsi="Garamond"/>
          <w:sz w:val="22"/>
          <w:szCs w:val="22"/>
        </w:rPr>
        <w:t xml:space="preserve"> i 3/21</w:t>
      </w:r>
      <w:r w:rsidR="009B1F71" w:rsidRPr="009B1F71">
        <w:rPr>
          <w:rFonts w:ascii="Garamond" w:hAnsi="Garamond"/>
          <w:sz w:val="22"/>
          <w:szCs w:val="22"/>
        </w:rPr>
        <w:t>)</w:t>
      </w:r>
      <w:r w:rsidR="00D95EF4">
        <w:rPr>
          <w:rFonts w:ascii="Garamond" w:hAnsi="Garamond"/>
          <w:sz w:val="22"/>
          <w:szCs w:val="22"/>
        </w:rPr>
        <w:t xml:space="preserve"> i</w:t>
      </w:r>
      <w:r w:rsidR="004D75B4" w:rsidRPr="009B1F71">
        <w:rPr>
          <w:rFonts w:ascii="Garamond" w:hAnsi="Garamond"/>
          <w:sz w:val="22"/>
          <w:szCs w:val="22"/>
        </w:rPr>
        <w:t xml:space="preserve"> članka 14. stavka 2. Plana upravljanja pomorskim dobrom na području Općine Punat za 202</w:t>
      </w:r>
      <w:r w:rsidR="00156C48">
        <w:rPr>
          <w:rFonts w:ascii="Garamond" w:hAnsi="Garamond"/>
          <w:sz w:val="22"/>
          <w:szCs w:val="22"/>
        </w:rPr>
        <w:t>2</w:t>
      </w:r>
      <w:r w:rsidR="004D75B4" w:rsidRPr="009B1F71">
        <w:rPr>
          <w:rFonts w:ascii="Garamond" w:hAnsi="Garamond"/>
          <w:sz w:val="22"/>
          <w:szCs w:val="22"/>
        </w:rPr>
        <w:t xml:space="preserve">. godinu („Službene novine Primorsko-goranske županije“ broj </w:t>
      </w:r>
      <w:r w:rsidR="0061587C">
        <w:rPr>
          <w:rFonts w:ascii="Garamond" w:hAnsi="Garamond"/>
          <w:sz w:val="22"/>
          <w:szCs w:val="22"/>
        </w:rPr>
        <w:t>31</w:t>
      </w:r>
      <w:r w:rsidR="004D75B4" w:rsidRPr="009B1F71">
        <w:rPr>
          <w:rFonts w:ascii="Garamond" w:hAnsi="Garamond"/>
          <w:sz w:val="22"/>
          <w:szCs w:val="22"/>
        </w:rPr>
        <w:t>/2</w:t>
      </w:r>
      <w:r w:rsidR="0061587C">
        <w:rPr>
          <w:rFonts w:ascii="Garamond" w:hAnsi="Garamond"/>
          <w:sz w:val="22"/>
          <w:szCs w:val="22"/>
        </w:rPr>
        <w:t>1</w:t>
      </w:r>
      <w:r w:rsidR="004D75B4" w:rsidRPr="009B1F71">
        <w:rPr>
          <w:rFonts w:ascii="Garamond" w:hAnsi="Garamond"/>
          <w:sz w:val="22"/>
          <w:szCs w:val="22"/>
        </w:rPr>
        <w:t xml:space="preserve">), </w:t>
      </w:r>
      <w:r w:rsidR="009B1F71" w:rsidRPr="009B1F71">
        <w:rPr>
          <w:rFonts w:ascii="Garamond" w:hAnsi="Garamond"/>
          <w:sz w:val="22"/>
          <w:szCs w:val="22"/>
        </w:rPr>
        <w:t>a sukladno ishođenoj Potvrdi Upravnog odjela za pomorsko dobro, promet i ve</w:t>
      </w:r>
      <w:r w:rsidR="00AA6613">
        <w:rPr>
          <w:rFonts w:ascii="Garamond" w:hAnsi="Garamond"/>
          <w:sz w:val="22"/>
          <w:szCs w:val="22"/>
        </w:rPr>
        <w:t xml:space="preserve">ze Primorsko-goranske županije </w:t>
      </w:r>
      <w:r w:rsidR="009B1F71" w:rsidRPr="009B1F71">
        <w:rPr>
          <w:rFonts w:ascii="Garamond" w:hAnsi="Garamond"/>
          <w:sz w:val="22"/>
          <w:szCs w:val="22"/>
        </w:rPr>
        <w:t xml:space="preserve">KLASA:________, URBROJ:________ od </w:t>
      </w:r>
      <w:r w:rsidR="0031775D">
        <w:rPr>
          <w:rFonts w:ascii="Garamond" w:hAnsi="Garamond"/>
          <w:sz w:val="22"/>
          <w:szCs w:val="22"/>
        </w:rPr>
        <w:t xml:space="preserve">_________ </w:t>
      </w:r>
      <w:r w:rsidR="009B1F71" w:rsidRPr="009B1F71">
        <w:rPr>
          <w:rFonts w:ascii="Garamond" w:hAnsi="Garamond"/>
          <w:sz w:val="22"/>
          <w:szCs w:val="22"/>
        </w:rPr>
        <w:t>202</w:t>
      </w:r>
      <w:r w:rsidR="0061587C">
        <w:rPr>
          <w:rFonts w:ascii="Garamond" w:hAnsi="Garamond"/>
          <w:sz w:val="22"/>
          <w:szCs w:val="22"/>
        </w:rPr>
        <w:t>2</w:t>
      </w:r>
      <w:r w:rsidR="009B1F71" w:rsidRPr="009B1F71">
        <w:rPr>
          <w:rFonts w:ascii="Garamond" w:hAnsi="Garamond"/>
          <w:sz w:val="22"/>
          <w:szCs w:val="22"/>
        </w:rPr>
        <w:t>. godine, općinski načelnik Općine Punat donosi</w:t>
      </w:r>
    </w:p>
    <w:p w:rsidR="000E4220" w:rsidRPr="00834A77" w:rsidRDefault="000E4220" w:rsidP="000E4220">
      <w:pPr>
        <w:rPr>
          <w:rFonts w:ascii="Garamond" w:hAnsi="Garamond"/>
          <w:sz w:val="22"/>
        </w:rPr>
      </w:pPr>
    </w:p>
    <w:p w:rsidR="004B2C7D" w:rsidRPr="00834A77" w:rsidRDefault="00800152" w:rsidP="00800152">
      <w:pPr>
        <w:ind w:left="360"/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 xml:space="preserve">I. </w:t>
      </w:r>
      <w:r w:rsidR="000E4220" w:rsidRPr="00834A77">
        <w:rPr>
          <w:rFonts w:ascii="Garamond" w:hAnsi="Garamond"/>
          <w:b/>
          <w:sz w:val="22"/>
        </w:rPr>
        <w:t>IZMJENU I DOPUNU PLANA UPRAVLJANJA POMORSKIM DOBROM NA PODRUČJU OPĆINE PUNAT ZA 20</w:t>
      </w:r>
      <w:r w:rsidR="00DE0123" w:rsidRPr="00834A77">
        <w:rPr>
          <w:rFonts w:ascii="Garamond" w:hAnsi="Garamond"/>
          <w:b/>
          <w:sz w:val="22"/>
        </w:rPr>
        <w:t>2</w:t>
      </w:r>
      <w:r w:rsidR="0061587C">
        <w:rPr>
          <w:rFonts w:ascii="Garamond" w:hAnsi="Garamond"/>
          <w:b/>
          <w:sz w:val="22"/>
        </w:rPr>
        <w:t>2</w:t>
      </w:r>
      <w:r w:rsidR="000E4220" w:rsidRPr="00834A77">
        <w:rPr>
          <w:rFonts w:ascii="Garamond" w:hAnsi="Garamond"/>
          <w:b/>
          <w:sz w:val="22"/>
        </w:rPr>
        <w:t>. GODINU</w:t>
      </w:r>
      <w:r w:rsidR="004B2C7D" w:rsidRPr="00834A77">
        <w:rPr>
          <w:rFonts w:ascii="Garamond" w:hAnsi="Garamond"/>
          <w:b/>
          <w:sz w:val="22"/>
        </w:rPr>
        <w:t xml:space="preserve"> </w:t>
      </w: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</w:p>
    <w:p w:rsidR="000E4220" w:rsidRPr="00834A77" w:rsidRDefault="000E4220" w:rsidP="000E4220">
      <w:pPr>
        <w:jc w:val="center"/>
        <w:rPr>
          <w:rFonts w:ascii="Garamond" w:hAnsi="Garamond"/>
          <w:b/>
          <w:sz w:val="22"/>
        </w:rPr>
      </w:pPr>
      <w:r w:rsidRPr="00834A77">
        <w:rPr>
          <w:rFonts w:ascii="Garamond" w:hAnsi="Garamond"/>
          <w:b/>
          <w:sz w:val="22"/>
        </w:rPr>
        <w:t>Članak 1.</w:t>
      </w:r>
    </w:p>
    <w:p w:rsidR="0072246F" w:rsidRPr="00834A77" w:rsidRDefault="006444E1" w:rsidP="0072246F">
      <w:pPr>
        <w:jc w:val="both"/>
        <w:rPr>
          <w:rFonts w:ascii="Garamond" w:hAnsi="Garamond"/>
          <w:sz w:val="22"/>
        </w:rPr>
      </w:pPr>
      <w:r w:rsidRPr="00834A77">
        <w:rPr>
          <w:rFonts w:ascii="Garamond" w:hAnsi="Garamond"/>
          <w:sz w:val="22"/>
        </w:rPr>
        <w:tab/>
      </w:r>
      <w:r w:rsidR="0072246F" w:rsidRPr="00834A77">
        <w:rPr>
          <w:rFonts w:ascii="Garamond" w:hAnsi="Garamond"/>
          <w:sz w:val="22"/>
        </w:rPr>
        <w:t>U Plan</w:t>
      </w:r>
      <w:r w:rsidR="001F6C2B" w:rsidRPr="00834A77">
        <w:rPr>
          <w:rFonts w:ascii="Garamond" w:hAnsi="Garamond"/>
          <w:sz w:val="22"/>
        </w:rPr>
        <w:t>u</w:t>
      </w:r>
      <w:r w:rsidR="0072246F" w:rsidRPr="00834A77">
        <w:rPr>
          <w:rFonts w:ascii="Garamond" w:hAnsi="Garamond"/>
          <w:sz w:val="22"/>
        </w:rPr>
        <w:t xml:space="preserve"> upravljanja pomorskim dobrom </w:t>
      </w:r>
      <w:r w:rsidR="004D75B4">
        <w:rPr>
          <w:rFonts w:ascii="Garamond" w:hAnsi="Garamond"/>
          <w:sz w:val="22"/>
        </w:rPr>
        <w:t xml:space="preserve">na području </w:t>
      </w:r>
      <w:r w:rsidR="0072246F" w:rsidRPr="00834A77">
        <w:rPr>
          <w:rFonts w:ascii="Garamond" w:hAnsi="Garamond"/>
          <w:sz w:val="22"/>
        </w:rPr>
        <w:t>Općine Punat za 202</w:t>
      </w:r>
      <w:r w:rsidR="0061587C">
        <w:rPr>
          <w:rFonts w:ascii="Garamond" w:hAnsi="Garamond"/>
          <w:sz w:val="22"/>
        </w:rPr>
        <w:t>2</w:t>
      </w:r>
      <w:r w:rsidR="0072246F" w:rsidRPr="00834A77">
        <w:rPr>
          <w:rFonts w:ascii="Garamond" w:hAnsi="Garamond"/>
          <w:sz w:val="22"/>
        </w:rPr>
        <w:t xml:space="preserve">. godinu </w:t>
      </w:r>
      <w:r w:rsidR="00834A77" w:rsidRPr="00834A77">
        <w:rPr>
          <w:rFonts w:ascii="Garamond" w:hAnsi="Garamond"/>
          <w:sz w:val="22"/>
        </w:rPr>
        <w:t xml:space="preserve">(„Službene novine Primorsko-goranske županije“ broj </w:t>
      </w:r>
      <w:r w:rsidR="0061587C">
        <w:rPr>
          <w:rFonts w:ascii="Garamond" w:hAnsi="Garamond"/>
          <w:sz w:val="22"/>
        </w:rPr>
        <w:t>31/21</w:t>
      </w:r>
      <w:r w:rsidR="00834A77" w:rsidRPr="00834A77">
        <w:rPr>
          <w:rFonts w:ascii="Garamond" w:hAnsi="Garamond"/>
          <w:sz w:val="22"/>
        </w:rPr>
        <w:t xml:space="preserve">) - </w:t>
      </w:r>
      <w:r w:rsidR="001F6C2B" w:rsidRPr="00834A77">
        <w:rPr>
          <w:rFonts w:ascii="Garamond" w:hAnsi="Garamond"/>
          <w:sz w:val="22"/>
        </w:rPr>
        <w:t>u daljnjem tekstu: Plan</w:t>
      </w:r>
      <w:r w:rsidR="00834A77" w:rsidRPr="00834A77">
        <w:rPr>
          <w:rFonts w:ascii="Garamond" w:hAnsi="Garamond"/>
          <w:sz w:val="22"/>
        </w:rPr>
        <w:t>,</w:t>
      </w:r>
      <w:r w:rsidR="001F6C2B" w:rsidRPr="00834A77">
        <w:rPr>
          <w:rFonts w:ascii="Garamond" w:hAnsi="Garamond"/>
          <w:sz w:val="22"/>
        </w:rPr>
        <w:t xml:space="preserve"> </w:t>
      </w:r>
      <w:r w:rsidR="0072246F" w:rsidRPr="00834A77">
        <w:rPr>
          <w:rFonts w:ascii="Garamond" w:hAnsi="Garamond"/>
          <w:sz w:val="22"/>
        </w:rPr>
        <w:t xml:space="preserve">mijenja se </w:t>
      </w:r>
      <w:r w:rsidR="001F6C2B" w:rsidRPr="00834A77">
        <w:rPr>
          <w:rFonts w:ascii="Garamond" w:hAnsi="Garamond"/>
          <w:sz w:val="22"/>
        </w:rPr>
        <w:t xml:space="preserve">članak </w:t>
      </w:r>
      <w:r w:rsidR="0072246F" w:rsidRPr="00834A77">
        <w:rPr>
          <w:rFonts w:ascii="Garamond" w:hAnsi="Garamond"/>
          <w:sz w:val="22"/>
        </w:rPr>
        <w:t>4. i sada glasi:</w:t>
      </w:r>
    </w:p>
    <w:p w:rsidR="00834A77" w:rsidRPr="00834A77" w:rsidRDefault="00834A77" w:rsidP="00834A77">
      <w:pPr>
        <w:pStyle w:val="BodyTextIndent"/>
        <w:rPr>
          <w:rFonts w:ascii="Garamond" w:hAnsi="Garamond"/>
          <w:sz w:val="22"/>
        </w:rPr>
      </w:pPr>
    </w:p>
    <w:p w:rsidR="005E2CF5" w:rsidRPr="005E2CF5" w:rsidRDefault="000E36CB" w:rsidP="005E2CF5">
      <w:pPr>
        <w:pStyle w:val="BodyTextIndent"/>
        <w:rPr>
          <w:rFonts w:ascii="Garamond" w:hAnsi="Garamond"/>
          <w:sz w:val="22"/>
          <w:szCs w:val="22"/>
        </w:rPr>
      </w:pPr>
      <w:r w:rsidRPr="005E2CF5">
        <w:rPr>
          <w:rFonts w:ascii="Garamond" w:hAnsi="Garamond"/>
          <w:sz w:val="22"/>
          <w:szCs w:val="22"/>
        </w:rPr>
        <w:t>„</w:t>
      </w:r>
      <w:r w:rsidR="005E2CF5" w:rsidRPr="005E2CF5">
        <w:rPr>
          <w:rFonts w:ascii="Garamond" w:hAnsi="Garamond"/>
          <w:sz w:val="22"/>
          <w:szCs w:val="22"/>
        </w:rPr>
        <w:t>U 2022. godini planiraju se sredstva za redovno upravljanje pomorskim do</w:t>
      </w:r>
      <w:r w:rsidR="00AA6613">
        <w:rPr>
          <w:rFonts w:ascii="Garamond" w:hAnsi="Garamond"/>
          <w:sz w:val="22"/>
          <w:szCs w:val="22"/>
        </w:rPr>
        <w:t>brom u procijenjenom iznosu od 7</w:t>
      </w:r>
      <w:r w:rsidR="005E2CF5" w:rsidRPr="005E2CF5">
        <w:rPr>
          <w:rFonts w:ascii="Garamond" w:hAnsi="Garamond"/>
          <w:sz w:val="22"/>
          <w:szCs w:val="22"/>
        </w:rPr>
        <w:t>5</w:t>
      </w:r>
      <w:r w:rsidR="00AA6613">
        <w:rPr>
          <w:rFonts w:ascii="Garamond" w:hAnsi="Garamond"/>
          <w:sz w:val="22"/>
          <w:szCs w:val="22"/>
        </w:rPr>
        <w:t>0</w:t>
      </w:r>
      <w:r w:rsidR="005E2CF5" w:rsidRPr="005E2CF5">
        <w:rPr>
          <w:rFonts w:ascii="Garamond" w:hAnsi="Garamond"/>
          <w:sz w:val="22"/>
          <w:szCs w:val="22"/>
        </w:rPr>
        <w:t>.000,00</w:t>
      </w:r>
      <w:r w:rsidR="005E2CF5" w:rsidRPr="005E2CF5">
        <w:rPr>
          <w:rFonts w:ascii="Garamond" w:hAnsi="Garamond"/>
          <w:bCs/>
          <w:sz w:val="22"/>
          <w:szCs w:val="22"/>
        </w:rPr>
        <w:t xml:space="preserve"> kn</w:t>
      </w:r>
      <w:r w:rsidR="005E2CF5" w:rsidRPr="005E2CF5">
        <w:rPr>
          <w:rFonts w:ascii="Garamond" w:hAnsi="Garamond"/>
          <w:sz w:val="22"/>
          <w:szCs w:val="22"/>
        </w:rPr>
        <w:t xml:space="preserve"> koja su u Proračunu Općine Punat za 2022. godinu osigurana iz sljedećih izvora:</w:t>
      </w:r>
    </w:p>
    <w:p w:rsidR="005E2CF5" w:rsidRPr="005E2CF5" w:rsidRDefault="005E2CF5" w:rsidP="005E2CF5">
      <w:pPr>
        <w:pStyle w:val="BodyTextIndent"/>
        <w:rPr>
          <w:rFonts w:ascii="Garamond" w:hAnsi="Garamond"/>
          <w:sz w:val="22"/>
          <w:szCs w:val="22"/>
          <w:highlight w:val="lightGray"/>
        </w:rPr>
      </w:pPr>
    </w:p>
    <w:tbl>
      <w:tblPr>
        <w:tblStyle w:val="TableGrid"/>
        <w:tblW w:w="8447" w:type="dxa"/>
        <w:tblInd w:w="708" w:type="dxa"/>
        <w:tblLook w:val="04A0"/>
      </w:tblPr>
      <w:tblGrid>
        <w:gridCol w:w="6406"/>
        <w:gridCol w:w="2041"/>
      </w:tblGrid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DBE5F1" w:themeFill="accent1" w:themeFillTint="33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IZVOR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Prihod od koncesija na pomorskom dobru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600.000,00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Prihod od koncesijskih odobrenja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E2CF5" w:rsidRPr="005E2CF5" w:rsidRDefault="005E2CF5" w:rsidP="005E2CF5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15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Pr="005E2CF5">
              <w:rPr>
                <w:rFonts w:ascii="Garamond" w:hAnsi="Garamond"/>
                <w:sz w:val="22"/>
                <w:szCs w:val="22"/>
              </w:rPr>
              <w:t>.000,00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UKUPNO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5E2CF5" w:rsidP="005E2CF5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75</w:t>
            </w:r>
            <w:r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5E2CF5">
              <w:rPr>
                <w:rFonts w:ascii="Garamond" w:hAnsi="Garamond"/>
                <w:b/>
                <w:sz w:val="22"/>
                <w:szCs w:val="22"/>
              </w:rPr>
              <w:t>.000,00 kn</w:t>
            </w:r>
          </w:p>
        </w:tc>
      </w:tr>
    </w:tbl>
    <w:p w:rsidR="00834A77" w:rsidRPr="00834A77" w:rsidRDefault="00834A77" w:rsidP="005E2CF5">
      <w:pPr>
        <w:pStyle w:val="BodyTextIndent"/>
        <w:rPr>
          <w:rFonts w:ascii="Garamond" w:hAnsi="Garamond"/>
          <w:b/>
          <w:bCs/>
          <w:sz w:val="22"/>
          <w:szCs w:val="22"/>
        </w:rPr>
      </w:pPr>
    </w:p>
    <w:p w:rsidR="000E36CB" w:rsidRPr="00834A77" w:rsidRDefault="00834A77" w:rsidP="00834A77">
      <w:pPr>
        <w:jc w:val="center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>Članak 2.</w:t>
      </w:r>
    </w:p>
    <w:p w:rsidR="000E36CB" w:rsidRPr="00834A77" w:rsidRDefault="000E36CB" w:rsidP="000E36CB">
      <w:pPr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ab/>
        <w:t xml:space="preserve">Članak </w:t>
      </w:r>
      <w:r w:rsidR="00834A77" w:rsidRPr="00834A77">
        <w:rPr>
          <w:rFonts w:ascii="Garamond" w:hAnsi="Garamond"/>
          <w:sz w:val="22"/>
          <w:szCs w:val="22"/>
        </w:rPr>
        <w:t>5</w:t>
      </w:r>
      <w:r w:rsidRPr="00834A77">
        <w:rPr>
          <w:rFonts w:ascii="Garamond" w:hAnsi="Garamond"/>
          <w:sz w:val="22"/>
          <w:szCs w:val="22"/>
        </w:rPr>
        <w:t>. mijenja se i glasi:</w:t>
      </w:r>
    </w:p>
    <w:p w:rsidR="000E36CB" w:rsidRPr="005E2CF5" w:rsidRDefault="000E36CB" w:rsidP="000E36CB">
      <w:pPr>
        <w:rPr>
          <w:rFonts w:ascii="Garamond" w:hAnsi="Garamond"/>
          <w:sz w:val="22"/>
          <w:szCs w:val="22"/>
        </w:rPr>
      </w:pPr>
    </w:p>
    <w:p w:rsidR="005E2CF5" w:rsidRPr="005E2CF5" w:rsidRDefault="00834A77" w:rsidP="005E2CF5">
      <w:pPr>
        <w:tabs>
          <w:tab w:val="left" w:pos="0"/>
        </w:tabs>
        <w:jc w:val="both"/>
        <w:rPr>
          <w:rFonts w:ascii="Garamond" w:hAnsi="Garamond"/>
          <w:sz w:val="22"/>
          <w:szCs w:val="22"/>
        </w:rPr>
      </w:pPr>
      <w:r w:rsidRPr="005E2CF5">
        <w:rPr>
          <w:rFonts w:ascii="Garamond" w:hAnsi="Garamond"/>
          <w:b/>
          <w:bCs/>
          <w:sz w:val="22"/>
          <w:szCs w:val="22"/>
        </w:rPr>
        <w:tab/>
      </w:r>
      <w:r w:rsidRPr="005E2CF5">
        <w:rPr>
          <w:rFonts w:ascii="Garamond" w:hAnsi="Garamond"/>
          <w:bCs/>
          <w:sz w:val="22"/>
          <w:szCs w:val="22"/>
        </w:rPr>
        <w:t>„</w:t>
      </w:r>
      <w:r w:rsidR="005E2CF5" w:rsidRPr="005E2CF5">
        <w:rPr>
          <w:rFonts w:ascii="Garamond" w:hAnsi="Garamond"/>
          <w:sz w:val="22"/>
          <w:szCs w:val="22"/>
        </w:rPr>
        <w:t>Sredstva iz članka 4. ovog Plana utrošit će se u 2022. godini sukladno njihovom pritjecanju na sljedeće aktivnosti:</w:t>
      </w:r>
    </w:p>
    <w:p w:rsidR="005E2CF5" w:rsidRPr="005E2CF5" w:rsidRDefault="005E2CF5" w:rsidP="005E2CF5">
      <w:pPr>
        <w:tabs>
          <w:tab w:val="left" w:pos="720"/>
        </w:tabs>
        <w:rPr>
          <w:rFonts w:ascii="Garamond" w:hAnsi="Garamond"/>
          <w:sz w:val="22"/>
          <w:szCs w:val="22"/>
          <w:highlight w:val="lightGray"/>
        </w:rPr>
      </w:pPr>
    </w:p>
    <w:tbl>
      <w:tblPr>
        <w:tblStyle w:val="TableGrid"/>
        <w:tblW w:w="8447" w:type="dxa"/>
        <w:tblInd w:w="708" w:type="dxa"/>
        <w:tblLook w:val="04A0"/>
      </w:tblPr>
      <w:tblGrid>
        <w:gridCol w:w="6406"/>
        <w:gridCol w:w="2041"/>
      </w:tblGrid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DBE5F1" w:themeFill="accent1" w:themeFillTint="33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AKTIVNOST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IZNOS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Program „Plava zastava“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22.000,00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5E2CF5" w:rsidRPr="005E2CF5" w:rsidRDefault="005E2CF5" w:rsidP="004F517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 xml:space="preserve">Održavanje </w:t>
            </w:r>
            <w:r w:rsidR="004F5170">
              <w:rPr>
                <w:rFonts w:ascii="Garamond" w:hAnsi="Garamond"/>
                <w:sz w:val="22"/>
                <w:szCs w:val="22"/>
              </w:rPr>
              <w:t xml:space="preserve">čistoće uređenih </w:t>
            </w:r>
            <w:r w:rsidRPr="005E2CF5">
              <w:rPr>
                <w:rFonts w:ascii="Garamond" w:hAnsi="Garamond"/>
                <w:sz w:val="22"/>
                <w:szCs w:val="22"/>
              </w:rPr>
              <w:t>plaža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E2CF5" w:rsidRPr="005E2CF5" w:rsidRDefault="004F5170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250</w:t>
            </w:r>
            <w:r w:rsidR="005E2CF5" w:rsidRPr="005E2CF5">
              <w:rPr>
                <w:rFonts w:ascii="Garamond" w:hAnsi="Garamond"/>
                <w:sz w:val="22"/>
                <w:szCs w:val="22"/>
              </w:rPr>
              <w:t>.000,00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5E2CF5" w:rsidRPr="005E2CF5" w:rsidRDefault="004F5170" w:rsidP="008B7F8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Redovito i izvanredno održavanje uređenih plaža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E2CF5" w:rsidRPr="005E2CF5" w:rsidRDefault="004F5170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80.000,00</w:t>
            </w:r>
            <w:r w:rsidR="005E2CF5" w:rsidRPr="005E2CF5">
              <w:rPr>
                <w:rFonts w:ascii="Garamond" w:hAnsi="Garamond"/>
                <w:sz w:val="22"/>
                <w:szCs w:val="22"/>
              </w:rPr>
              <w:t xml:space="preserve">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Održavanje zelenih površina – pomorsko dobro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156.407,50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5E2CF5" w:rsidP="004F517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5E2CF5">
              <w:rPr>
                <w:rFonts w:ascii="Garamond" w:hAnsi="Garamond"/>
                <w:sz w:val="22"/>
                <w:szCs w:val="22"/>
              </w:rPr>
              <w:t>Kapitaln</w:t>
            </w:r>
            <w:r w:rsidR="004F5170">
              <w:rPr>
                <w:rFonts w:ascii="Garamond" w:hAnsi="Garamond"/>
                <w:sz w:val="22"/>
                <w:szCs w:val="22"/>
              </w:rPr>
              <w:t>e</w:t>
            </w:r>
            <w:r w:rsidRPr="005E2CF5">
              <w:rPr>
                <w:rFonts w:ascii="Garamond" w:hAnsi="Garamond"/>
                <w:sz w:val="22"/>
                <w:szCs w:val="22"/>
              </w:rPr>
              <w:t xml:space="preserve"> donacij</w:t>
            </w:r>
            <w:r w:rsidR="004F5170">
              <w:rPr>
                <w:rFonts w:ascii="Garamond" w:hAnsi="Garamond"/>
                <w:sz w:val="22"/>
                <w:szCs w:val="22"/>
              </w:rPr>
              <w:t>e</w:t>
            </w:r>
            <w:r w:rsidRPr="005E2CF5">
              <w:rPr>
                <w:rFonts w:ascii="Garamond" w:hAnsi="Garamond"/>
                <w:sz w:val="22"/>
                <w:szCs w:val="22"/>
              </w:rPr>
              <w:t xml:space="preserve"> - Luka Punat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4F5170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</w:t>
            </w:r>
            <w:r w:rsidR="005E2CF5" w:rsidRPr="005E2CF5">
              <w:rPr>
                <w:rFonts w:ascii="Garamond" w:hAnsi="Garamond"/>
                <w:sz w:val="22"/>
                <w:szCs w:val="22"/>
              </w:rPr>
              <w:t>.000,00 kn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4F5170" w:rsidP="008B7F80">
            <w:pPr>
              <w:pStyle w:val="BodyTextIndent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Rampa za invalide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4F5170" w:rsidP="008B7F80">
            <w:pPr>
              <w:pStyle w:val="BodyTextIndent"/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41.592,50</w:t>
            </w:r>
          </w:p>
        </w:tc>
      </w:tr>
      <w:tr w:rsidR="005E2CF5" w:rsidRPr="005E2CF5" w:rsidTr="008B7F80">
        <w:trPr>
          <w:trHeight w:val="340"/>
        </w:trPr>
        <w:tc>
          <w:tcPr>
            <w:tcW w:w="640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5E2CF5" w:rsidP="008B7F80">
            <w:pPr>
              <w:pStyle w:val="BodyTextIndent"/>
              <w:ind w:firstLine="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UKUPNO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E2CF5" w:rsidRPr="005E2CF5" w:rsidRDefault="005E2CF5" w:rsidP="008F0C8B">
            <w:pPr>
              <w:pStyle w:val="BodyTextIndent"/>
              <w:ind w:firstLine="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5E2CF5">
              <w:rPr>
                <w:rFonts w:ascii="Garamond" w:hAnsi="Garamond"/>
                <w:b/>
                <w:sz w:val="22"/>
                <w:szCs w:val="22"/>
              </w:rPr>
              <w:t>75</w:t>
            </w:r>
            <w:r w:rsidR="008F0C8B">
              <w:rPr>
                <w:rFonts w:ascii="Garamond" w:hAnsi="Garamond"/>
                <w:b/>
                <w:sz w:val="22"/>
                <w:szCs w:val="22"/>
              </w:rPr>
              <w:t>0</w:t>
            </w:r>
            <w:r w:rsidRPr="005E2CF5">
              <w:rPr>
                <w:rFonts w:ascii="Garamond" w:hAnsi="Garamond"/>
                <w:b/>
                <w:sz w:val="22"/>
                <w:szCs w:val="22"/>
              </w:rPr>
              <w:t>.000,00 kn</w:t>
            </w:r>
          </w:p>
        </w:tc>
      </w:tr>
    </w:tbl>
    <w:p w:rsidR="00834A77" w:rsidRPr="005E2CF5" w:rsidRDefault="00834A77" w:rsidP="005E2CF5">
      <w:pPr>
        <w:tabs>
          <w:tab w:val="left" w:pos="0"/>
        </w:tabs>
        <w:jc w:val="both"/>
        <w:rPr>
          <w:rFonts w:ascii="Garamond" w:hAnsi="Garamond"/>
          <w:b/>
          <w:sz w:val="22"/>
          <w:szCs w:val="22"/>
        </w:rPr>
      </w:pPr>
    </w:p>
    <w:p w:rsidR="005E2CF5" w:rsidRPr="005E2CF5" w:rsidRDefault="00834A77" w:rsidP="005E2CF5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5E2CF5">
        <w:rPr>
          <w:rFonts w:ascii="Garamond" w:hAnsi="Garamond"/>
          <w:sz w:val="22"/>
          <w:szCs w:val="22"/>
        </w:rPr>
        <w:tab/>
      </w:r>
      <w:r w:rsidR="005E2CF5" w:rsidRPr="005E2CF5">
        <w:rPr>
          <w:rFonts w:ascii="Garamond" w:hAnsi="Garamond"/>
          <w:sz w:val="22"/>
          <w:szCs w:val="22"/>
        </w:rPr>
        <w:t>Sanacije, rekonstrukcije i gradnja objekata koji se nalaze na lučkom području luka Punat i Stara Baška, obavit će se putem ili uz suglasnost Županijske lučke uprave Krk.“</w:t>
      </w:r>
    </w:p>
    <w:p w:rsidR="00834A77" w:rsidRPr="00834A77" w:rsidRDefault="00834A77" w:rsidP="00834A77">
      <w:pPr>
        <w:tabs>
          <w:tab w:val="left" w:pos="720"/>
        </w:tabs>
        <w:rPr>
          <w:rFonts w:ascii="Garamond" w:hAnsi="Garamond"/>
          <w:sz w:val="22"/>
          <w:szCs w:val="22"/>
        </w:rPr>
      </w:pPr>
    </w:p>
    <w:p w:rsidR="00035E29" w:rsidRPr="00834A77" w:rsidRDefault="00035E29" w:rsidP="00035E29">
      <w:pPr>
        <w:jc w:val="center"/>
        <w:rPr>
          <w:rFonts w:ascii="Garamond" w:hAnsi="Garamond"/>
          <w:b/>
          <w:sz w:val="22"/>
          <w:szCs w:val="22"/>
        </w:rPr>
      </w:pPr>
      <w:r w:rsidRPr="00834A77">
        <w:rPr>
          <w:rFonts w:ascii="Garamond" w:hAnsi="Garamond"/>
          <w:b/>
          <w:sz w:val="22"/>
          <w:szCs w:val="22"/>
        </w:rPr>
        <w:t xml:space="preserve">Članak </w:t>
      </w:r>
      <w:r w:rsidR="00834A77">
        <w:rPr>
          <w:rFonts w:ascii="Garamond" w:hAnsi="Garamond"/>
          <w:b/>
          <w:sz w:val="22"/>
          <w:szCs w:val="22"/>
        </w:rPr>
        <w:t>3</w:t>
      </w:r>
      <w:r w:rsidRPr="00834A77">
        <w:rPr>
          <w:rFonts w:ascii="Garamond" w:hAnsi="Garamond"/>
          <w:b/>
          <w:sz w:val="22"/>
          <w:szCs w:val="22"/>
        </w:rPr>
        <w:t>.</w:t>
      </w:r>
    </w:p>
    <w:p w:rsidR="0050626C" w:rsidRPr="00834A77" w:rsidRDefault="001A3CC2" w:rsidP="001F6C2B">
      <w:pPr>
        <w:ind w:firstLine="708"/>
        <w:jc w:val="both"/>
        <w:rPr>
          <w:rFonts w:ascii="Garamond" w:hAnsi="Garamond"/>
          <w:sz w:val="22"/>
          <w:szCs w:val="22"/>
        </w:rPr>
      </w:pPr>
      <w:r w:rsidRPr="00834A77">
        <w:rPr>
          <w:rFonts w:ascii="Garamond" w:hAnsi="Garamond"/>
          <w:sz w:val="22"/>
          <w:szCs w:val="22"/>
        </w:rPr>
        <w:t xml:space="preserve">U članku </w:t>
      </w:r>
      <w:r w:rsidR="00834A77">
        <w:rPr>
          <w:rFonts w:ascii="Garamond" w:hAnsi="Garamond"/>
          <w:sz w:val="22"/>
          <w:szCs w:val="22"/>
        </w:rPr>
        <w:t>1</w:t>
      </w:r>
      <w:r w:rsidR="0072246F" w:rsidRPr="00834A77">
        <w:rPr>
          <w:rFonts w:ascii="Garamond" w:hAnsi="Garamond"/>
          <w:sz w:val="22"/>
          <w:szCs w:val="22"/>
        </w:rPr>
        <w:t>4</w:t>
      </w:r>
      <w:r w:rsidRPr="00834A77">
        <w:rPr>
          <w:rFonts w:ascii="Garamond" w:hAnsi="Garamond"/>
          <w:sz w:val="22"/>
          <w:szCs w:val="22"/>
        </w:rPr>
        <w:t>. Plana</w:t>
      </w:r>
      <w:r w:rsidR="004B2C7D" w:rsidRPr="00834A77">
        <w:rPr>
          <w:rFonts w:ascii="Garamond" w:hAnsi="Garamond"/>
          <w:sz w:val="22"/>
          <w:szCs w:val="22"/>
        </w:rPr>
        <w:t xml:space="preserve"> </w:t>
      </w:r>
      <w:r w:rsidR="001F6C2B" w:rsidRPr="00834A77">
        <w:rPr>
          <w:rFonts w:ascii="Garamond" w:hAnsi="Garamond"/>
          <w:sz w:val="22"/>
          <w:szCs w:val="22"/>
        </w:rPr>
        <w:t>mijenjaju se p</w:t>
      </w:r>
      <w:r w:rsidR="00AA6613">
        <w:rPr>
          <w:rFonts w:ascii="Garamond" w:hAnsi="Garamond"/>
          <w:sz w:val="22"/>
          <w:szCs w:val="22"/>
        </w:rPr>
        <w:t>odaci u tabličnom prikazu za mi</w:t>
      </w:r>
      <w:r w:rsidR="001F6C2B" w:rsidRPr="00834A77">
        <w:rPr>
          <w:rFonts w:ascii="Garamond" w:hAnsi="Garamond"/>
          <w:sz w:val="22"/>
          <w:szCs w:val="22"/>
        </w:rPr>
        <w:t>k</w:t>
      </w:r>
      <w:r w:rsidR="00AA6613">
        <w:rPr>
          <w:rFonts w:ascii="Garamond" w:hAnsi="Garamond"/>
          <w:sz w:val="22"/>
          <w:szCs w:val="22"/>
        </w:rPr>
        <w:t>r</w:t>
      </w:r>
      <w:r w:rsidR="001F6C2B" w:rsidRPr="00834A77">
        <w:rPr>
          <w:rFonts w:ascii="Garamond" w:hAnsi="Garamond"/>
          <w:sz w:val="22"/>
          <w:szCs w:val="22"/>
        </w:rPr>
        <w:t>olokacij</w:t>
      </w:r>
      <w:r w:rsidR="004F5170">
        <w:rPr>
          <w:rFonts w:ascii="Garamond" w:hAnsi="Garamond"/>
          <w:sz w:val="22"/>
          <w:szCs w:val="22"/>
        </w:rPr>
        <w:t>e</w:t>
      </w:r>
      <w:r w:rsidR="001F6C2B" w:rsidRPr="00834A77">
        <w:rPr>
          <w:rFonts w:ascii="Garamond" w:hAnsi="Garamond"/>
          <w:sz w:val="22"/>
          <w:szCs w:val="22"/>
        </w:rPr>
        <w:t xml:space="preserve"> </w:t>
      </w:r>
      <w:r w:rsidR="004F5170">
        <w:rPr>
          <w:rFonts w:ascii="Garamond" w:hAnsi="Garamond"/>
          <w:sz w:val="22"/>
          <w:szCs w:val="22"/>
        </w:rPr>
        <w:t xml:space="preserve">2. i </w:t>
      </w:r>
      <w:r w:rsidR="001F6C2B" w:rsidRPr="00834A77">
        <w:rPr>
          <w:rFonts w:ascii="Garamond" w:hAnsi="Garamond"/>
          <w:sz w:val="22"/>
          <w:szCs w:val="22"/>
        </w:rPr>
        <w:t>4.</w:t>
      </w:r>
      <w:r w:rsidR="00156C48">
        <w:rPr>
          <w:rFonts w:ascii="Garamond" w:hAnsi="Garamond"/>
          <w:sz w:val="22"/>
          <w:szCs w:val="22"/>
        </w:rPr>
        <w:t>3</w:t>
      </w:r>
      <w:r w:rsidR="00BA5E97">
        <w:rPr>
          <w:rFonts w:ascii="Garamond" w:hAnsi="Garamond"/>
          <w:sz w:val="22"/>
          <w:szCs w:val="22"/>
        </w:rPr>
        <w:t xml:space="preserve">. </w:t>
      </w:r>
      <w:r w:rsidR="00156C48">
        <w:rPr>
          <w:rFonts w:ascii="Garamond" w:hAnsi="Garamond"/>
          <w:sz w:val="22"/>
          <w:szCs w:val="22"/>
        </w:rPr>
        <w:t xml:space="preserve">te se dodaje </w:t>
      </w:r>
      <w:r w:rsidR="003646B1">
        <w:rPr>
          <w:rFonts w:ascii="Garamond" w:hAnsi="Garamond"/>
          <w:sz w:val="22"/>
          <w:szCs w:val="22"/>
        </w:rPr>
        <w:t xml:space="preserve">nova </w:t>
      </w:r>
      <w:r w:rsidR="00156C48">
        <w:rPr>
          <w:rFonts w:ascii="Garamond" w:hAnsi="Garamond"/>
          <w:sz w:val="22"/>
          <w:szCs w:val="22"/>
        </w:rPr>
        <w:t xml:space="preserve">mikrolokacija 9a), stoga </w:t>
      </w:r>
      <w:r w:rsidR="003646B1">
        <w:rPr>
          <w:rFonts w:ascii="Garamond" w:hAnsi="Garamond"/>
          <w:sz w:val="22"/>
          <w:szCs w:val="22"/>
        </w:rPr>
        <w:t>u t</w:t>
      </w:r>
      <w:r w:rsidR="00AA6613">
        <w:rPr>
          <w:rFonts w:ascii="Garamond" w:hAnsi="Garamond"/>
          <w:sz w:val="22"/>
          <w:szCs w:val="22"/>
        </w:rPr>
        <w:t>i</w:t>
      </w:r>
      <w:r w:rsidR="003646B1">
        <w:rPr>
          <w:rFonts w:ascii="Garamond" w:hAnsi="Garamond"/>
          <w:sz w:val="22"/>
          <w:szCs w:val="22"/>
        </w:rPr>
        <w:t>m d</w:t>
      </w:r>
      <w:r w:rsidR="00AA6613">
        <w:rPr>
          <w:rFonts w:ascii="Garamond" w:hAnsi="Garamond"/>
          <w:sz w:val="22"/>
          <w:szCs w:val="22"/>
        </w:rPr>
        <w:t>i</w:t>
      </w:r>
      <w:r w:rsidR="003646B1">
        <w:rPr>
          <w:rFonts w:ascii="Garamond" w:hAnsi="Garamond"/>
          <w:sz w:val="22"/>
          <w:szCs w:val="22"/>
        </w:rPr>
        <w:t>jel</w:t>
      </w:r>
      <w:r w:rsidR="00AA6613">
        <w:rPr>
          <w:rFonts w:ascii="Garamond" w:hAnsi="Garamond"/>
          <w:sz w:val="22"/>
          <w:szCs w:val="22"/>
        </w:rPr>
        <w:t>ovima</w:t>
      </w:r>
      <w:r w:rsidR="00156C48">
        <w:rPr>
          <w:rFonts w:ascii="Garamond" w:hAnsi="Garamond"/>
          <w:sz w:val="22"/>
          <w:szCs w:val="22"/>
        </w:rPr>
        <w:t xml:space="preserve"> tablič</w:t>
      </w:r>
      <w:r w:rsidR="003646B1">
        <w:rPr>
          <w:rFonts w:ascii="Garamond" w:hAnsi="Garamond"/>
          <w:sz w:val="22"/>
          <w:szCs w:val="22"/>
        </w:rPr>
        <w:t>ni</w:t>
      </w:r>
      <w:r w:rsidR="00156C48">
        <w:rPr>
          <w:rFonts w:ascii="Garamond" w:hAnsi="Garamond"/>
          <w:sz w:val="22"/>
          <w:szCs w:val="22"/>
        </w:rPr>
        <w:t xml:space="preserve"> prikaz </w:t>
      </w:r>
      <w:r w:rsidR="001F6C2B" w:rsidRPr="00834A77">
        <w:rPr>
          <w:rFonts w:ascii="Garamond" w:hAnsi="Garamond"/>
          <w:sz w:val="22"/>
          <w:szCs w:val="22"/>
        </w:rPr>
        <w:t>sada glas</w:t>
      </w:r>
      <w:r w:rsidR="00156C48">
        <w:rPr>
          <w:rFonts w:ascii="Garamond" w:hAnsi="Garamond"/>
          <w:sz w:val="22"/>
          <w:szCs w:val="22"/>
        </w:rPr>
        <w:t>i</w:t>
      </w:r>
      <w:r w:rsidR="00FD7222" w:rsidRPr="00834A77">
        <w:rPr>
          <w:rFonts w:ascii="Garamond" w:hAnsi="Garamond"/>
          <w:sz w:val="22"/>
          <w:szCs w:val="22"/>
        </w:rPr>
        <w:t>:</w:t>
      </w:r>
    </w:p>
    <w:p w:rsidR="00BF2F88" w:rsidRPr="00834A77" w:rsidRDefault="00BF2F88" w:rsidP="001F6C2B">
      <w:pPr>
        <w:ind w:firstLine="708"/>
        <w:jc w:val="both"/>
        <w:rPr>
          <w:rFonts w:ascii="Garamond" w:hAnsi="Garamond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65"/>
        <w:gridCol w:w="22"/>
        <w:gridCol w:w="1213"/>
        <w:gridCol w:w="42"/>
        <w:gridCol w:w="1565"/>
        <w:gridCol w:w="23"/>
        <w:gridCol w:w="1630"/>
        <w:gridCol w:w="20"/>
        <w:gridCol w:w="1624"/>
        <w:gridCol w:w="46"/>
        <w:gridCol w:w="1180"/>
      </w:tblGrid>
      <w:tr w:rsidR="006B7B6B" w:rsidRPr="005F27B6" w:rsidTr="006B7B6B">
        <w:tc>
          <w:tcPr>
            <w:tcW w:w="817" w:type="dxa"/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R.br.</w:t>
            </w:r>
          </w:p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ML</w:t>
            </w:r>
          </w:p>
        </w:tc>
        <w:tc>
          <w:tcPr>
            <w:tcW w:w="1587" w:type="dxa"/>
            <w:gridSpan w:val="2"/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Naziv ML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k.č./k.o.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Djelatnost</w:t>
            </w:r>
          </w:p>
        </w:tc>
        <w:tc>
          <w:tcPr>
            <w:tcW w:w="1650" w:type="dxa"/>
            <w:gridSpan w:val="2"/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Sredstvo</w:t>
            </w:r>
          </w:p>
        </w:tc>
        <w:tc>
          <w:tcPr>
            <w:tcW w:w="1624" w:type="dxa"/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Količina (broj)/Površina (m2)</w:t>
            </w:r>
          </w:p>
        </w:tc>
        <w:tc>
          <w:tcPr>
            <w:tcW w:w="1226" w:type="dxa"/>
            <w:gridSpan w:val="2"/>
            <w:shd w:val="clear" w:color="auto" w:fill="DBE5F1" w:themeFill="accent1" w:themeFillTint="33"/>
            <w:vAlign w:val="center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  <w:b/>
              </w:rPr>
            </w:pPr>
            <w:r w:rsidRPr="005F27B6">
              <w:rPr>
                <w:rFonts w:ascii="Garamond" w:hAnsi="Garamond"/>
                <w:b/>
              </w:rPr>
              <w:t>Iznos</w:t>
            </w:r>
          </w:p>
        </w:tc>
      </w:tr>
      <w:tr w:rsidR="004F5170" w:rsidRPr="005F27B6" w:rsidTr="004F5170">
        <w:trPr>
          <w:trHeight w:val="519"/>
        </w:trPr>
        <w:tc>
          <w:tcPr>
            <w:tcW w:w="817" w:type="dxa"/>
            <w:vMerge w:val="restart"/>
            <w:shd w:val="clear" w:color="auto" w:fill="FFFFFF" w:themeFill="background1"/>
          </w:tcPr>
          <w:p w:rsidR="004F5170" w:rsidRPr="005F27B6" w:rsidRDefault="004F5170" w:rsidP="008B7F8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1587" w:type="dxa"/>
            <w:gridSpan w:val="2"/>
            <w:vMerge w:val="restart"/>
          </w:tcPr>
          <w:p w:rsidR="004F5170" w:rsidRPr="005F27B6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Staro kupalište</w:t>
            </w:r>
          </w:p>
        </w:tc>
        <w:tc>
          <w:tcPr>
            <w:tcW w:w="1213" w:type="dxa"/>
            <w:vMerge w:val="restart"/>
          </w:tcPr>
          <w:p w:rsidR="004F5170" w:rsidRPr="005F27B6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k.č. 9100/2 k.o. Punat</w:t>
            </w:r>
          </w:p>
        </w:tc>
        <w:tc>
          <w:tcPr>
            <w:tcW w:w="1630" w:type="dxa"/>
            <w:gridSpan w:val="3"/>
          </w:tcPr>
          <w:p w:rsidR="004F5170" w:rsidRPr="00FB06BE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ugostiteljstvo i trgovina</w:t>
            </w:r>
          </w:p>
        </w:tc>
        <w:tc>
          <w:tcPr>
            <w:tcW w:w="1650" w:type="dxa"/>
            <w:gridSpan w:val="2"/>
          </w:tcPr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montažni objekt do 12 m</w:t>
            </w:r>
            <w:r w:rsidRPr="00AA6613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pripadajuća terasa objekta</w:t>
            </w:r>
          </w:p>
        </w:tc>
        <w:tc>
          <w:tcPr>
            <w:tcW w:w="1624" w:type="dxa"/>
          </w:tcPr>
          <w:p w:rsidR="004F5170" w:rsidRDefault="004F5170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 kom</w:t>
            </w:r>
          </w:p>
          <w:p w:rsidR="004F5170" w:rsidRDefault="004F5170" w:rsidP="008B7F80">
            <w:pPr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86,16 m2</w:t>
            </w:r>
          </w:p>
        </w:tc>
        <w:tc>
          <w:tcPr>
            <w:tcW w:w="1226" w:type="dxa"/>
            <w:gridSpan w:val="2"/>
          </w:tcPr>
          <w:p w:rsidR="004F5170" w:rsidRDefault="004F5170" w:rsidP="004F517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12.000,00 - </w:t>
            </w:r>
            <w:r w:rsidRPr="005F27B6">
              <w:rPr>
                <w:rFonts w:ascii="Garamond" w:hAnsi="Garamond"/>
                <w:sz w:val="22"/>
                <w:szCs w:val="22"/>
              </w:rPr>
              <w:t>15.000,00 kn – paušal</w:t>
            </w: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400,00 - 600,00 kn/m</w:t>
            </w:r>
            <w:r w:rsidRPr="00EC2E8F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</w:p>
        </w:tc>
      </w:tr>
      <w:tr w:rsidR="004F5170" w:rsidRPr="005F27B6" w:rsidTr="004F5170">
        <w:trPr>
          <w:trHeight w:val="715"/>
        </w:trPr>
        <w:tc>
          <w:tcPr>
            <w:tcW w:w="817" w:type="dxa"/>
            <w:vMerge/>
            <w:shd w:val="clear" w:color="auto" w:fill="FFFFFF" w:themeFill="background1"/>
          </w:tcPr>
          <w:p w:rsidR="004F5170" w:rsidRDefault="004F5170" w:rsidP="008B7F8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gridSpan w:val="3"/>
          </w:tcPr>
          <w:p w:rsidR="004F5170" w:rsidRDefault="004F5170" w:rsidP="004F517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komercijalno-rekreacijski sadržaji</w:t>
            </w:r>
          </w:p>
        </w:tc>
        <w:tc>
          <w:tcPr>
            <w:tcW w:w="1650" w:type="dxa"/>
            <w:gridSpan w:val="2"/>
          </w:tcPr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624" w:type="dxa"/>
          </w:tcPr>
          <w:p w:rsidR="004F5170" w:rsidRPr="005F27B6" w:rsidRDefault="004F5170" w:rsidP="004F517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40 ležaljki</w:t>
            </w:r>
          </w:p>
          <w:p w:rsidR="004F5170" w:rsidRDefault="004F5170" w:rsidP="004F5170">
            <w:pPr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16 suncobrana</w:t>
            </w:r>
          </w:p>
        </w:tc>
        <w:tc>
          <w:tcPr>
            <w:tcW w:w="1226" w:type="dxa"/>
            <w:gridSpan w:val="2"/>
          </w:tcPr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30,00 - 40,00 kn/kom</w:t>
            </w:r>
          </w:p>
        </w:tc>
      </w:tr>
      <w:tr w:rsidR="004F5170" w:rsidRPr="005F27B6" w:rsidTr="008C3732">
        <w:trPr>
          <w:trHeight w:val="851"/>
        </w:trPr>
        <w:tc>
          <w:tcPr>
            <w:tcW w:w="9747" w:type="dxa"/>
            <w:gridSpan w:val="12"/>
            <w:shd w:val="clear" w:color="auto" w:fill="FFFFFF" w:themeFill="background1"/>
          </w:tcPr>
          <w:p w:rsidR="004F5170" w:rsidRDefault="003646B1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1875183</wp:posOffset>
                  </wp:positionH>
                  <wp:positionV relativeFrom="paragraph">
                    <wp:posOffset>10933</wp:posOffset>
                  </wp:positionV>
                  <wp:extent cx="2573075" cy="3124863"/>
                  <wp:effectExtent l="19050" t="0" r="0" b="0"/>
                  <wp:wrapNone/>
                  <wp:docPr id="11" name="Picture 10" descr="M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075" cy="312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5170" w:rsidRDefault="004F5170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23F6" w:rsidRPr="005F27B6" w:rsidTr="004C23F6">
        <w:trPr>
          <w:trHeight w:val="851"/>
        </w:trPr>
        <w:tc>
          <w:tcPr>
            <w:tcW w:w="817" w:type="dxa"/>
            <w:vMerge w:val="restart"/>
            <w:shd w:val="clear" w:color="auto" w:fill="FFFFFF" w:themeFill="background1"/>
          </w:tcPr>
          <w:p w:rsidR="004C23F6" w:rsidRPr="005F27B6" w:rsidRDefault="004C23F6" w:rsidP="008B7F8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5F27B6">
              <w:rPr>
                <w:rFonts w:ascii="Garamond" w:hAnsi="Garamond"/>
                <w:b/>
                <w:sz w:val="22"/>
                <w:szCs w:val="22"/>
              </w:rPr>
              <w:t xml:space="preserve">4.3. </w:t>
            </w:r>
          </w:p>
        </w:tc>
        <w:tc>
          <w:tcPr>
            <w:tcW w:w="1587" w:type="dxa"/>
            <w:gridSpan w:val="2"/>
            <w:vMerge w:val="restart"/>
          </w:tcPr>
          <w:p w:rsidR="004C23F6" w:rsidRPr="005F27B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Vrh drugog nasipa (pera) južno od rta Pod stražicu</w:t>
            </w:r>
          </w:p>
        </w:tc>
        <w:tc>
          <w:tcPr>
            <w:tcW w:w="1213" w:type="dxa"/>
            <w:vMerge w:val="restart"/>
          </w:tcPr>
          <w:p w:rsidR="004C23F6" w:rsidRPr="005F27B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7B6">
              <w:rPr>
                <w:rFonts w:ascii="Garamond" w:hAnsi="Garamond"/>
                <w:sz w:val="22"/>
                <w:szCs w:val="22"/>
              </w:rPr>
              <w:t>dio k.č. 4793 k.o. Punat</w:t>
            </w:r>
          </w:p>
        </w:tc>
        <w:tc>
          <w:tcPr>
            <w:tcW w:w="1630" w:type="dxa"/>
            <w:gridSpan w:val="3"/>
            <w:vMerge w:val="restart"/>
          </w:tcPr>
          <w:p w:rsidR="004C23F6" w:rsidRPr="00FB06BE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B06BE">
              <w:rPr>
                <w:rFonts w:ascii="Garamond" w:hAnsi="Garamond"/>
                <w:sz w:val="22"/>
                <w:szCs w:val="22"/>
              </w:rPr>
              <w:t>iznajmljivanje sredstava ili mjesto za službu motrenja i spašavanja</w:t>
            </w:r>
          </w:p>
        </w:tc>
        <w:tc>
          <w:tcPr>
            <w:tcW w:w="1650" w:type="dxa"/>
            <w:gridSpan w:val="2"/>
          </w:tcPr>
          <w:p w:rsidR="004C23F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pedaline</w:t>
            </w:r>
          </w:p>
          <w:p w:rsidR="004C23F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SUP daska</w:t>
            </w:r>
          </w:p>
          <w:p w:rsidR="004C23F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kanu/kajak</w:t>
            </w:r>
          </w:p>
          <w:p w:rsidR="004C23F6" w:rsidRPr="005F27B6" w:rsidRDefault="004C23F6" w:rsidP="004C23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4" w:type="dxa"/>
          </w:tcPr>
          <w:p w:rsidR="004C23F6" w:rsidRDefault="004C23F6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 kom</w:t>
            </w:r>
          </w:p>
          <w:p w:rsidR="004C23F6" w:rsidRDefault="004C23F6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 kom</w:t>
            </w:r>
          </w:p>
          <w:p w:rsidR="004C23F6" w:rsidRDefault="004C23F6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 kom</w:t>
            </w:r>
          </w:p>
          <w:p w:rsidR="004C23F6" w:rsidRPr="005F27B6" w:rsidRDefault="004C23F6" w:rsidP="008B7F8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6" w:type="dxa"/>
            <w:gridSpan w:val="2"/>
          </w:tcPr>
          <w:p w:rsidR="004C23F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450,00 - 500,00 kn/kom</w:t>
            </w:r>
          </w:p>
          <w:p w:rsidR="004C23F6" w:rsidRPr="005F27B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C23F6" w:rsidRPr="005F27B6" w:rsidTr="008F0C8B">
        <w:trPr>
          <w:trHeight w:val="877"/>
        </w:trPr>
        <w:tc>
          <w:tcPr>
            <w:tcW w:w="817" w:type="dxa"/>
            <w:vMerge/>
            <w:shd w:val="clear" w:color="auto" w:fill="FFFFFF" w:themeFill="background1"/>
          </w:tcPr>
          <w:p w:rsidR="004C23F6" w:rsidRPr="005F27B6" w:rsidRDefault="004C23F6" w:rsidP="008B7F8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</w:tcPr>
          <w:p w:rsidR="004C23F6" w:rsidRPr="005F27B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4C23F6" w:rsidRPr="005F27B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vMerge/>
          </w:tcPr>
          <w:p w:rsidR="004C23F6" w:rsidRPr="00FB06BE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4C23F6" w:rsidRDefault="004C23F6" w:rsidP="004C23F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ležaljke i suncobrani</w:t>
            </w:r>
          </w:p>
        </w:tc>
        <w:tc>
          <w:tcPr>
            <w:tcW w:w="1624" w:type="dxa"/>
          </w:tcPr>
          <w:p w:rsidR="004C23F6" w:rsidRDefault="004C23F6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 ležaljki</w:t>
            </w:r>
          </w:p>
          <w:p w:rsidR="004C23F6" w:rsidRDefault="004C23F6" w:rsidP="008B7F8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 suncobrana</w:t>
            </w:r>
          </w:p>
        </w:tc>
        <w:tc>
          <w:tcPr>
            <w:tcW w:w="1226" w:type="dxa"/>
            <w:gridSpan w:val="2"/>
          </w:tcPr>
          <w:p w:rsidR="004C23F6" w:rsidRDefault="004C23F6" w:rsidP="008B7F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30,00 - 40,00 kn/kom</w:t>
            </w:r>
          </w:p>
        </w:tc>
      </w:tr>
      <w:tr w:rsidR="008F0C8B" w:rsidRPr="005F27B6" w:rsidTr="008F0C8B">
        <w:tc>
          <w:tcPr>
            <w:tcW w:w="9747" w:type="dxa"/>
            <w:gridSpan w:val="12"/>
            <w:shd w:val="clear" w:color="auto" w:fill="FFFFFF" w:themeFill="background1"/>
          </w:tcPr>
          <w:p w:rsidR="008F0C8B" w:rsidRPr="005F27B6" w:rsidRDefault="008F0C8B" w:rsidP="008B7F80">
            <w:pPr>
              <w:jc w:val="center"/>
              <w:rPr>
                <w:rFonts w:ascii="Garamond" w:hAnsi="Garamond"/>
              </w:rPr>
            </w:pPr>
            <w:r w:rsidRPr="005F27B6"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>
                  <wp:extent cx="2740052" cy="3062413"/>
                  <wp:effectExtent l="19050" t="0" r="3148" b="0"/>
                  <wp:docPr id="18" name="Picture 17" descr="ML 4.2 (a i b) i ML 4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 4.2 (a i b) i ML 4.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570" cy="307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87C" w:rsidRPr="005F27B6" w:rsidTr="0061587C">
        <w:trPr>
          <w:trHeight w:val="850"/>
        </w:trPr>
        <w:tc>
          <w:tcPr>
            <w:tcW w:w="817" w:type="dxa"/>
            <w:vMerge w:val="restart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b/>
                <w:noProof/>
                <w:sz w:val="22"/>
                <w:szCs w:val="22"/>
                <w:lang w:val="en-US" w:eastAsia="en-US"/>
              </w:rPr>
            </w:pPr>
            <w:r w:rsidRPr="0061587C">
              <w:rPr>
                <w:rFonts w:ascii="Garamond" w:hAnsi="Garamond"/>
                <w:b/>
                <w:noProof/>
                <w:sz w:val="22"/>
                <w:szCs w:val="22"/>
                <w:lang w:val="en-US" w:eastAsia="en-US"/>
              </w:rPr>
              <w:lastRenderedPageBreak/>
              <w:t>9a)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 w:rsidRPr="0061587C">
              <w:rPr>
                <w:rFonts w:ascii="Garamond" w:hAnsi="Garamond"/>
                <w:bCs/>
                <w:sz w:val="22"/>
                <w:szCs w:val="22"/>
              </w:rPr>
              <w:t>Plaža „Zaglav“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 w:rsidRPr="0061587C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dio k.č. 2162/83 k.o. Stara Baška</w:t>
            </w:r>
          </w:p>
        </w:tc>
        <w:tc>
          <w:tcPr>
            <w:tcW w:w="1565" w:type="dxa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 w:rsidRPr="0061587C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iznajmljivanje sredstava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SUP daska</w:t>
            </w:r>
          </w:p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kanu/kajak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3 kom</w:t>
            </w:r>
          </w:p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3 kom</w:t>
            </w:r>
          </w:p>
        </w:tc>
        <w:tc>
          <w:tcPr>
            <w:tcW w:w="1180" w:type="dxa"/>
            <w:shd w:val="clear" w:color="auto" w:fill="auto"/>
          </w:tcPr>
          <w:p w:rsidR="0061587C" w:rsidRPr="0061587C" w:rsidRDefault="004C23F6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400,00 - 500,00 kn/kom</w:t>
            </w:r>
          </w:p>
        </w:tc>
      </w:tr>
      <w:tr w:rsidR="0061587C" w:rsidRPr="005F27B6" w:rsidTr="0061587C">
        <w:trPr>
          <w:trHeight w:val="850"/>
        </w:trPr>
        <w:tc>
          <w:tcPr>
            <w:tcW w:w="817" w:type="dxa"/>
            <w:vMerge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 w:rsidRPr="0061587C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ugostiteljstvo i trgovina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61587C" w:rsidRPr="0061587C" w:rsidRDefault="004C23F6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montažni objekt do 12m</w:t>
            </w:r>
            <w:r w:rsidRPr="004C23F6">
              <w:rPr>
                <w:rFonts w:ascii="Garamond" w:hAnsi="Garamond"/>
                <w:noProof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61587C" w:rsidRPr="0061587C" w:rsidRDefault="004C23F6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1 kom</w:t>
            </w:r>
          </w:p>
        </w:tc>
        <w:tc>
          <w:tcPr>
            <w:tcW w:w="1180" w:type="dxa"/>
            <w:shd w:val="clear" w:color="auto" w:fill="auto"/>
          </w:tcPr>
          <w:p w:rsidR="0061587C" w:rsidRPr="0061587C" w:rsidRDefault="004C23F6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9.000,00 - 12.000,00 kn - paušal</w:t>
            </w:r>
          </w:p>
        </w:tc>
      </w:tr>
      <w:tr w:rsidR="0061587C" w:rsidRPr="005F27B6" w:rsidTr="0061587C">
        <w:trPr>
          <w:trHeight w:val="850"/>
        </w:trPr>
        <w:tc>
          <w:tcPr>
            <w:tcW w:w="817" w:type="dxa"/>
            <w:vMerge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 w:rsidRPr="0061587C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komercijalno-rekreacijski sadržaji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61587C" w:rsidRPr="0061587C" w:rsidRDefault="0061587C" w:rsidP="008F0C8B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ležaljke suncobrani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61587C" w:rsidRDefault="0061587C" w:rsidP="0061587C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 xml:space="preserve">40 </w:t>
            </w:r>
            <w:r w:rsidR="004C23F6"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kom</w:t>
            </w:r>
          </w:p>
          <w:p w:rsidR="004C23F6" w:rsidRPr="0061587C" w:rsidRDefault="004C23F6" w:rsidP="0061587C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20 kom</w:t>
            </w:r>
          </w:p>
        </w:tc>
        <w:tc>
          <w:tcPr>
            <w:tcW w:w="1180" w:type="dxa"/>
            <w:shd w:val="clear" w:color="auto" w:fill="auto"/>
          </w:tcPr>
          <w:p w:rsidR="0061587C" w:rsidRPr="0061587C" w:rsidRDefault="004C23F6" w:rsidP="004C23F6">
            <w:pP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val="en-US" w:eastAsia="en-US"/>
              </w:rPr>
              <w:t>20,00 - 30,00 kn/kom</w:t>
            </w:r>
          </w:p>
        </w:tc>
      </w:tr>
      <w:tr w:rsidR="008F0C8B" w:rsidRPr="005F27B6" w:rsidTr="0061587C">
        <w:trPr>
          <w:trHeight w:val="3170"/>
        </w:trPr>
        <w:tc>
          <w:tcPr>
            <w:tcW w:w="9747" w:type="dxa"/>
            <w:gridSpan w:val="12"/>
            <w:shd w:val="clear" w:color="auto" w:fill="auto"/>
            <w:vAlign w:val="center"/>
          </w:tcPr>
          <w:p w:rsidR="008F0C8B" w:rsidRPr="005F27B6" w:rsidRDefault="0061587C" w:rsidP="0061587C">
            <w:pPr>
              <w:jc w:val="center"/>
              <w:rPr>
                <w:rFonts w:ascii="Garamond" w:hAnsi="Garamond"/>
                <w:noProof/>
                <w:lang w:val="en-US" w:eastAsia="en-US"/>
              </w:rPr>
            </w:pPr>
            <w:r>
              <w:rPr>
                <w:rFonts w:ascii="Garamond" w:hAnsi="Garamond"/>
                <w:noProof/>
                <w:lang w:val="en-US" w:eastAsia="en-US"/>
              </w:rPr>
              <w:drawing>
                <wp:inline distT="0" distB="0" distL="0" distR="0">
                  <wp:extent cx="3436515" cy="3061252"/>
                  <wp:effectExtent l="19050" t="0" r="0" b="0"/>
                  <wp:docPr id="2" name="Picture 1" descr="Zag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.JPG"/>
                          <pic:cNvPicPr/>
                        </pic:nvPicPr>
                        <pic:blipFill>
                          <a:blip r:embed="rId11" cstate="print"/>
                          <a:srcRect l="26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585" cy="306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D96" w:rsidRPr="00834A77" w:rsidRDefault="00B44D96">
      <w:pPr>
        <w:rPr>
          <w:rFonts w:ascii="Garamond" w:hAnsi="Garamond"/>
          <w:b/>
          <w:bCs/>
          <w:sz w:val="22"/>
          <w:szCs w:val="22"/>
        </w:rPr>
      </w:pPr>
    </w:p>
    <w:p w:rsidR="002669D8" w:rsidRPr="00834A77" w:rsidRDefault="002669D8" w:rsidP="00A1300C">
      <w:pPr>
        <w:tabs>
          <w:tab w:val="left" w:pos="8235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834A77">
        <w:rPr>
          <w:rFonts w:ascii="Garamond" w:hAnsi="Garamond"/>
          <w:b/>
          <w:bCs/>
          <w:sz w:val="22"/>
          <w:szCs w:val="22"/>
        </w:rPr>
        <w:t xml:space="preserve">Članak </w:t>
      </w:r>
      <w:r w:rsidR="008D5D2D">
        <w:rPr>
          <w:rFonts w:ascii="Garamond" w:hAnsi="Garamond"/>
          <w:b/>
          <w:bCs/>
          <w:sz w:val="22"/>
          <w:szCs w:val="22"/>
        </w:rPr>
        <w:t>4</w:t>
      </w:r>
      <w:r w:rsidRPr="00834A77">
        <w:rPr>
          <w:rFonts w:ascii="Garamond" w:hAnsi="Garamond"/>
          <w:b/>
          <w:bCs/>
          <w:sz w:val="22"/>
          <w:szCs w:val="22"/>
        </w:rPr>
        <w:t>.</w:t>
      </w:r>
    </w:p>
    <w:p w:rsidR="008D5D2D" w:rsidRPr="008D5D2D" w:rsidRDefault="00035E29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/>
          <w:bCs/>
          <w:sz w:val="22"/>
          <w:szCs w:val="22"/>
        </w:rPr>
        <w:t xml:space="preserve">Ova </w:t>
      </w:r>
      <w:r w:rsidR="008D5D2D">
        <w:rPr>
          <w:rFonts w:ascii="Garamond" w:hAnsi="Garamond"/>
          <w:bCs/>
          <w:sz w:val="22"/>
          <w:szCs w:val="22"/>
        </w:rPr>
        <w:t xml:space="preserve">I. </w:t>
      </w:r>
      <w:proofErr w:type="spellStart"/>
      <w:r w:rsidR="008D5D2D">
        <w:rPr>
          <w:rFonts w:ascii="Garamond" w:hAnsi="Garamond"/>
          <w:bCs/>
          <w:sz w:val="22"/>
          <w:szCs w:val="22"/>
        </w:rPr>
        <w:t>i</w:t>
      </w:r>
      <w:r w:rsidR="00A1300C" w:rsidRPr="008D5D2D">
        <w:rPr>
          <w:rFonts w:ascii="Garamond" w:hAnsi="Garamond"/>
          <w:bCs/>
          <w:sz w:val="22"/>
          <w:szCs w:val="22"/>
        </w:rPr>
        <w:t>zmjena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i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dopuna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Plana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upravljanja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pomorskim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dobrom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proofErr w:type="gramStart"/>
      <w:r w:rsidR="00A1300C" w:rsidRPr="008D5D2D">
        <w:rPr>
          <w:rFonts w:ascii="Garamond" w:hAnsi="Garamond"/>
          <w:bCs/>
          <w:sz w:val="22"/>
          <w:szCs w:val="22"/>
        </w:rPr>
        <w:t>na</w:t>
      </w:r>
      <w:proofErr w:type="spellEnd"/>
      <w:proofErr w:type="gram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području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A1300C" w:rsidRPr="008D5D2D">
        <w:rPr>
          <w:rFonts w:ascii="Garamond" w:hAnsi="Garamond"/>
          <w:bCs/>
          <w:sz w:val="22"/>
          <w:szCs w:val="22"/>
        </w:rPr>
        <w:t>Općine</w:t>
      </w:r>
      <w:proofErr w:type="spellEnd"/>
      <w:r w:rsidR="00A1300C" w:rsidRPr="008D5D2D">
        <w:rPr>
          <w:rFonts w:ascii="Garamond" w:hAnsi="Garamond"/>
          <w:bCs/>
          <w:sz w:val="22"/>
          <w:szCs w:val="22"/>
        </w:rPr>
        <w:t xml:space="preserve"> Punat za 20</w:t>
      </w:r>
      <w:r w:rsidR="009B309E" w:rsidRPr="008D5D2D">
        <w:rPr>
          <w:rFonts w:ascii="Garamond" w:hAnsi="Garamond"/>
          <w:bCs/>
          <w:sz w:val="22"/>
          <w:szCs w:val="22"/>
        </w:rPr>
        <w:t>2</w:t>
      </w:r>
      <w:r w:rsidR="00156C48">
        <w:rPr>
          <w:rFonts w:ascii="Garamond" w:hAnsi="Garamond"/>
          <w:bCs/>
          <w:sz w:val="22"/>
          <w:szCs w:val="22"/>
        </w:rPr>
        <w:t>2</w:t>
      </w:r>
      <w:r w:rsidR="008D5D2D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proofErr w:type="gramStart"/>
      <w:r w:rsidR="008D5D2D">
        <w:rPr>
          <w:rFonts w:ascii="Garamond" w:hAnsi="Garamond"/>
          <w:bCs/>
          <w:sz w:val="22"/>
          <w:szCs w:val="22"/>
        </w:rPr>
        <w:t>godinu</w:t>
      </w:r>
      <w:proofErr w:type="spellEnd"/>
      <w:proofErr w:type="gramEnd"/>
      <w:r w:rsidR="008D5D2D">
        <w:rPr>
          <w:rFonts w:ascii="Garamond" w:hAnsi="Garamond"/>
          <w:bCs/>
          <w:sz w:val="22"/>
          <w:szCs w:val="22"/>
        </w:rPr>
        <w:t xml:space="preserve">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dostavit će se nadležnom tijelu samouprave u Primorsko-goranskoj županiji radi davanja potvrde o usklađenosti s Godišnjim planom upravljanja pomorskim dobrom Primorsko-goranske županije (u daljnjem tekstu: Potvrda).</w:t>
      </w:r>
    </w:p>
    <w:p w:rsidR="008D5D2D" w:rsidRPr="008D5D2D" w:rsidRDefault="008D5D2D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iCs/>
          <w:sz w:val="22"/>
          <w:szCs w:val="22"/>
          <w:lang w:val="hr-HR"/>
        </w:rPr>
      </w:pP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Nakon ishođenja Potvrde, 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I. izmjena i dopuna 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sz w:val="22"/>
          <w:szCs w:val="22"/>
          <w:lang w:val="hr-HR"/>
        </w:rPr>
        <w:t>a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i Potvrda bit će ob</w:t>
      </w:r>
      <w:r>
        <w:rPr>
          <w:rFonts w:ascii="Garamond" w:hAnsi="Garamond" w:cs="Arial"/>
          <w:iCs/>
          <w:sz w:val="22"/>
          <w:szCs w:val="22"/>
          <w:lang w:val="hr-HR"/>
        </w:rPr>
        <w:t xml:space="preserve">javljeni na mrežnim stranicama 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>O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>pćine</w:t>
      </w:r>
      <w:r w:rsidR="00992876">
        <w:rPr>
          <w:rFonts w:ascii="Garamond" w:hAnsi="Garamond" w:cs="Arial"/>
          <w:iCs/>
          <w:sz w:val="22"/>
          <w:szCs w:val="22"/>
          <w:lang w:val="hr-HR"/>
        </w:rPr>
        <w:t xml:space="preserve"> Punat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te u „Službenim novinama</w:t>
      </w:r>
      <w:r>
        <w:rPr>
          <w:rFonts w:ascii="Garamond" w:hAnsi="Garamond" w:cs="Arial"/>
          <w:iCs/>
          <w:sz w:val="22"/>
          <w:szCs w:val="22"/>
          <w:lang w:val="hr-HR"/>
        </w:rPr>
        <w:t>“</w:t>
      </w:r>
      <w:r w:rsidRPr="008D5D2D">
        <w:rPr>
          <w:rFonts w:ascii="Garamond" w:hAnsi="Garamond" w:cs="Arial"/>
          <w:iCs/>
          <w:sz w:val="22"/>
          <w:szCs w:val="22"/>
          <w:lang w:val="hr-HR"/>
        </w:rPr>
        <w:t xml:space="preserve"> Primorsko-goranske županije.   </w:t>
      </w:r>
    </w:p>
    <w:p w:rsidR="008D5D2D" w:rsidRPr="008D5D2D" w:rsidRDefault="00992876" w:rsidP="008D5D2D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Arial"/>
          <w:sz w:val="22"/>
          <w:szCs w:val="22"/>
          <w:lang w:val="hr-HR"/>
        </w:rPr>
      </w:pP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I. izmjena i dopuna 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>Plan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</w:t>
      </w:r>
      <w:r>
        <w:rPr>
          <w:rFonts w:ascii="Garamond" w:hAnsi="Garamond" w:cs="Arial"/>
          <w:iCs/>
          <w:color w:val="000000"/>
          <w:sz w:val="22"/>
          <w:szCs w:val="22"/>
          <w:lang w:val="hr-HR"/>
        </w:rPr>
        <w:t>stupa</w:t>
      </w:r>
      <w:r w:rsidR="008D5D2D" w:rsidRPr="008D5D2D">
        <w:rPr>
          <w:rFonts w:ascii="Garamond" w:hAnsi="Garamond" w:cs="Arial"/>
          <w:iCs/>
          <w:color w:val="000000"/>
          <w:sz w:val="22"/>
          <w:szCs w:val="22"/>
          <w:lang w:val="hr-HR"/>
        </w:rPr>
        <w:t xml:space="preserve"> na snagu osmog dana od dana objave u </w:t>
      </w:r>
      <w:r w:rsidR="008D5D2D" w:rsidRPr="008D5D2D">
        <w:rPr>
          <w:rFonts w:ascii="Garamond" w:hAnsi="Garamond" w:cs="Arial"/>
          <w:iCs/>
          <w:sz w:val="22"/>
          <w:szCs w:val="22"/>
          <w:lang w:val="hr-HR"/>
        </w:rPr>
        <w:t>„Službenim novinama“ Primorsko-goranske županije</w:t>
      </w:r>
      <w:r w:rsidR="008D5D2D" w:rsidRPr="008D5D2D">
        <w:rPr>
          <w:rFonts w:ascii="Garamond" w:hAnsi="Garamond" w:cs="Arial"/>
          <w:sz w:val="22"/>
          <w:szCs w:val="22"/>
          <w:lang w:val="hr-HR"/>
        </w:rPr>
        <w:t>.   </w:t>
      </w:r>
    </w:p>
    <w:p w:rsidR="008A5A84" w:rsidRPr="00834A77" w:rsidRDefault="008A5A84" w:rsidP="008A5A84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834A77" w:rsidRDefault="009A31BF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834A77">
        <w:rPr>
          <w:rFonts w:ascii="Garamond" w:hAnsi="Garamond"/>
          <w:bCs/>
          <w:sz w:val="22"/>
          <w:szCs w:val="22"/>
        </w:rPr>
        <w:t>OPĆINSKI NAČELNIK</w:t>
      </w: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:rsidR="009A31BF" w:rsidRPr="00834A77" w:rsidRDefault="009A31BF">
      <w:pPr>
        <w:ind w:firstLine="6120"/>
        <w:jc w:val="center"/>
        <w:rPr>
          <w:rFonts w:ascii="Garamond" w:hAnsi="Garamond"/>
          <w:bCs/>
          <w:sz w:val="22"/>
          <w:szCs w:val="22"/>
        </w:rPr>
      </w:pPr>
    </w:p>
    <w:p w:rsidR="008A5A84" w:rsidRPr="00834A77" w:rsidRDefault="00156C48" w:rsidP="003A2FBA">
      <w:pPr>
        <w:ind w:firstLine="6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Daniel Strčić, bacc.inf.</w:t>
      </w:r>
    </w:p>
    <w:sectPr w:rsidR="008A5A84" w:rsidRPr="00834A77" w:rsidSect="0061587C">
      <w:headerReference w:type="default" r:id="rId12"/>
      <w:footerReference w:type="default" r:id="rId13"/>
      <w:footerReference w:type="first" r:id="rId14"/>
      <w:pgSz w:w="11906" w:h="16838"/>
      <w:pgMar w:top="568" w:right="1134" w:bottom="993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C8" w:rsidRDefault="006271C8">
      <w:r>
        <w:separator/>
      </w:r>
    </w:p>
  </w:endnote>
  <w:endnote w:type="continuationSeparator" w:id="0">
    <w:p w:rsidR="006271C8" w:rsidRDefault="0062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34"/>
      <w:gridCol w:w="9320"/>
    </w:tblGrid>
    <w:tr w:rsidR="00166B94" w:rsidTr="00166B94">
      <w:trPr>
        <w:trHeight w:val="97"/>
      </w:trPr>
      <w:tc>
        <w:tcPr>
          <w:tcW w:w="534" w:type="dxa"/>
        </w:tcPr>
        <w:p w:rsidR="00166B94" w:rsidRPr="00166B94" w:rsidRDefault="00E22B47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A93C12" w:rsidRPr="00A93C12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9320" w:type="dxa"/>
        </w:tcPr>
        <w:p w:rsidR="00166B94" w:rsidRPr="00166B94" w:rsidRDefault="00283F96" w:rsidP="00156C48">
          <w:pPr>
            <w:pStyle w:val="Foo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I. i</w:t>
          </w:r>
          <w:r w:rsidR="00166B94" w:rsidRPr="00166B94">
            <w:rPr>
              <w:rFonts w:ascii="Garamond" w:hAnsi="Garamond"/>
              <w:sz w:val="22"/>
              <w:szCs w:val="22"/>
            </w:rPr>
            <w:t>zmjena i dopuna Plana upravljanja pomorskim dobrom na području Općine Punat za 202</w:t>
          </w:r>
          <w:r w:rsidR="00156C48">
            <w:rPr>
              <w:rFonts w:ascii="Garamond" w:hAnsi="Garamond"/>
              <w:sz w:val="22"/>
              <w:szCs w:val="22"/>
            </w:rPr>
            <w:t>2</w:t>
          </w:r>
          <w:r w:rsidR="00166B94" w:rsidRPr="00166B94">
            <w:rPr>
              <w:rFonts w:ascii="Garamond" w:hAnsi="Garamond"/>
              <w:sz w:val="22"/>
              <w:szCs w:val="22"/>
            </w:rPr>
            <w:t>. godinu</w:t>
          </w:r>
        </w:p>
      </w:tc>
    </w:tr>
  </w:tbl>
  <w:p w:rsidR="006908EE" w:rsidRPr="008A5A84" w:rsidRDefault="006908EE" w:rsidP="008A5A84">
    <w:pPr>
      <w:pStyle w:val="Footer"/>
      <w:jc w:val="center"/>
      <w:rPr>
        <w:i/>
        <w:iCs/>
        <w:sz w:val="18"/>
        <w:szCs w:val="18"/>
      </w:rPr>
    </w:pPr>
  </w:p>
  <w:p w:rsidR="006908EE" w:rsidRDefault="006908EE">
    <w:pPr>
      <w:pStyle w:val="Footer"/>
      <w:jc w:val="center"/>
      <w:rPr>
        <w:i/>
        <w:iCs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94" w:rsidRDefault="00166B94" w:rsidP="00166B94">
    <w:pPr>
      <w:pStyle w:val="Header"/>
      <w:jc w:val="right"/>
      <w:rPr>
        <w:rFonts w:ascii="Garamond" w:hAnsi="Garamond"/>
        <w:b/>
        <w:i/>
      </w:rPr>
    </w:pPr>
  </w:p>
  <w:p w:rsidR="00166B94" w:rsidRDefault="00166B94" w:rsidP="00166B94"/>
  <w:p w:rsidR="00166B94" w:rsidRDefault="00166B94" w:rsidP="00166B94">
    <w:pPr>
      <w:pStyle w:val="Footer"/>
    </w:pPr>
  </w:p>
  <w:p w:rsidR="00166B94" w:rsidRDefault="00166B94" w:rsidP="00166B94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166B94" w:rsidTr="001C5647">
      <w:tc>
        <w:tcPr>
          <w:tcW w:w="1021" w:type="dxa"/>
        </w:tcPr>
        <w:p w:rsidR="00166B94" w:rsidRPr="00166B94" w:rsidRDefault="00E22B47" w:rsidP="001C5647">
          <w:pPr>
            <w:pStyle w:val="Footer"/>
            <w:jc w:val="right"/>
            <w:rPr>
              <w:rFonts w:ascii="Garamond" w:hAnsi="Garamond"/>
              <w:b/>
              <w:color w:val="4F81BD" w:themeColor="accent1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fldChar w:fldCharType="begin"/>
          </w:r>
          <w:r w:rsidR="00166B94" w:rsidRPr="00166B94">
            <w:rPr>
              <w:rFonts w:ascii="Garamond" w:hAnsi="Garamond"/>
              <w:sz w:val="22"/>
              <w:szCs w:val="22"/>
            </w:rPr>
            <w:instrText xml:space="preserve"> PAGE   \* MERGEFORMAT </w:instrText>
          </w:r>
          <w:r w:rsidRPr="00166B94">
            <w:rPr>
              <w:rFonts w:ascii="Garamond" w:hAnsi="Garamond"/>
              <w:sz w:val="22"/>
              <w:szCs w:val="22"/>
            </w:rPr>
            <w:fldChar w:fldCharType="separate"/>
          </w:r>
          <w:r w:rsidR="00166B94" w:rsidRPr="00166B94">
            <w:rPr>
              <w:rFonts w:ascii="Garamond" w:hAnsi="Garamond"/>
              <w:b/>
              <w:noProof/>
              <w:color w:val="4F81BD" w:themeColor="accent1"/>
              <w:sz w:val="22"/>
              <w:szCs w:val="22"/>
            </w:rPr>
            <w:t>1</w:t>
          </w:r>
          <w:r w:rsidRPr="00166B94">
            <w:rPr>
              <w:rFonts w:ascii="Garamond" w:hAnsi="Garamond"/>
              <w:sz w:val="22"/>
              <w:szCs w:val="22"/>
            </w:rPr>
            <w:fldChar w:fldCharType="end"/>
          </w:r>
        </w:p>
      </w:tc>
      <w:tc>
        <w:tcPr>
          <w:tcW w:w="8833" w:type="dxa"/>
        </w:tcPr>
        <w:p w:rsidR="00166B94" w:rsidRPr="00166B94" w:rsidRDefault="00166B94" w:rsidP="00166B94">
          <w:pPr>
            <w:pStyle w:val="Footer"/>
            <w:rPr>
              <w:rFonts w:ascii="Garamond" w:hAnsi="Garamond"/>
              <w:sz w:val="22"/>
              <w:szCs w:val="22"/>
            </w:rPr>
          </w:pPr>
          <w:r w:rsidRPr="00166B94">
            <w:rPr>
              <w:rFonts w:ascii="Garamond" w:hAnsi="Garamond"/>
              <w:sz w:val="22"/>
              <w:szCs w:val="22"/>
            </w:rPr>
            <w:t>I. Izmjene i dopune Plana upravljanja pomorskim dobrom na području Općine Punat za 2021. godinu</w:t>
          </w:r>
        </w:p>
      </w:tc>
    </w:tr>
  </w:tbl>
  <w:p w:rsidR="00166B94" w:rsidRDefault="00166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C8" w:rsidRDefault="006271C8">
      <w:r>
        <w:separator/>
      </w:r>
    </w:p>
  </w:footnote>
  <w:footnote w:type="continuationSeparator" w:id="0">
    <w:p w:rsidR="006271C8" w:rsidRDefault="0062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9C" w:rsidRPr="00346A9C" w:rsidRDefault="00346A9C" w:rsidP="00346A9C">
    <w:pPr>
      <w:pStyle w:val="Header"/>
      <w:jc w:val="right"/>
      <w:rPr>
        <w:rFonts w:ascii="Garamond" w:hAnsi="Garamond"/>
        <w:b/>
        <w:i/>
        <w:sz w:val="22"/>
      </w:rPr>
    </w:pPr>
    <w:r>
      <w:rPr>
        <w:rFonts w:ascii="Garamond" w:hAnsi="Garamond"/>
        <w:b/>
        <w:i/>
        <w:sz w:val="22"/>
      </w:rPr>
      <w:sym w:font="Symbol" w:char="F02D"/>
    </w:r>
    <w:r w:rsidRPr="00346A9C">
      <w:rPr>
        <w:rFonts w:ascii="Garamond" w:hAnsi="Garamond"/>
        <w:b/>
        <w:i/>
        <w:sz w:val="22"/>
      </w:rPr>
      <w:t xml:space="preserve"> prijedlog</w:t>
    </w:r>
    <w:r>
      <w:rPr>
        <w:rFonts w:ascii="Garamond" w:hAnsi="Garamond"/>
        <w:b/>
        <w:i/>
        <w:sz w:val="22"/>
      </w:rPr>
      <w:t xml:space="preserve"> </w:t>
    </w:r>
    <w:r>
      <w:rPr>
        <w:rFonts w:ascii="Garamond" w:hAnsi="Garamond"/>
        <w:b/>
        <w:i/>
        <w:sz w:val="22"/>
      </w:rPr>
      <w:sym w:font="Symbol" w:char="F02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ADC"/>
    <w:multiLevelType w:val="hybridMultilevel"/>
    <w:tmpl w:val="506E1CD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F5D69"/>
    <w:multiLevelType w:val="hybridMultilevel"/>
    <w:tmpl w:val="B84482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65A6F"/>
    <w:multiLevelType w:val="hybridMultilevel"/>
    <w:tmpl w:val="1E5AA432"/>
    <w:lvl w:ilvl="0" w:tplc="2F0E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733F"/>
    <w:multiLevelType w:val="hybridMultilevel"/>
    <w:tmpl w:val="05CA8E72"/>
    <w:lvl w:ilvl="0" w:tplc="4CA4A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E34"/>
    <w:multiLevelType w:val="hybridMultilevel"/>
    <w:tmpl w:val="09FA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13"/>
    <w:rsid w:val="00000A7E"/>
    <w:rsid w:val="0001495D"/>
    <w:rsid w:val="000163FB"/>
    <w:rsid w:val="00023364"/>
    <w:rsid w:val="00035E29"/>
    <w:rsid w:val="000E16D6"/>
    <w:rsid w:val="000E36CB"/>
    <w:rsid w:val="000E4220"/>
    <w:rsid w:val="000F6E31"/>
    <w:rsid w:val="0010229E"/>
    <w:rsid w:val="001078E4"/>
    <w:rsid w:val="00111316"/>
    <w:rsid w:val="001117A9"/>
    <w:rsid w:val="00134C92"/>
    <w:rsid w:val="001374B6"/>
    <w:rsid w:val="00156C48"/>
    <w:rsid w:val="00157577"/>
    <w:rsid w:val="00166B94"/>
    <w:rsid w:val="001775F3"/>
    <w:rsid w:val="001A3CC2"/>
    <w:rsid w:val="001C5EEF"/>
    <w:rsid w:val="001D54BD"/>
    <w:rsid w:val="001F0055"/>
    <w:rsid w:val="001F6C2B"/>
    <w:rsid w:val="0020793F"/>
    <w:rsid w:val="00217F51"/>
    <w:rsid w:val="0022536A"/>
    <w:rsid w:val="00251048"/>
    <w:rsid w:val="002527DD"/>
    <w:rsid w:val="002669D8"/>
    <w:rsid w:val="00280E97"/>
    <w:rsid w:val="002814C5"/>
    <w:rsid w:val="00283F96"/>
    <w:rsid w:val="002958BE"/>
    <w:rsid w:val="002F2F46"/>
    <w:rsid w:val="0031775D"/>
    <w:rsid w:val="003340C5"/>
    <w:rsid w:val="00346A9C"/>
    <w:rsid w:val="003646B1"/>
    <w:rsid w:val="003A2FBA"/>
    <w:rsid w:val="003B397A"/>
    <w:rsid w:val="003C265B"/>
    <w:rsid w:val="003D0422"/>
    <w:rsid w:val="003D5616"/>
    <w:rsid w:val="003E5425"/>
    <w:rsid w:val="004153CE"/>
    <w:rsid w:val="0043613B"/>
    <w:rsid w:val="004732EC"/>
    <w:rsid w:val="004B29CD"/>
    <w:rsid w:val="004B2C7D"/>
    <w:rsid w:val="004C23F6"/>
    <w:rsid w:val="004D75B4"/>
    <w:rsid w:val="004F5170"/>
    <w:rsid w:val="005013E2"/>
    <w:rsid w:val="00502969"/>
    <w:rsid w:val="005049CA"/>
    <w:rsid w:val="0050626C"/>
    <w:rsid w:val="00515658"/>
    <w:rsid w:val="005242B7"/>
    <w:rsid w:val="0054003F"/>
    <w:rsid w:val="0054772A"/>
    <w:rsid w:val="00550223"/>
    <w:rsid w:val="00563FF5"/>
    <w:rsid w:val="0057701B"/>
    <w:rsid w:val="005A06E8"/>
    <w:rsid w:val="005B3E1D"/>
    <w:rsid w:val="005B4413"/>
    <w:rsid w:val="005C3EFE"/>
    <w:rsid w:val="005C6C4C"/>
    <w:rsid w:val="005D7237"/>
    <w:rsid w:val="005E2CF5"/>
    <w:rsid w:val="00612A6F"/>
    <w:rsid w:val="0061587C"/>
    <w:rsid w:val="0062597F"/>
    <w:rsid w:val="006271C8"/>
    <w:rsid w:val="006444E1"/>
    <w:rsid w:val="0067256F"/>
    <w:rsid w:val="0068399A"/>
    <w:rsid w:val="006908EE"/>
    <w:rsid w:val="0069677D"/>
    <w:rsid w:val="006A6C6B"/>
    <w:rsid w:val="006B7B6B"/>
    <w:rsid w:val="006F121F"/>
    <w:rsid w:val="0072246F"/>
    <w:rsid w:val="00726C9A"/>
    <w:rsid w:val="0077258D"/>
    <w:rsid w:val="007E4FB5"/>
    <w:rsid w:val="007F0E32"/>
    <w:rsid w:val="00800152"/>
    <w:rsid w:val="00834A77"/>
    <w:rsid w:val="00835543"/>
    <w:rsid w:val="00861554"/>
    <w:rsid w:val="00871141"/>
    <w:rsid w:val="00883DE0"/>
    <w:rsid w:val="008A5A84"/>
    <w:rsid w:val="008B0C6B"/>
    <w:rsid w:val="008D5D2D"/>
    <w:rsid w:val="008E03B3"/>
    <w:rsid w:val="008F0C8B"/>
    <w:rsid w:val="009238F9"/>
    <w:rsid w:val="00944E91"/>
    <w:rsid w:val="00950934"/>
    <w:rsid w:val="0095554D"/>
    <w:rsid w:val="0095584A"/>
    <w:rsid w:val="00992876"/>
    <w:rsid w:val="00996C4A"/>
    <w:rsid w:val="009A31BF"/>
    <w:rsid w:val="009B1F71"/>
    <w:rsid w:val="009B309E"/>
    <w:rsid w:val="00A00363"/>
    <w:rsid w:val="00A11FE1"/>
    <w:rsid w:val="00A1300C"/>
    <w:rsid w:val="00A34C5C"/>
    <w:rsid w:val="00A60BA7"/>
    <w:rsid w:val="00A66DC1"/>
    <w:rsid w:val="00A90492"/>
    <w:rsid w:val="00A93C12"/>
    <w:rsid w:val="00AA6613"/>
    <w:rsid w:val="00AD4025"/>
    <w:rsid w:val="00AD7844"/>
    <w:rsid w:val="00AE1724"/>
    <w:rsid w:val="00AF5046"/>
    <w:rsid w:val="00B12133"/>
    <w:rsid w:val="00B1595A"/>
    <w:rsid w:val="00B44D96"/>
    <w:rsid w:val="00B860BD"/>
    <w:rsid w:val="00B93610"/>
    <w:rsid w:val="00B978AE"/>
    <w:rsid w:val="00BA5725"/>
    <w:rsid w:val="00BA5E97"/>
    <w:rsid w:val="00BE2C9C"/>
    <w:rsid w:val="00BF2F88"/>
    <w:rsid w:val="00C17780"/>
    <w:rsid w:val="00C54331"/>
    <w:rsid w:val="00C7259D"/>
    <w:rsid w:val="00CA7147"/>
    <w:rsid w:val="00CB460B"/>
    <w:rsid w:val="00CF3DEC"/>
    <w:rsid w:val="00D23A8E"/>
    <w:rsid w:val="00D45284"/>
    <w:rsid w:val="00D76904"/>
    <w:rsid w:val="00D95EF4"/>
    <w:rsid w:val="00DA3EDB"/>
    <w:rsid w:val="00DB5F8B"/>
    <w:rsid w:val="00DE0123"/>
    <w:rsid w:val="00DE56A2"/>
    <w:rsid w:val="00E22B47"/>
    <w:rsid w:val="00E51984"/>
    <w:rsid w:val="00E570FF"/>
    <w:rsid w:val="00E77395"/>
    <w:rsid w:val="00E80915"/>
    <w:rsid w:val="00EF1949"/>
    <w:rsid w:val="00EF2F45"/>
    <w:rsid w:val="00F17340"/>
    <w:rsid w:val="00F33D29"/>
    <w:rsid w:val="00F6487D"/>
    <w:rsid w:val="00FB0C81"/>
    <w:rsid w:val="00FB50AE"/>
    <w:rsid w:val="00FB5E38"/>
    <w:rsid w:val="00FC27C6"/>
    <w:rsid w:val="00FC4CC5"/>
    <w:rsid w:val="00FD2B28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3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5B441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44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B441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B4413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B4413"/>
    <w:rPr>
      <w:sz w:val="20"/>
      <w:szCs w:val="20"/>
    </w:rPr>
  </w:style>
  <w:style w:type="character" w:styleId="FootnoteReference">
    <w:name w:val="footnote reference"/>
    <w:semiHidden/>
    <w:rsid w:val="005B441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B44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4413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5B4413"/>
    <w:pPr>
      <w:ind w:firstLine="708"/>
      <w:jc w:val="both"/>
    </w:pPr>
  </w:style>
  <w:style w:type="paragraph" w:styleId="BodyText">
    <w:name w:val="Body Text"/>
    <w:basedOn w:val="Normal"/>
    <w:semiHidden/>
    <w:rsid w:val="005B4413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63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9B309E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semiHidden/>
    <w:rsid w:val="000E36CB"/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834A77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5D2D"/>
    <w:pPr>
      <w:spacing w:before="100" w:beforeAutospacing="1" w:after="100" w:afterAutospacing="1"/>
    </w:pPr>
    <w:rPr>
      <w:rFonts w:eastAsiaTheme="minorHAnsi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66B94"/>
    <w:rPr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66B94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7EB3-75DA-42EF-859F-0B2A7385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lorlic</cp:lastModifiedBy>
  <cp:revision>24</cp:revision>
  <cp:lastPrinted>2022-05-13T11:06:00Z</cp:lastPrinted>
  <dcterms:created xsi:type="dcterms:W3CDTF">2020-04-27T11:20:00Z</dcterms:created>
  <dcterms:modified xsi:type="dcterms:W3CDTF">2022-05-13T11:09:00Z</dcterms:modified>
</cp:coreProperties>
</file>