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FC" w:rsidRPr="0046542C" w:rsidRDefault="0018100C" w:rsidP="009708C8">
      <w:pPr>
        <w:ind w:firstLine="708"/>
        <w:jc w:val="both"/>
        <w:rPr>
          <w:lang w:val="hr-HR"/>
        </w:rPr>
      </w:pPr>
      <w:r>
        <w:rPr>
          <w:b/>
        </w:rPr>
        <w:t xml:space="preserve">  </w:t>
      </w:r>
      <w:r>
        <w:rPr>
          <w:b/>
          <w:noProof/>
          <w:lang w:val="hr-HR" w:eastAsia="hr-HR"/>
        </w:rPr>
        <w:drawing>
          <wp:inline distT="0" distB="0" distL="0" distR="0">
            <wp:extent cx="598170" cy="6680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C8" w:rsidRPr="00073AAA" w:rsidRDefault="0018100C" w:rsidP="009708C8">
      <w:pPr>
        <w:jc w:val="both"/>
        <w:rPr>
          <w:b/>
          <w:bCs/>
        </w:rPr>
      </w:pPr>
      <w:r>
        <w:rPr>
          <w:b/>
          <w:bCs/>
        </w:rPr>
        <w:t xml:space="preserve">  </w:t>
      </w:r>
      <w:proofErr w:type="spellStart"/>
      <w:r w:rsidR="009708C8" w:rsidRPr="00073AAA">
        <w:rPr>
          <w:b/>
          <w:bCs/>
        </w:rPr>
        <w:t>REPUBLIKA</w:t>
      </w:r>
      <w:proofErr w:type="spellEnd"/>
      <w:r w:rsidR="009708C8" w:rsidRPr="00073AAA">
        <w:rPr>
          <w:b/>
          <w:bCs/>
        </w:rPr>
        <w:t xml:space="preserve"> </w:t>
      </w:r>
      <w:proofErr w:type="spellStart"/>
      <w:r w:rsidR="009708C8" w:rsidRPr="00073AAA">
        <w:rPr>
          <w:b/>
          <w:bCs/>
        </w:rPr>
        <w:t>HRVATSKA</w:t>
      </w:r>
      <w:proofErr w:type="spellEnd"/>
    </w:p>
    <w:p w:rsidR="009708C8" w:rsidRPr="00073AAA" w:rsidRDefault="009708C8" w:rsidP="009708C8">
      <w:pPr>
        <w:jc w:val="both"/>
        <w:rPr>
          <w:b/>
          <w:bCs/>
        </w:rPr>
      </w:pPr>
      <w:proofErr w:type="spellStart"/>
      <w:r w:rsidRPr="00073AAA">
        <w:rPr>
          <w:b/>
          <w:bCs/>
        </w:rPr>
        <w:t>IZBORNO</w:t>
      </w:r>
      <w:proofErr w:type="spellEnd"/>
      <w:r w:rsidRPr="00073AAA">
        <w:rPr>
          <w:b/>
          <w:bCs/>
        </w:rPr>
        <w:t xml:space="preserve"> </w:t>
      </w:r>
      <w:proofErr w:type="spellStart"/>
      <w:r w:rsidRPr="00073AAA">
        <w:rPr>
          <w:b/>
          <w:bCs/>
        </w:rPr>
        <w:t>POVJERENSTVO</w:t>
      </w:r>
      <w:proofErr w:type="spellEnd"/>
      <w:r w:rsidRPr="00073AAA">
        <w:rPr>
          <w:b/>
          <w:bCs/>
        </w:rPr>
        <w:t xml:space="preserve"> </w:t>
      </w:r>
    </w:p>
    <w:p w:rsidR="009708C8" w:rsidRPr="00073AAA" w:rsidRDefault="0018100C" w:rsidP="009708C8">
      <w:pPr>
        <w:jc w:val="both"/>
        <w:rPr>
          <w:b/>
        </w:rPr>
      </w:pPr>
      <w:r>
        <w:rPr>
          <w:b/>
          <w:bCs/>
        </w:rPr>
        <w:t xml:space="preserve"> </w:t>
      </w:r>
      <w:r w:rsidR="009708C8" w:rsidRPr="00073AAA">
        <w:rPr>
          <w:b/>
          <w:bCs/>
        </w:rPr>
        <w:t xml:space="preserve">VIII </w:t>
      </w:r>
      <w:proofErr w:type="spellStart"/>
      <w:r w:rsidR="009708C8" w:rsidRPr="00073AAA">
        <w:rPr>
          <w:b/>
          <w:bCs/>
        </w:rPr>
        <w:t>IZBORNE</w:t>
      </w:r>
      <w:proofErr w:type="spellEnd"/>
      <w:r w:rsidR="009708C8" w:rsidRPr="00073AAA">
        <w:rPr>
          <w:b/>
          <w:bCs/>
        </w:rPr>
        <w:t xml:space="preserve"> </w:t>
      </w:r>
      <w:proofErr w:type="spellStart"/>
      <w:r w:rsidR="009708C8" w:rsidRPr="00073AAA">
        <w:rPr>
          <w:b/>
          <w:bCs/>
        </w:rPr>
        <w:t>JEDINICE</w:t>
      </w:r>
      <w:proofErr w:type="spellEnd"/>
    </w:p>
    <w:p w:rsidR="00066F37" w:rsidRDefault="00066F37" w:rsidP="00066F37">
      <w:pPr>
        <w:kinsoku w:val="0"/>
        <w:overflowPunct w:val="0"/>
        <w:ind w:left="72" w:right="5811"/>
        <w:textAlignment w:val="baseline"/>
      </w:pPr>
      <w:proofErr w:type="spellStart"/>
      <w:r w:rsidRPr="009173FB">
        <w:t>Klasa</w:t>
      </w:r>
      <w:proofErr w:type="spellEnd"/>
      <w:r w:rsidRPr="009173FB">
        <w:t xml:space="preserve">: </w:t>
      </w:r>
      <w:r>
        <w:t>013-02/16-01/18</w:t>
      </w:r>
    </w:p>
    <w:p w:rsidR="00066F37" w:rsidRPr="009173FB" w:rsidRDefault="00066F37" w:rsidP="00066F37">
      <w:pPr>
        <w:kinsoku w:val="0"/>
        <w:overflowPunct w:val="0"/>
        <w:ind w:left="72" w:right="6768"/>
        <w:textAlignment w:val="baseline"/>
      </w:pPr>
      <w:proofErr w:type="spellStart"/>
      <w:r>
        <w:t>Urbroj</w:t>
      </w:r>
      <w:proofErr w:type="spellEnd"/>
      <w:r>
        <w:t>: 0-16-46</w:t>
      </w:r>
    </w:p>
    <w:p w:rsidR="009708C8" w:rsidRDefault="009708C8" w:rsidP="009708C8">
      <w:pPr>
        <w:kinsoku w:val="0"/>
        <w:overflowPunct w:val="0"/>
        <w:ind w:left="72"/>
        <w:textAlignment w:val="baseline"/>
        <w:rPr>
          <w:spacing w:val="-1"/>
        </w:rPr>
      </w:pPr>
      <w:proofErr w:type="spellStart"/>
      <w:proofErr w:type="gramStart"/>
      <w:r>
        <w:rPr>
          <w:spacing w:val="-1"/>
        </w:rPr>
        <w:t>Pazin</w:t>
      </w:r>
      <w:proofErr w:type="spellEnd"/>
      <w:r>
        <w:rPr>
          <w:spacing w:val="-1"/>
        </w:rPr>
        <w:t xml:space="preserve">, </w:t>
      </w:r>
      <w:r w:rsidR="00066F37">
        <w:rPr>
          <w:spacing w:val="-1"/>
        </w:rPr>
        <w:t>19.</w:t>
      </w:r>
      <w:proofErr w:type="gramEnd"/>
      <w:r w:rsidR="00066F37">
        <w:rPr>
          <w:spacing w:val="-1"/>
        </w:rPr>
        <w:t xml:space="preserve"> </w:t>
      </w:r>
      <w:proofErr w:type="spellStart"/>
      <w:proofErr w:type="gramStart"/>
      <w:r w:rsidR="00066F37">
        <w:rPr>
          <w:spacing w:val="-1"/>
        </w:rPr>
        <w:t>kolovoza</w:t>
      </w:r>
      <w:proofErr w:type="spellEnd"/>
      <w:proofErr w:type="gramEnd"/>
      <w:r w:rsidR="00066F37">
        <w:rPr>
          <w:spacing w:val="-1"/>
        </w:rPr>
        <w:t xml:space="preserve"> 2016.</w:t>
      </w:r>
    </w:p>
    <w:p w:rsidR="00E27FFC" w:rsidRPr="0046542C" w:rsidRDefault="00E27FFC" w:rsidP="00E27FFC">
      <w:pPr>
        <w:jc w:val="both"/>
        <w:rPr>
          <w:lang w:val="hr-HR"/>
        </w:rPr>
      </w:pPr>
    </w:p>
    <w:p w:rsidR="00E27FFC" w:rsidRPr="0046542C" w:rsidRDefault="00CA1C4D" w:rsidP="00E27FFC">
      <w:pPr>
        <w:jc w:val="both"/>
        <w:rPr>
          <w:lang w:val="hr-HR"/>
        </w:rPr>
      </w:pPr>
      <w:r>
        <w:rPr>
          <w:lang w:val="hr-HR"/>
        </w:rPr>
        <w:tab/>
        <w:t>Na temelju 61. točka 2. i članka 68</w:t>
      </w:r>
      <w:r w:rsidR="00E27FFC" w:rsidRPr="0046542C">
        <w:rPr>
          <w:lang w:val="hr-HR"/>
        </w:rPr>
        <w:t>.</w:t>
      </w:r>
      <w:r>
        <w:rPr>
          <w:lang w:val="hr-HR"/>
        </w:rPr>
        <w:t xml:space="preserve"> točka 1.</w:t>
      </w:r>
      <w:r w:rsidR="00E27FFC" w:rsidRPr="0046542C">
        <w:rPr>
          <w:lang w:val="hr-HR"/>
        </w:rPr>
        <w:t xml:space="preserve"> Zakona o izborima zastupnika u Hrvatski sabor </w:t>
      </w:r>
      <w:r w:rsidRPr="00CA1C4D">
        <w:rPr>
          <w:lang w:val="hr-HR"/>
        </w:rPr>
        <w:t xml:space="preserve">("Narodne novine" br. 66/15 – pročišćeni tekst i 104/15 – Odluka i Rješenje Ustavnog suda Republike Hrvatske, broj U-I-1397/15, dalje Zakon) Izborno povjerenstvo VIII Izborne jedinice donosi </w:t>
      </w:r>
      <w:r w:rsidR="00E27FFC" w:rsidRPr="0046542C">
        <w:rPr>
          <w:lang w:val="hr-HR"/>
        </w:rPr>
        <w:t>Izborno povjerenstvo VIII Izborne jedinice, donosi</w:t>
      </w:r>
    </w:p>
    <w:p w:rsidR="00E27FFC" w:rsidRPr="0046542C" w:rsidRDefault="00E27FFC" w:rsidP="00E27FFC">
      <w:pPr>
        <w:jc w:val="both"/>
        <w:rPr>
          <w:b/>
          <w:lang w:val="de-DE"/>
        </w:rPr>
      </w:pPr>
    </w:p>
    <w:p w:rsidR="00E27FFC" w:rsidRPr="0018100C" w:rsidRDefault="00E27FFC" w:rsidP="0018100C">
      <w:pPr>
        <w:pStyle w:val="Heading4"/>
        <w:rPr>
          <w:rFonts w:ascii="Times New Roman" w:hAnsi="Times New Roman"/>
          <w:bCs w:val="0"/>
          <w:lang w:val="de-DE"/>
        </w:rPr>
      </w:pPr>
      <w:r w:rsidRPr="0046542C">
        <w:rPr>
          <w:rFonts w:ascii="Times New Roman" w:hAnsi="Times New Roman"/>
          <w:bCs w:val="0"/>
          <w:lang w:val="de-DE"/>
        </w:rPr>
        <w:t>R J E Š E N J E</w:t>
      </w:r>
    </w:p>
    <w:p w:rsidR="00E27FFC" w:rsidRPr="0046542C" w:rsidRDefault="00E27FFC" w:rsidP="00E27FFC">
      <w:pPr>
        <w:jc w:val="center"/>
        <w:rPr>
          <w:b/>
          <w:lang w:val="de-DE"/>
        </w:rPr>
      </w:pPr>
      <w:r w:rsidRPr="0046542C">
        <w:rPr>
          <w:b/>
          <w:lang w:val="de-DE"/>
        </w:rPr>
        <w:t>O ODREĐIVANJU BIRAČKIH MJESTA</w:t>
      </w:r>
    </w:p>
    <w:p w:rsidR="00E27FFC" w:rsidRPr="0046542C" w:rsidRDefault="00E27FFC" w:rsidP="00E27FFC">
      <w:pPr>
        <w:jc w:val="both"/>
        <w:rPr>
          <w:lang w:val="de-DE"/>
        </w:rPr>
      </w:pPr>
    </w:p>
    <w:p w:rsidR="00E27FFC" w:rsidRPr="0046542C" w:rsidRDefault="00E27FFC" w:rsidP="00E27FFC">
      <w:pPr>
        <w:jc w:val="both"/>
        <w:rPr>
          <w:lang w:val="de-DE"/>
        </w:rPr>
      </w:pPr>
    </w:p>
    <w:p w:rsidR="00E27FFC" w:rsidRPr="0046542C" w:rsidRDefault="00E27FFC" w:rsidP="00E27FFC">
      <w:pPr>
        <w:jc w:val="both"/>
        <w:rPr>
          <w:lang w:val="de-DE"/>
        </w:rPr>
      </w:pPr>
      <w:r w:rsidRPr="0046542C">
        <w:rPr>
          <w:lang w:val="de-DE"/>
        </w:rPr>
        <w:tab/>
        <w:t>Za područje VIII. Izborne jedinice i XII Izborne jedinice (za birače koji glasuju na području VIII Izborne jedinice) određuju se biračka mjesta:</w:t>
      </w:r>
    </w:p>
    <w:p w:rsidR="00E27FFC" w:rsidRPr="0046542C" w:rsidRDefault="00E27FFC" w:rsidP="00E27FFC">
      <w:pPr>
        <w:jc w:val="both"/>
        <w:rPr>
          <w:lang w:val="hr-HR"/>
        </w:rPr>
      </w:pPr>
    </w:p>
    <w:p w:rsidR="00E27FFC" w:rsidRDefault="00E27FFC" w:rsidP="00E27FFC">
      <w:pPr>
        <w:jc w:val="center"/>
        <w:rPr>
          <w:b/>
          <w:bCs/>
          <w:lang w:val="hr-HR"/>
        </w:rPr>
      </w:pPr>
      <w:r w:rsidRPr="009C456D">
        <w:rPr>
          <w:b/>
          <w:bCs/>
          <w:lang w:val="hr-HR"/>
        </w:rPr>
        <w:t>OPĆINA PUNAT</w:t>
      </w:r>
    </w:p>
    <w:p w:rsidR="009F5457" w:rsidRDefault="009F5457" w:rsidP="00B874EE">
      <w:pPr>
        <w:tabs>
          <w:tab w:val="left" w:pos="5541"/>
        </w:tabs>
        <w:jc w:val="both"/>
      </w:pPr>
    </w:p>
    <w:p w:rsidR="00B874EE" w:rsidRPr="000F5B56" w:rsidRDefault="000F5B56" w:rsidP="00B874EE">
      <w:pPr>
        <w:jc w:val="both"/>
      </w:pPr>
      <w:r>
        <w:t xml:space="preserve">1. </w:t>
      </w:r>
      <w:proofErr w:type="spellStart"/>
      <w:r w:rsidR="00DB6992">
        <w:t>Biračko</w:t>
      </w:r>
      <w:proofErr w:type="spellEnd"/>
      <w:r w:rsidR="00B874EE" w:rsidRPr="000F5B56">
        <w:rPr>
          <w:bCs/>
        </w:rPr>
        <w:t xml:space="preserve"> </w:t>
      </w:r>
      <w:proofErr w:type="spellStart"/>
      <w:r w:rsidR="00B874EE" w:rsidRPr="000F5B56">
        <w:rPr>
          <w:bCs/>
        </w:rPr>
        <w:t>mjesto</w:t>
      </w:r>
      <w:proofErr w:type="spellEnd"/>
      <w:r w:rsidR="00B874EE" w:rsidRPr="000F5B56">
        <w:rPr>
          <w:bCs/>
        </w:rPr>
        <w:t xml:space="preserve"> </w:t>
      </w:r>
      <w:proofErr w:type="spellStart"/>
      <w:r w:rsidR="00B874EE" w:rsidRPr="000F5B56">
        <w:rPr>
          <w:bCs/>
        </w:rPr>
        <w:t>broj</w:t>
      </w:r>
      <w:proofErr w:type="spellEnd"/>
      <w:r w:rsidR="00B874EE" w:rsidRPr="000F5B56">
        <w:rPr>
          <w:bCs/>
        </w:rPr>
        <w:t xml:space="preserve"> 1</w:t>
      </w:r>
      <w:r w:rsidR="00B874EE" w:rsidRPr="000F5B56">
        <w:t xml:space="preserve"> u </w:t>
      </w:r>
      <w:proofErr w:type="spellStart"/>
      <w:r w:rsidR="00B874EE" w:rsidRPr="000F5B56">
        <w:t>Općini</w:t>
      </w:r>
      <w:proofErr w:type="spellEnd"/>
      <w:r w:rsidR="00B874EE" w:rsidRPr="000F5B56">
        <w:t xml:space="preserve"> Punat – </w:t>
      </w:r>
      <w:proofErr w:type="spellStart"/>
      <w:r w:rsidR="00B874EE" w:rsidRPr="000F5B56">
        <w:rPr>
          <w:bCs/>
        </w:rPr>
        <w:t>naselje</w:t>
      </w:r>
      <w:proofErr w:type="spellEnd"/>
      <w:r w:rsidR="00B874EE" w:rsidRPr="000F5B56">
        <w:rPr>
          <w:bCs/>
        </w:rPr>
        <w:t xml:space="preserve"> </w:t>
      </w:r>
      <w:proofErr w:type="spellStart"/>
      <w:r w:rsidR="00D834EE">
        <w:rPr>
          <w:bCs/>
        </w:rPr>
        <w:t>Stara</w:t>
      </w:r>
      <w:proofErr w:type="spellEnd"/>
      <w:r w:rsidR="00D834EE">
        <w:rPr>
          <w:bCs/>
        </w:rPr>
        <w:t xml:space="preserve"> </w:t>
      </w:r>
      <w:proofErr w:type="spellStart"/>
      <w:r w:rsidR="00D834EE">
        <w:rPr>
          <w:bCs/>
        </w:rPr>
        <w:t>Baška</w:t>
      </w:r>
      <w:proofErr w:type="spellEnd"/>
      <w:r w:rsidR="00B874EE" w:rsidRPr="000F5B56">
        <w:t xml:space="preserve">, </w:t>
      </w:r>
      <w:r w:rsidR="00B874EE" w:rsidRPr="000F5B56">
        <w:rPr>
          <w:bCs/>
        </w:rPr>
        <w:t xml:space="preserve">u </w:t>
      </w:r>
      <w:proofErr w:type="spellStart"/>
      <w:r w:rsidR="00B874EE" w:rsidRPr="000F5B56">
        <w:rPr>
          <w:bCs/>
        </w:rPr>
        <w:t>prostoru</w:t>
      </w:r>
      <w:proofErr w:type="spellEnd"/>
      <w:r w:rsidR="00B874EE" w:rsidRPr="000F5B56">
        <w:rPr>
          <w:bCs/>
        </w:rPr>
        <w:t xml:space="preserve"> </w:t>
      </w:r>
      <w:proofErr w:type="spellStart"/>
      <w:r w:rsidR="00B874EE" w:rsidRPr="000F5B56">
        <w:rPr>
          <w:bCs/>
        </w:rPr>
        <w:t>Osnovne</w:t>
      </w:r>
      <w:proofErr w:type="spellEnd"/>
      <w:r w:rsidR="00B874EE" w:rsidRPr="000F5B56">
        <w:rPr>
          <w:bCs/>
        </w:rPr>
        <w:t xml:space="preserve"> </w:t>
      </w:r>
      <w:proofErr w:type="spellStart"/>
      <w:r w:rsidR="00B874EE" w:rsidRPr="000F5B56">
        <w:rPr>
          <w:bCs/>
        </w:rPr>
        <w:t>škole</w:t>
      </w:r>
      <w:proofErr w:type="spellEnd"/>
      <w:r w:rsidR="00B874EE" w:rsidRPr="000F5B56">
        <w:rPr>
          <w:bCs/>
        </w:rPr>
        <w:t xml:space="preserve">, </w:t>
      </w:r>
      <w:proofErr w:type="spellStart"/>
      <w:r w:rsidR="00B874EE" w:rsidRPr="000F5B56">
        <w:rPr>
          <w:bCs/>
        </w:rPr>
        <w:t>Stara</w:t>
      </w:r>
      <w:proofErr w:type="spellEnd"/>
      <w:r w:rsidR="00B874EE" w:rsidRPr="000F5B56">
        <w:rPr>
          <w:bCs/>
        </w:rPr>
        <w:t xml:space="preserve"> </w:t>
      </w:r>
      <w:proofErr w:type="spellStart"/>
      <w:r w:rsidR="00B874EE" w:rsidRPr="000F5B56">
        <w:rPr>
          <w:bCs/>
        </w:rPr>
        <w:t>Baška</w:t>
      </w:r>
      <w:proofErr w:type="spellEnd"/>
      <w:r w:rsidR="00B874EE" w:rsidRPr="000F5B56">
        <w:rPr>
          <w:bCs/>
        </w:rPr>
        <w:t xml:space="preserve"> 87</w:t>
      </w:r>
      <w:r w:rsidR="00B874EE" w:rsidRPr="000F5B56">
        <w:t xml:space="preserve">, </w:t>
      </w:r>
      <w:proofErr w:type="spellStart"/>
      <w:r w:rsidR="00B874EE" w:rsidRPr="000F5B56">
        <w:t>koje</w:t>
      </w:r>
      <w:proofErr w:type="spellEnd"/>
      <w:r w:rsidR="00B874EE" w:rsidRPr="000F5B56">
        <w:t xml:space="preserve"> </w:t>
      </w:r>
      <w:proofErr w:type="spellStart"/>
      <w:r w:rsidR="00B874EE" w:rsidRPr="000F5B56">
        <w:t>obuhvaća</w:t>
      </w:r>
      <w:proofErr w:type="spellEnd"/>
      <w:r w:rsidR="00B874EE" w:rsidRPr="000F5B56">
        <w:t xml:space="preserve"> </w:t>
      </w:r>
      <w:proofErr w:type="spellStart"/>
      <w:r w:rsidR="00B874EE" w:rsidRPr="000F5B56">
        <w:t>birače</w:t>
      </w:r>
      <w:proofErr w:type="spellEnd"/>
      <w:r w:rsidR="00B874EE" w:rsidRPr="000F5B56">
        <w:t xml:space="preserve"> s </w:t>
      </w:r>
      <w:proofErr w:type="spellStart"/>
      <w:r w:rsidR="00B874EE" w:rsidRPr="000F5B56">
        <w:t>prebivalištem</w:t>
      </w:r>
      <w:proofErr w:type="spellEnd"/>
      <w:r w:rsidR="00B874EE" w:rsidRPr="000F5B56">
        <w:t xml:space="preserve"> u: </w:t>
      </w:r>
      <w:proofErr w:type="spellStart"/>
      <w:r w:rsidR="00B874EE" w:rsidRPr="000F5B56">
        <w:t>naselju</w:t>
      </w:r>
      <w:proofErr w:type="spellEnd"/>
      <w:r w:rsidR="00B874EE" w:rsidRPr="000F5B56">
        <w:t xml:space="preserve"> </w:t>
      </w:r>
      <w:proofErr w:type="spellStart"/>
      <w:r w:rsidR="00B874EE" w:rsidRPr="000F5B56">
        <w:t>Stara</w:t>
      </w:r>
      <w:proofErr w:type="spellEnd"/>
      <w:r w:rsidR="00B874EE" w:rsidRPr="000F5B56">
        <w:t xml:space="preserve"> </w:t>
      </w:r>
      <w:proofErr w:type="spellStart"/>
      <w:r w:rsidR="00B874EE" w:rsidRPr="000F5B56">
        <w:t>Baška</w:t>
      </w:r>
      <w:proofErr w:type="spellEnd"/>
      <w:r w:rsidR="00B874EE" w:rsidRPr="000F5B56">
        <w:t>.</w:t>
      </w:r>
    </w:p>
    <w:p w:rsidR="00B874EE" w:rsidRDefault="00B874EE" w:rsidP="00B874EE"/>
    <w:p w:rsidR="006B00E7" w:rsidRDefault="006B00E7" w:rsidP="006B00E7">
      <w:pPr>
        <w:jc w:val="both"/>
        <w:rPr>
          <w:spacing w:val="4"/>
          <w:lang w:val="en-US"/>
        </w:rPr>
      </w:pPr>
      <w:r w:rsidRPr="006B00E7">
        <w:rPr>
          <w:spacing w:val="4"/>
          <w:lang w:val="en-US"/>
        </w:rPr>
        <w:t xml:space="preserve">2. </w:t>
      </w:r>
      <w:proofErr w:type="spellStart"/>
      <w:r w:rsidRPr="006B00E7">
        <w:rPr>
          <w:spacing w:val="4"/>
          <w:lang w:val="en-US"/>
        </w:rPr>
        <w:t>Biračko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mjesto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broj</w:t>
      </w:r>
      <w:proofErr w:type="spellEnd"/>
      <w:r w:rsidRPr="006B00E7">
        <w:rPr>
          <w:spacing w:val="4"/>
          <w:lang w:val="en-US"/>
        </w:rPr>
        <w:t xml:space="preserve"> 2. </w:t>
      </w:r>
      <w:proofErr w:type="gramStart"/>
      <w:r w:rsidRPr="006B00E7">
        <w:rPr>
          <w:spacing w:val="4"/>
          <w:lang w:val="en-US"/>
        </w:rPr>
        <w:t>u</w:t>
      </w:r>
      <w:proofErr w:type="gram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Općini</w:t>
      </w:r>
      <w:proofErr w:type="spellEnd"/>
      <w:r w:rsidRPr="006B00E7">
        <w:rPr>
          <w:spacing w:val="4"/>
          <w:lang w:val="en-US"/>
        </w:rPr>
        <w:t xml:space="preserve"> Punat - </w:t>
      </w:r>
      <w:proofErr w:type="spellStart"/>
      <w:r w:rsidRPr="006B00E7">
        <w:rPr>
          <w:spacing w:val="4"/>
          <w:lang w:val="en-US"/>
        </w:rPr>
        <w:t>dio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naselja</w:t>
      </w:r>
      <w:proofErr w:type="spellEnd"/>
      <w:r w:rsidRPr="006B00E7">
        <w:rPr>
          <w:spacing w:val="4"/>
          <w:lang w:val="en-US"/>
        </w:rPr>
        <w:t xml:space="preserve"> Punat, u </w:t>
      </w:r>
      <w:proofErr w:type="spellStart"/>
      <w:r w:rsidRPr="006B00E7">
        <w:rPr>
          <w:spacing w:val="4"/>
          <w:lang w:val="en-US"/>
        </w:rPr>
        <w:t>prostoru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zgrade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Narodnog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doma</w:t>
      </w:r>
      <w:proofErr w:type="spellEnd"/>
      <w:r w:rsidRPr="006B00E7">
        <w:rPr>
          <w:spacing w:val="4"/>
          <w:lang w:val="en-US"/>
        </w:rPr>
        <w:t xml:space="preserve"> (Mala </w:t>
      </w:r>
      <w:proofErr w:type="spellStart"/>
      <w:r w:rsidRPr="006B00E7">
        <w:rPr>
          <w:spacing w:val="4"/>
          <w:lang w:val="en-US"/>
        </w:rPr>
        <w:t>sala</w:t>
      </w:r>
      <w:proofErr w:type="spellEnd"/>
      <w:r w:rsidRPr="006B00E7">
        <w:rPr>
          <w:spacing w:val="4"/>
          <w:lang w:val="en-US"/>
        </w:rPr>
        <w:t xml:space="preserve">), Punat, Novi put 2, </w:t>
      </w:r>
      <w:proofErr w:type="spellStart"/>
      <w:r w:rsidRPr="006B00E7">
        <w:rPr>
          <w:spacing w:val="4"/>
          <w:lang w:val="en-US"/>
        </w:rPr>
        <w:t>koje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obuhvaća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birače</w:t>
      </w:r>
      <w:proofErr w:type="spellEnd"/>
      <w:r w:rsidRPr="006B00E7">
        <w:rPr>
          <w:spacing w:val="4"/>
          <w:lang w:val="en-US"/>
        </w:rPr>
        <w:t xml:space="preserve"> s </w:t>
      </w:r>
      <w:proofErr w:type="spellStart"/>
      <w:r w:rsidRPr="006B00E7">
        <w:rPr>
          <w:spacing w:val="4"/>
          <w:lang w:val="en-US"/>
        </w:rPr>
        <w:t>prebivalištem</w:t>
      </w:r>
      <w:proofErr w:type="spellEnd"/>
      <w:r w:rsidRPr="006B00E7">
        <w:rPr>
          <w:spacing w:val="4"/>
          <w:lang w:val="en-US"/>
        </w:rPr>
        <w:t xml:space="preserve"> u </w:t>
      </w:r>
      <w:proofErr w:type="spellStart"/>
      <w:r w:rsidRPr="006B00E7">
        <w:rPr>
          <w:spacing w:val="4"/>
          <w:lang w:val="en-US"/>
        </w:rPr>
        <w:t>ulicama</w:t>
      </w:r>
      <w:proofErr w:type="spellEnd"/>
      <w:r w:rsidRPr="006B00E7">
        <w:rPr>
          <w:spacing w:val="4"/>
          <w:lang w:val="en-US"/>
        </w:rPr>
        <w:t xml:space="preserve">: </w:t>
      </w:r>
      <w:proofErr w:type="spellStart"/>
      <w:r w:rsidRPr="006B00E7">
        <w:rPr>
          <w:spacing w:val="4"/>
          <w:lang w:val="en-US"/>
        </w:rPr>
        <w:t>Vinogradska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Starobašćanska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Frankopanska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Istarska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Primorska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Jadranska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Krčka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Buka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Ulica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sv</w:t>
      </w:r>
      <w:proofErr w:type="spellEnd"/>
      <w:r w:rsidRPr="006B00E7">
        <w:rPr>
          <w:spacing w:val="4"/>
          <w:lang w:val="en-US"/>
        </w:rPr>
        <w:t xml:space="preserve">. </w:t>
      </w:r>
      <w:proofErr w:type="spellStart"/>
      <w:r w:rsidRPr="006B00E7">
        <w:rPr>
          <w:spacing w:val="4"/>
          <w:lang w:val="en-US"/>
        </w:rPr>
        <w:t>Nikole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Šetalište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Antona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Žica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Ulivina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Rapska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Batovo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Košljunska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Plavnička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Paška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Lošinjska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Creska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Puntarskih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mornara</w:t>
      </w:r>
      <w:proofErr w:type="spellEnd"/>
      <w:r w:rsidRPr="006B00E7">
        <w:rPr>
          <w:spacing w:val="4"/>
          <w:lang w:val="en-US"/>
        </w:rPr>
        <w:t xml:space="preserve">, Stare </w:t>
      </w:r>
      <w:proofErr w:type="spellStart"/>
      <w:r w:rsidRPr="006B00E7">
        <w:rPr>
          <w:spacing w:val="4"/>
          <w:lang w:val="en-US"/>
        </w:rPr>
        <w:t>Brajde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Kralja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Zvonimira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Žardin</w:t>
      </w:r>
      <w:proofErr w:type="spellEnd"/>
      <w:r w:rsidRPr="006B00E7">
        <w:rPr>
          <w:spacing w:val="4"/>
          <w:lang w:val="en-US"/>
        </w:rPr>
        <w:t xml:space="preserve">, Pod </w:t>
      </w:r>
      <w:proofErr w:type="spellStart"/>
      <w:r w:rsidRPr="006B00E7">
        <w:rPr>
          <w:spacing w:val="4"/>
          <w:lang w:val="en-US"/>
        </w:rPr>
        <w:t>topol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Ruđera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Boškovića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Vladimira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Nazora</w:t>
      </w:r>
      <w:proofErr w:type="spellEnd"/>
      <w:r w:rsidRPr="006B00E7">
        <w:rPr>
          <w:spacing w:val="4"/>
          <w:lang w:val="en-US"/>
        </w:rPr>
        <w:t xml:space="preserve">, Augusta </w:t>
      </w:r>
      <w:proofErr w:type="spellStart"/>
      <w:r w:rsidRPr="006B00E7">
        <w:rPr>
          <w:spacing w:val="4"/>
          <w:lang w:val="en-US"/>
        </w:rPr>
        <w:t>Cesarca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Pešćivica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Gajeva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Kvarnerska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Nikole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Tesle</w:t>
      </w:r>
      <w:proofErr w:type="spellEnd"/>
      <w:r w:rsidRPr="006B00E7">
        <w:rPr>
          <w:spacing w:val="4"/>
          <w:lang w:val="en-US"/>
        </w:rPr>
        <w:t>.</w:t>
      </w:r>
    </w:p>
    <w:p w:rsidR="006B00E7" w:rsidRDefault="006B00E7" w:rsidP="006B00E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 w:rsidRPr="006B00E7">
        <w:rPr>
          <w:spacing w:val="4"/>
          <w:lang w:val="en-US"/>
        </w:rPr>
        <w:t xml:space="preserve">3. </w:t>
      </w:r>
      <w:proofErr w:type="spellStart"/>
      <w:r w:rsidRPr="006B00E7">
        <w:rPr>
          <w:spacing w:val="4"/>
          <w:lang w:val="en-US"/>
        </w:rPr>
        <w:t>Biračko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mjesto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broj</w:t>
      </w:r>
      <w:proofErr w:type="spellEnd"/>
      <w:r w:rsidRPr="006B00E7">
        <w:rPr>
          <w:spacing w:val="4"/>
          <w:lang w:val="en-US"/>
        </w:rPr>
        <w:t xml:space="preserve"> 3 u </w:t>
      </w:r>
      <w:proofErr w:type="spellStart"/>
      <w:r w:rsidRPr="006B00E7">
        <w:rPr>
          <w:spacing w:val="4"/>
          <w:lang w:val="en-US"/>
        </w:rPr>
        <w:t>Općini</w:t>
      </w:r>
      <w:proofErr w:type="spellEnd"/>
      <w:r w:rsidRPr="006B00E7">
        <w:rPr>
          <w:spacing w:val="4"/>
          <w:lang w:val="en-US"/>
        </w:rPr>
        <w:t xml:space="preserve"> Punat - </w:t>
      </w:r>
      <w:proofErr w:type="spellStart"/>
      <w:r w:rsidRPr="006B00E7">
        <w:rPr>
          <w:spacing w:val="4"/>
          <w:lang w:val="en-US"/>
        </w:rPr>
        <w:t>dio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naselja</w:t>
      </w:r>
      <w:proofErr w:type="spellEnd"/>
      <w:r w:rsidRPr="006B00E7">
        <w:rPr>
          <w:spacing w:val="4"/>
          <w:lang w:val="en-US"/>
        </w:rPr>
        <w:t xml:space="preserve"> Punat, u </w:t>
      </w:r>
      <w:proofErr w:type="spellStart"/>
      <w:r w:rsidRPr="006B00E7">
        <w:rPr>
          <w:spacing w:val="4"/>
          <w:lang w:val="en-US"/>
        </w:rPr>
        <w:t>prostoru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zgrade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Narodnog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doma</w:t>
      </w:r>
      <w:proofErr w:type="spellEnd"/>
      <w:r w:rsidRPr="006B00E7">
        <w:rPr>
          <w:spacing w:val="4"/>
          <w:lang w:val="en-US"/>
        </w:rPr>
        <w:t xml:space="preserve"> (</w:t>
      </w:r>
      <w:proofErr w:type="spellStart"/>
      <w:r w:rsidRPr="006B00E7">
        <w:rPr>
          <w:spacing w:val="4"/>
          <w:lang w:val="en-US"/>
        </w:rPr>
        <w:t>Velika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sala</w:t>
      </w:r>
      <w:proofErr w:type="spellEnd"/>
      <w:r w:rsidRPr="006B00E7">
        <w:rPr>
          <w:spacing w:val="4"/>
          <w:lang w:val="en-US"/>
        </w:rPr>
        <w:t xml:space="preserve">), Punat, Novi put </w:t>
      </w:r>
      <w:proofErr w:type="spellStart"/>
      <w:r w:rsidRPr="006B00E7">
        <w:rPr>
          <w:spacing w:val="4"/>
          <w:lang w:val="en-US"/>
        </w:rPr>
        <w:t>2</w:t>
      </w:r>
      <w:proofErr w:type="gramStart"/>
      <w:r w:rsidRPr="006B00E7">
        <w:rPr>
          <w:spacing w:val="4"/>
          <w:lang w:val="en-US"/>
        </w:rPr>
        <w:t>,koje</w:t>
      </w:r>
      <w:proofErr w:type="spellEnd"/>
      <w:proofErr w:type="gram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obuhvaća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birače</w:t>
      </w:r>
      <w:proofErr w:type="spellEnd"/>
      <w:r w:rsidRPr="006B00E7">
        <w:rPr>
          <w:spacing w:val="4"/>
          <w:lang w:val="en-US"/>
        </w:rPr>
        <w:t xml:space="preserve"> s </w:t>
      </w:r>
      <w:proofErr w:type="spellStart"/>
      <w:r w:rsidRPr="006B00E7">
        <w:rPr>
          <w:spacing w:val="4"/>
          <w:lang w:val="en-US"/>
        </w:rPr>
        <w:t>prebivalištem</w:t>
      </w:r>
      <w:proofErr w:type="spellEnd"/>
      <w:r w:rsidRPr="006B00E7">
        <w:rPr>
          <w:spacing w:val="4"/>
          <w:lang w:val="en-US"/>
        </w:rPr>
        <w:t xml:space="preserve"> u </w:t>
      </w:r>
      <w:proofErr w:type="spellStart"/>
      <w:r w:rsidRPr="006B00E7">
        <w:rPr>
          <w:spacing w:val="4"/>
          <w:lang w:val="en-US"/>
        </w:rPr>
        <w:t>ulicama:Ivana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Gorana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Kovačića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Obala</w:t>
      </w:r>
      <w:proofErr w:type="spellEnd"/>
      <w:r w:rsidRPr="006B00E7">
        <w:rPr>
          <w:spacing w:val="4"/>
          <w:lang w:val="en-US"/>
        </w:rPr>
        <w:t xml:space="preserve">, 17. </w:t>
      </w:r>
      <w:proofErr w:type="spellStart"/>
      <w:proofErr w:type="gramStart"/>
      <w:r w:rsidRPr="006B00E7">
        <w:rPr>
          <w:spacing w:val="4"/>
          <w:lang w:val="en-US"/>
        </w:rPr>
        <w:t>travnja</w:t>
      </w:r>
      <w:proofErr w:type="spellEnd"/>
      <w:proofErr w:type="gram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Placa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Matije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Gupca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Pasjak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Drena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Prgon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Jagorika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Puntarskih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težaka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Galija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Guvnić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Stara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placa</w:t>
      </w:r>
      <w:proofErr w:type="spellEnd"/>
      <w:r w:rsidRPr="006B00E7">
        <w:rPr>
          <w:spacing w:val="4"/>
          <w:lang w:val="en-US"/>
        </w:rPr>
        <w:t xml:space="preserve">, Put </w:t>
      </w:r>
      <w:proofErr w:type="spellStart"/>
      <w:r w:rsidRPr="006B00E7">
        <w:rPr>
          <w:spacing w:val="4"/>
          <w:lang w:val="en-US"/>
        </w:rPr>
        <w:t>sv</w:t>
      </w:r>
      <w:proofErr w:type="spellEnd"/>
      <w:r w:rsidRPr="006B00E7">
        <w:rPr>
          <w:spacing w:val="4"/>
          <w:lang w:val="en-US"/>
        </w:rPr>
        <w:t xml:space="preserve">. </w:t>
      </w:r>
      <w:proofErr w:type="spellStart"/>
      <w:r w:rsidRPr="006B00E7">
        <w:rPr>
          <w:spacing w:val="4"/>
          <w:lang w:val="en-US"/>
        </w:rPr>
        <w:t>Trojice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Donja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kala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Gornja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kala</w:t>
      </w:r>
      <w:proofErr w:type="spellEnd"/>
      <w:r w:rsidRPr="006B00E7">
        <w:rPr>
          <w:spacing w:val="4"/>
          <w:lang w:val="en-US"/>
        </w:rPr>
        <w:t xml:space="preserve">, Vela </w:t>
      </w:r>
      <w:proofErr w:type="spellStart"/>
      <w:r w:rsidRPr="006B00E7">
        <w:rPr>
          <w:spacing w:val="4"/>
          <w:lang w:val="en-US"/>
        </w:rPr>
        <w:t>draga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Pelinković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Kolušin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Kanajt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Puntica</w:t>
      </w:r>
      <w:proofErr w:type="spellEnd"/>
      <w:r w:rsidRPr="006B00E7">
        <w:rPr>
          <w:spacing w:val="4"/>
          <w:lang w:val="en-US"/>
        </w:rPr>
        <w:t xml:space="preserve">, Put </w:t>
      </w:r>
      <w:proofErr w:type="spellStart"/>
      <w:r w:rsidRPr="006B00E7">
        <w:rPr>
          <w:spacing w:val="4"/>
          <w:lang w:val="en-US"/>
        </w:rPr>
        <w:t>vele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vode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Stari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klanac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Krušija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Veli</w:t>
      </w:r>
      <w:proofErr w:type="spellEnd"/>
      <w:r w:rsidRPr="006B00E7">
        <w:rPr>
          <w:spacing w:val="4"/>
          <w:lang w:val="en-US"/>
        </w:rPr>
        <w:t xml:space="preserve"> </w:t>
      </w:r>
      <w:proofErr w:type="spellStart"/>
      <w:r w:rsidRPr="006B00E7">
        <w:rPr>
          <w:spacing w:val="4"/>
          <w:lang w:val="en-US"/>
        </w:rPr>
        <w:t>dvor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Klančić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Redi</w:t>
      </w:r>
      <w:proofErr w:type="spellEnd"/>
      <w:r w:rsidRPr="006B00E7">
        <w:rPr>
          <w:spacing w:val="4"/>
          <w:lang w:val="en-US"/>
        </w:rPr>
        <w:t xml:space="preserve">, </w:t>
      </w:r>
      <w:proofErr w:type="spellStart"/>
      <w:r w:rsidRPr="006B00E7">
        <w:rPr>
          <w:spacing w:val="4"/>
          <w:lang w:val="en-US"/>
        </w:rPr>
        <w:t>Kljepina</w:t>
      </w:r>
      <w:proofErr w:type="spellEnd"/>
      <w:r w:rsidRPr="006B00E7">
        <w:rPr>
          <w:spacing w:val="4"/>
          <w:lang w:val="en-US"/>
        </w:rPr>
        <w:t xml:space="preserve">, Novi put, </w:t>
      </w:r>
      <w:proofErr w:type="spellStart"/>
      <w:r w:rsidRPr="006B00E7">
        <w:rPr>
          <w:spacing w:val="4"/>
          <w:lang w:val="en-US"/>
        </w:rPr>
        <w:t>Šetalište</w:t>
      </w:r>
      <w:proofErr w:type="spellEnd"/>
      <w:r w:rsidRPr="006B00E7">
        <w:rPr>
          <w:spacing w:val="4"/>
          <w:lang w:val="en-US"/>
        </w:rPr>
        <w:t xml:space="preserve"> Ivana </w:t>
      </w:r>
      <w:proofErr w:type="spellStart"/>
      <w:r w:rsidRPr="006B00E7">
        <w:rPr>
          <w:spacing w:val="4"/>
          <w:lang w:val="en-US"/>
        </w:rPr>
        <w:t>Brusića</w:t>
      </w:r>
      <w:proofErr w:type="spellEnd"/>
      <w:r w:rsidRPr="006B00E7">
        <w:rPr>
          <w:spacing w:val="4"/>
          <w:lang w:val="en-US"/>
        </w:rPr>
        <w:t>.</w:t>
      </w:r>
    </w:p>
    <w:p w:rsidR="00E12D04" w:rsidRDefault="00E12D04" w:rsidP="00E27FFC">
      <w:pPr>
        <w:jc w:val="both"/>
        <w:rPr>
          <w:lang w:val="it-IT"/>
        </w:rPr>
      </w:pPr>
    </w:p>
    <w:p w:rsidR="00E87764" w:rsidRDefault="0018100C" w:rsidP="00E27FFC">
      <w:pPr>
        <w:jc w:val="both"/>
        <w:rPr>
          <w:lang w:val="it-IT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160020</wp:posOffset>
            </wp:positionV>
            <wp:extent cx="1560830" cy="149352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764" w:rsidRPr="00EF58F7" w:rsidRDefault="00E87764" w:rsidP="00E87764">
      <w:pPr>
        <w:jc w:val="both"/>
        <w:rPr>
          <w:b/>
        </w:rPr>
      </w:pPr>
      <w:r w:rsidRPr="00EF58F7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F58F7">
        <w:rPr>
          <w:b/>
        </w:rPr>
        <w:t>PREDSJEDNIK</w:t>
      </w:r>
      <w:proofErr w:type="spellEnd"/>
    </w:p>
    <w:p w:rsidR="00E87764" w:rsidRPr="00EF58F7" w:rsidRDefault="00E87764" w:rsidP="00E87764">
      <w:pPr>
        <w:jc w:val="both"/>
        <w:rPr>
          <w:b/>
        </w:rPr>
      </w:pPr>
      <w:r w:rsidRPr="00EF58F7">
        <w:rPr>
          <w:b/>
        </w:rPr>
        <w:tab/>
      </w:r>
      <w:r w:rsidRPr="00EF58F7">
        <w:rPr>
          <w:b/>
        </w:rPr>
        <w:tab/>
      </w:r>
      <w:r w:rsidRPr="00EF58F7">
        <w:rPr>
          <w:b/>
        </w:rPr>
        <w:tab/>
      </w:r>
      <w:r w:rsidRPr="00EF58F7">
        <w:rPr>
          <w:b/>
        </w:rPr>
        <w:tab/>
      </w:r>
      <w:r w:rsidRPr="00EF58F7">
        <w:rPr>
          <w:b/>
        </w:rPr>
        <w:tab/>
      </w:r>
      <w:r w:rsidRPr="00EF58F7">
        <w:rPr>
          <w:b/>
        </w:rPr>
        <w:tab/>
      </w:r>
      <w:r w:rsidRPr="00EF58F7">
        <w:rPr>
          <w:b/>
        </w:rPr>
        <w:tab/>
      </w:r>
      <w:r w:rsidRPr="00EF58F7">
        <w:rPr>
          <w:b/>
        </w:rPr>
        <w:tab/>
      </w:r>
      <w:proofErr w:type="spellStart"/>
      <w:r w:rsidRPr="00EF58F7">
        <w:rPr>
          <w:b/>
        </w:rPr>
        <w:t>IZBORNOG</w:t>
      </w:r>
      <w:proofErr w:type="spellEnd"/>
      <w:r w:rsidRPr="00EF58F7">
        <w:rPr>
          <w:b/>
        </w:rPr>
        <w:t xml:space="preserve"> </w:t>
      </w:r>
      <w:proofErr w:type="spellStart"/>
      <w:r w:rsidRPr="00EF58F7">
        <w:rPr>
          <w:b/>
        </w:rPr>
        <w:t>POVJERENSTVA</w:t>
      </w:r>
      <w:proofErr w:type="spellEnd"/>
    </w:p>
    <w:p w:rsidR="00E87764" w:rsidRPr="00EF58F7" w:rsidRDefault="00E87764" w:rsidP="00E87764">
      <w:pPr>
        <w:jc w:val="both"/>
        <w:rPr>
          <w:b/>
        </w:rPr>
      </w:pPr>
      <w:r w:rsidRPr="00EF58F7">
        <w:rPr>
          <w:b/>
        </w:rPr>
        <w:tab/>
      </w:r>
      <w:r w:rsidRPr="00EF58F7">
        <w:rPr>
          <w:b/>
        </w:rPr>
        <w:tab/>
      </w:r>
      <w:r w:rsidRPr="00EF58F7">
        <w:rPr>
          <w:b/>
        </w:rPr>
        <w:tab/>
      </w:r>
      <w:r w:rsidRPr="00EF58F7">
        <w:rPr>
          <w:b/>
        </w:rPr>
        <w:tab/>
      </w:r>
      <w:r w:rsidRPr="00EF58F7">
        <w:rPr>
          <w:b/>
        </w:rPr>
        <w:tab/>
      </w:r>
      <w:r w:rsidRPr="00EF58F7">
        <w:rPr>
          <w:b/>
        </w:rPr>
        <w:tab/>
      </w:r>
      <w:r w:rsidRPr="00EF58F7">
        <w:rPr>
          <w:b/>
        </w:rPr>
        <w:tab/>
      </w:r>
      <w:r w:rsidRPr="00EF58F7">
        <w:rPr>
          <w:b/>
        </w:rPr>
        <w:tab/>
        <w:t xml:space="preserve">   VIII </w:t>
      </w:r>
      <w:proofErr w:type="spellStart"/>
      <w:r w:rsidRPr="00EF58F7">
        <w:rPr>
          <w:b/>
        </w:rPr>
        <w:t>IZBORNE</w:t>
      </w:r>
      <w:proofErr w:type="spellEnd"/>
      <w:r w:rsidRPr="00EF58F7">
        <w:rPr>
          <w:b/>
        </w:rPr>
        <w:t xml:space="preserve"> </w:t>
      </w:r>
      <w:proofErr w:type="spellStart"/>
      <w:r w:rsidRPr="00EF58F7">
        <w:rPr>
          <w:b/>
        </w:rPr>
        <w:t>JEDINICE</w:t>
      </w:r>
      <w:proofErr w:type="spellEnd"/>
    </w:p>
    <w:p w:rsidR="00E87764" w:rsidRPr="00EF58F7" w:rsidRDefault="00E87764" w:rsidP="00E87764">
      <w:pPr>
        <w:jc w:val="both"/>
      </w:pPr>
    </w:p>
    <w:p w:rsidR="00E87764" w:rsidRPr="00C94ECE" w:rsidRDefault="00E87764" w:rsidP="0082489E">
      <w:pPr>
        <w:pStyle w:val="BodyText"/>
        <w:rPr>
          <w:lang w:val="it-IT"/>
        </w:rPr>
      </w:pPr>
      <w:r w:rsidRPr="00EF58F7">
        <w:rPr>
          <w:rFonts w:ascii="Times New Roman" w:hAnsi="Times New Roman"/>
          <w:sz w:val="24"/>
          <w:szCs w:val="24"/>
        </w:rPr>
        <w:tab/>
      </w:r>
      <w:r w:rsidRPr="00EF58F7">
        <w:rPr>
          <w:rFonts w:ascii="Times New Roman" w:hAnsi="Times New Roman"/>
          <w:sz w:val="24"/>
          <w:szCs w:val="24"/>
        </w:rPr>
        <w:tab/>
      </w:r>
      <w:r w:rsidRPr="00EF58F7">
        <w:rPr>
          <w:rFonts w:ascii="Times New Roman" w:hAnsi="Times New Roman"/>
          <w:sz w:val="24"/>
          <w:szCs w:val="24"/>
        </w:rPr>
        <w:tab/>
      </w:r>
      <w:r w:rsidRPr="00EF58F7">
        <w:rPr>
          <w:rFonts w:ascii="Times New Roman" w:hAnsi="Times New Roman"/>
          <w:sz w:val="24"/>
          <w:szCs w:val="24"/>
        </w:rPr>
        <w:tab/>
      </w:r>
      <w:r w:rsidRPr="00EF58F7">
        <w:rPr>
          <w:rFonts w:ascii="Times New Roman" w:hAnsi="Times New Roman"/>
          <w:sz w:val="24"/>
          <w:szCs w:val="24"/>
        </w:rPr>
        <w:tab/>
      </w:r>
      <w:r w:rsidRPr="00EF58F7">
        <w:rPr>
          <w:rFonts w:ascii="Times New Roman" w:hAnsi="Times New Roman"/>
          <w:sz w:val="24"/>
          <w:szCs w:val="24"/>
        </w:rPr>
        <w:tab/>
      </w:r>
      <w:r w:rsidRPr="00EF58F7">
        <w:rPr>
          <w:rFonts w:ascii="Times New Roman" w:hAnsi="Times New Roman"/>
          <w:sz w:val="24"/>
          <w:szCs w:val="24"/>
        </w:rPr>
        <w:tab/>
        <w:t xml:space="preserve">                          Iztok Krbec, v.r.</w:t>
      </w:r>
    </w:p>
    <w:sectPr w:rsidR="00E87764" w:rsidRPr="00C94ECE" w:rsidSect="0007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26D"/>
    <w:multiLevelType w:val="hybridMultilevel"/>
    <w:tmpl w:val="99107E2A"/>
    <w:lvl w:ilvl="0" w:tplc="413E46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7B40E6"/>
    <w:multiLevelType w:val="hybridMultilevel"/>
    <w:tmpl w:val="D38ADED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CFAF"/>
    <w:multiLevelType w:val="singleLevel"/>
    <w:tmpl w:val="6567683C"/>
    <w:lvl w:ilvl="0">
      <w:start w:val="1"/>
      <w:numFmt w:val="decimal"/>
      <w:lvlText w:val="%1."/>
      <w:lvlJc w:val="left"/>
      <w:pPr>
        <w:tabs>
          <w:tab w:val="num" w:pos="4752"/>
        </w:tabs>
        <w:ind w:left="4608"/>
      </w:pPr>
      <w:rPr>
        <w:rFonts w:ascii="Tahoma" w:hAnsi="Tahoma" w:cs="Tahoma"/>
        <w:snapToGrid/>
        <w:spacing w:val="-10"/>
        <w:sz w:val="19"/>
        <w:szCs w:val="19"/>
      </w:rPr>
    </w:lvl>
  </w:abstractNum>
  <w:abstractNum w:abstractNumId="3">
    <w:nsid w:val="096403C2"/>
    <w:multiLevelType w:val="hybridMultilevel"/>
    <w:tmpl w:val="9BD23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772"/>
    <w:multiLevelType w:val="hybridMultilevel"/>
    <w:tmpl w:val="FAF64EC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41952"/>
    <w:multiLevelType w:val="hybridMultilevel"/>
    <w:tmpl w:val="E6525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3E14"/>
    <w:multiLevelType w:val="hybridMultilevel"/>
    <w:tmpl w:val="8E76C8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62C06"/>
    <w:multiLevelType w:val="multilevel"/>
    <w:tmpl w:val="55A8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56297"/>
    <w:multiLevelType w:val="hybridMultilevel"/>
    <w:tmpl w:val="8E2CC68A"/>
    <w:lvl w:ilvl="0" w:tplc="432A2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25A60"/>
    <w:multiLevelType w:val="hybridMultilevel"/>
    <w:tmpl w:val="92DCA26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7708F"/>
    <w:multiLevelType w:val="hybridMultilevel"/>
    <w:tmpl w:val="B8900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51F"/>
    <w:multiLevelType w:val="hybridMultilevel"/>
    <w:tmpl w:val="9EB2AA22"/>
    <w:lvl w:ilvl="0" w:tplc="566CFC8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B5884"/>
    <w:multiLevelType w:val="hybridMultilevel"/>
    <w:tmpl w:val="2F182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D1733"/>
    <w:multiLevelType w:val="hybridMultilevel"/>
    <w:tmpl w:val="91200C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B22A96"/>
    <w:multiLevelType w:val="hybridMultilevel"/>
    <w:tmpl w:val="048272E0"/>
    <w:lvl w:ilvl="0" w:tplc="1E225A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F464717"/>
    <w:multiLevelType w:val="hybridMultilevel"/>
    <w:tmpl w:val="6660DA9A"/>
    <w:lvl w:ilvl="0" w:tplc="F22AF3A4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60C95464"/>
    <w:multiLevelType w:val="hybridMultilevel"/>
    <w:tmpl w:val="A4A6E076"/>
    <w:lvl w:ilvl="0" w:tplc="A37C4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9D1C99"/>
    <w:multiLevelType w:val="hybridMultilevel"/>
    <w:tmpl w:val="8C8C51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A522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193761"/>
    <w:multiLevelType w:val="hybridMultilevel"/>
    <w:tmpl w:val="7D3C01B4"/>
    <w:lvl w:ilvl="0" w:tplc="36E410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0"/>
  </w:num>
  <w:num w:numId="5">
    <w:abstractNumId w:val="15"/>
  </w:num>
  <w:num w:numId="6">
    <w:abstractNumId w:val="17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4"/>
  </w:num>
  <w:num w:numId="20">
    <w:abstractNumId w:val="2"/>
  </w:num>
  <w:num w:numId="21">
    <w:abstractNumId w:val="2"/>
    <w:lvlOverride w:ilvl="0">
      <w:lvl w:ilvl="0">
        <w:numFmt w:val="decimal"/>
        <w:lvlText w:val="%1."/>
        <w:lvlJc w:val="left"/>
        <w:pPr>
          <w:tabs>
            <w:tab w:val="num" w:pos="4608"/>
          </w:tabs>
          <w:ind w:left="4608"/>
        </w:pPr>
        <w:rPr>
          <w:rFonts w:ascii="Tahoma" w:hAnsi="Tahoma" w:cs="Tahoma"/>
          <w:snapToGrid/>
          <w:spacing w:val="81"/>
          <w:sz w:val="19"/>
          <w:szCs w:val="19"/>
        </w:rPr>
      </w:lvl>
    </w:lvlOverride>
  </w:num>
  <w:num w:numId="22">
    <w:abstractNumId w:val="2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4608"/>
        </w:pPr>
        <w:rPr>
          <w:rFonts w:ascii="Tahoma" w:hAnsi="Tahoma" w:cs="Tahoma"/>
          <w:snapToGrid/>
          <w:spacing w:val="5"/>
          <w:sz w:val="19"/>
          <w:szCs w:val="19"/>
        </w:rPr>
      </w:lvl>
    </w:lvlOverride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stylePaneFormatFilter w:val="3F01"/>
  <w:defaultTabStop w:val="708"/>
  <w:hyphenationZone w:val="425"/>
  <w:characterSpacingControl w:val="doNotCompress"/>
  <w:compat/>
  <w:rsids>
    <w:rsidRoot w:val="00E27FFC"/>
    <w:rsid w:val="00062831"/>
    <w:rsid w:val="00066F37"/>
    <w:rsid w:val="00076AB4"/>
    <w:rsid w:val="00082D84"/>
    <w:rsid w:val="000B04A3"/>
    <w:rsid w:val="000B2D37"/>
    <w:rsid w:val="000B596C"/>
    <w:rsid w:val="000C05F9"/>
    <w:rsid w:val="000C268F"/>
    <w:rsid w:val="000C5F36"/>
    <w:rsid w:val="000D22B7"/>
    <w:rsid w:val="000E5E15"/>
    <w:rsid w:val="000F4DF8"/>
    <w:rsid w:val="000F5B56"/>
    <w:rsid w:val="00124AFF"/>
    <w:rsid w:val="0018100C"/>
    <w:rsid w:val="001E2575"/>
    <w:rsid w:val="001E3486"/>
    <w:rsid w:val="00254746"/>
    <w:rsid w:val="00263683"/>
    <w:rsid w:val="002747DD"/>
    <w:rsid w:val="002A28F6"/>
    <w:rsid w:val="002F0288"/>
    <w:rsid w:val="002F4ABF"/>
    <w:rsid w:val="002F7F32"/>
    <w:rsid w:val="00334938"/>
    <w:rsid w:val="00346258"/>
    <w:rsid w:val="00365A58"/>
    <w:rsid w:val="003A4117"/>
    <w:rsid w:val="003B260D"/>
    <w:rsid w:val="003D08D6"/>
    <w:rsid w:val="003E5173"/>
    <w:rsid w:val="003F6718"/>
    <w:rsid w:val="004074B1"/>
    <w:rsid w:val="0043369D"/>
    <w:rsid w:val="00452F46"/>
    <w:rsid w:val="00463FDF"/>
    <w:rsid w:val="00477E6B"/>
    <w:rsid w:val="00483BBF"/>
    <w:rsid w:val="004A017C"/>
    <w:rsid w:val="00510A0F"/>
    <w:rsid w:val="005165A8"/>
    <w:rsid w:val="005B1700"/>
    <w:rsid w:val="005E1E1B"/>
    <w:rsid w:val="005F4140"/>
    <w:rsid w:val="006378A1"/>
    <w:rsid w:val="00693801"/>
    <w:rsid w:val="006A6949"/>
    <w:rsid w:val="006B00E7"/>
    <w:rsid w:val="006D0A4A"/>
    <w:rsid w:val="006E208F"/>
    <w:rsid w:val="00705835"/>
    <w:rsid w:val="007160DB"/>
    <w:rsid w:val="00757D4A"/>
    <w:rsid w:val="00765496"/>
    <w:rsid w:val="007F0BB7"/>
    <w:rsid w:val="00813A73"/>
    <w:rsid w:val="008230B5"/>
    <w:rsid w:val="0082489E"/>
    <w:rsid w:val="008319CA"/>
    <w:rsid w:val="00853E68"/>
    <w:rsid w:val="00855F4F"/>
    <w:rsid w:val="008665C7"/>
    <w:rsid w:val="00872483"/>
    <w:rsid w:val="008A6606"/>
    <w:rsid w:val="008C597B"/>
    <w:rsid w:val="008E206C"/>
    <w:rsid w:val="008E7E8A"/>
    <w:rsid w:val="009073FB"/>
    <w:rsid w:val="00911AC4"/>
    <w:rsid w:val="00932E8D"/>
    <w:rsid w:val="009367C2"/>
    <w:rsid w:val="009708C8"/>
    <w:rsid w:val="00980A4B"/>
    <w:rsid w:val="009B7A35"/>
    <w:rsid w:val="009F5457"/>
    <w:rsid w:val="00A22F1B"/>
    <w:rsid w:val="00A60FE4"/>
    <w:rsid w:val="00A7006C"/>
    <w:rsid w:val="00A81164"/>
    <w:rsid w:val="00AB44C6"/>
    <w:rsid w:val="00AC016C"/>
    <w:rsid w:val="00B34D26"/>
    <w:rsid w:val="00B46C4E"/>
    <w:rsid w:val="00B57F29"/>
    <w:rsid w:val="00B874EE"/>
    <w:rsid w:val="00BD65CC"/>
    <w:rsid w:val="00BD6E7D"/>
    <w:rsid w:val="00BF3C52"/>
    <w:rsid w:val="00C24D87"/>
    <w:rsid w:val="00C332E1"/>
    <w:rsid w:val="00C63DA9"/>
    <w:rsid w:val="00C72ADF"/>
    <w:rsid w:val="00C94ECE"/>
    <w:rsid w:val="00CA1C4D"/>
    <w:rsid w:val="00CA6938"/>
    <w:rsid w:val="00D320EA"/>
    <w:rsid w:val="00D348AC"/>
    <w:rsid w:val="00D57C12"/>
    <w:rsid w:val="00D834EE"/>
    <w:rsid w:val="00D9427E"/>
    <w:rsid w:val="00DB09E0"/>
    <w:rsid w:val="00DB6992"/>
    <w:rsid w:val="00DD6CC8"/>
    <w:rsid w:val="00E12D04"/>
    <w:rsid w:val="00E27FFC"/>
    <w:rsid w:val="00E33251"/>
    <w:rsid w:val="00E34E81"/>
    <w:rsid w:val="00E36B39"/>
    <w:rsid w:val="00E53FD9"/>
    <w:rsid w:val="00E748C2"/>
    <w:rsid w:val="00E821FE"/>
    <w:rsid w:val="00E87764"/>
    <w:rsid w:val="00E900F1"/>
    <w:rsid w:val="00EA28F2"/>
    <w:rsid w:val="00EB222C"/>
    <w:rsid w:val="00ED5245"/>
    <w:rsid w:val="00EF2A93"/>
    <w:rsid w:val="00F117F2"/>
    <w:rsid w:val="00F20D9F"/>
    <w:rsid w:val="00F20F04"/>
    <w:rsid w:val="00F245B4"/>
    <w:rsid w:val="00F75E87"/>
    <w:rsid w:val="00FA3175"/>
    <w:rsid w:val="00FA680C"/>
    <w:rsid w:val="00FD082A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FF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874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7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27FFC"/>
    <w:pPr>
      <w:keepNext/>
      <w:jc w:val="center"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7FFC"/>
    <w:pPr>
      <w:ind w:left="720"/>
      <w:contextualSpacing/>
    </w:pPr>
    <w:rPr>
      <w:rFonts w:eastAsia="Calibri"/>
      <w:szCs w:val="22"/>
      <w:lang w:val="hr-HR"/>
    </w:rPr>
  </w:style>
  <w:style w:type="paragraph" w:customStyle="1" w:styleId="ListParagraph1">
    <w:name w:val="List Paragraph1"/>
    <w:basedOn w:val="Normal"/>
    <w:qFormat/>
    <w:rsid w:val="00E27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odyText">
    <w:name w:val="Body Text"/>
    <w:basedOn w:val="Normal"/>
    <w:link w:val="BodyTextChar"/>
    <w:rsid w:val="00E87764"/>
    <w:pPr>
      <w:jc w:val="both"/>
    </w:pPr>
    <w:rPr>
      <w:rFonts w:ascii="Arial" w:hAnsi="Arial"/>
      <w:b/>
      <w:sz w:val="22"/>
      <w:szCs w:val="20"/>
      <w:lang w:val="hr-HR" w:eastAsia="hr-HR"/>
    </w:rPr>
  </w:style>
  <w:style w:type="character" w:customStyle="1" w:styleId="BodyTextChar">
    <w:name w:val="Body Text Char"/>
    <w:link w:val="BodyText"/>
    <w:rsid w:val="003A4117"/>
    <w:rPr>
      <w:rFonts w:ascii="Arial" w:hAnsi="Arial"/>
      <w:b/>
      <w:sz w:val="22"/>
    </w:rPr>
  </w:style>
  <w:style w:type="character" w:customStyle="1" w:styleId="Heading1Char">
    <w:name w:val="Heading 1 Char"/>
    <w:link w:val="Heading1"/>
    <w:rsid w:val="00B874EE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semiHidden/>
    <w:rsid w:val="00B874EE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nhideWhenUsed/>
    <w:rsid w:val="00B874EE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HeaderChar">
    <w:name w:val="Header Char"/>
    <w:link w:val="Header"/>
    <w:rsid w:val="00B874EE"/>
    <w:rPr>
      <w:sz w:val="24"/>
      <w:szCs w:val="24"/>
    </w:rPr>
  </w:style>
  <w:style w:type="paragraph" w:styleId="List">
    <w:name w:val="List"/>
    <w:basedOn w:val="BodyText"/>
    <w:unhideWhenUsed/>
    <w:rsid w:val="00B874EE"/>
    <w:pPr>
      <w:suppressAutoHyphens/>
      <w:spacing w:after="120"/>
      <w:jc w:val="left"/>
    </w:pPr>
    <w:rPr>
      <w:rFonts w:ascii="Times New Roman" w:hAnsi="Times New Roman" w:cs="Mangal"/>
      <w:b w:val="0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D348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348AC"/>
    <w:rPr>
      <w:sz w:val="16"/>
      <w:szCs w:val="16"/>
      <w:lang w:val="en-GB" w:eastAsia="en-US"/>
    </w:rPr>
  </w:style>
  <w:style w:type="paragraph" w:styleId="BodyTextIndent3">
    <w:name w:val="Body Text Indent 3"/>
    <w:basedOn w:val="Normal"/>
    <w:link w:val="BodyTextIndent3Char"/>
    <w:rsid w:val="00D348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348AC"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0B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D3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zip</dc:creator>
  <cp:lastModifiedBy>Elfrida Mahulja</cp:lastModifiedBy>
  <cp:revision>2</cp:revision>
  <cp:lastPrinted>2016-08-30T08:02:00Z</cp:lastPrinted>
  <dcterms:created xsi:type="dcterms:W3CDTF">2016-08-31T06:01:00Z</dcterms:created>
  <dcterms:modified xsi:type="dcterms:W3CDTF">2016-08-31T06:01:00Z</dcterms:modified>
</cp:coreProperties>
</file>