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6"/>
        <w:gridCol w:w="6803"/>
      </w:tblGrid>
      <w:tr w:rsidR="001D7128" w:rsidRPr="005946BE" w:rsidTr="00394E5C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394E5C">
        <w:trPr>
          <w:trHeight w:hRule="exact" w:val="1230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Proračun Općine Punat za 20</w:t>
            </w:r>
            <w:r w:rsidR="000B5086">
              <w:rPr>
                <w:rFonts w:eastAsia="Myriad Pro" w:cs="Myriad Pro"/>
                <w:color w:val="231F20"/>
              </w:rPr>
              <w:t>20</w:t>
            </w:r>
            <w:r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</w:t>
            </w:r>
            <w:r w:rsidR="000B5086">
              <w:rPr>
                <w:rFonts w:eastAsia="Myriad Pro" w:cs="Myriad Pro"/>
                <w:color w:val="231F20"/>
              </w:rPr>
              <w:t>1</w:t>
            </w:r>
            <w:r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>
              <w:rPr>
                <w:rFonts w:eastAsia="Myriad Pro" w:cs="Myriad Pro"/>
                <w:color w:val="231F20"/>
              </w:rPr>
              <w:t xml:space="preserve"> 202</w:t>
            </w:r>
            <w:r w:rsidR="000B5086">
              <w:rPr>
                <w:rFonts w:eastAsia="Myriad Pro" w:cs="Myriad Pro"/>
                <w:color w:val="231F20"/>
              </w:rPr>
              <w:t>2</w:t>
            </w:r>
            <w:r>
              <w:rPr>
                <w:rFonts w:eastAsia="Myriad Pro" w:cs="Myriad Pro"/>
                <w:color w:val="231F20"/>
              </w:rPr>
              <w:t xml:space="preserve">. </w:t>
            </w:r>
          </w:p>
          <w:p w:rsidR="00647557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godinu</w:t>
            </w:r>
          </w:p>
        </w:tc>
      </w:tr>
      <w:tr w:rsidR="001D7128" w:rsidRPr="005946BE" w:rsidTr="00394E5C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394E5C">
        <w:trPr>
          <w:trHeight w:hRule="exact" w:val="1655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:rsidTr="00394E5C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773DC2" w:rsidP="000B5086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15. studenog 201</w:t>
            </w:r>
            <w:r w:rsidR="000B5086">
              <w:rPr>
                <w:rFonts w:eastAsia="Myriad Pro" w:cs="Myriad Pro"/>
                <w:color w:val="231F20"/>
              </w:rPr>
              <w:t>9</w:t>
            </w:r>
            <w:r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:rsidTr="00394E5C">
        <w:trPr>
          <w:trHeight w:hRule="exact" w:val="708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 Proračuna Općine Punat za 20</w:t>
            </w:r>
            <w:r w:rsidR="000B5086">
              <w:rPr>
                <w:rFonts w:eastAsia="Myriad Pro" w:cs="Myriad Pro"/>
                <w:color w:val="231F20"/>
              </w:rPr>
              <w:t>20</w:t>
            </w:r>
            <w:r w:rsidR="00773DC2">
              <w:rPr>
                <w:rFonts w:eastAsia="Myriad Pro" w:cs="Myriad Pro"/>
                <w:color w:val="231F20"/>
              </w:rPr>
              <w:t>. godinu s projekcijama za 202</w:t>
            </w:r>
            <w:r w:rsidR="000B5086">
              <w:rPr>
                <w:rFonts w:eastAsia="Myriad Pro" w:cs="Myriad Pro"/>
                <w:color w:val="231F20"/>
              </w:rPr>
              <w:t>1</w:t>
            </w:r>
            <w:r w:rsidR="00773DC2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 202</w:t>
            </w:r>
            <w:r w:rsidR="000B5086">
              <w:rPr>
                <w:rFonts w:eastAsia="Myriad Pro" w:cs="Myriad Pro"/>
                <w:color w:val="231F20"/>
              </w:rPr>
              <w:t>2</w:t>
            </w:r>
            <w:r w:rsidR="0021026D">
              <w:rPr>
                <w:rFonts w:eastAsia="Myriad Pro" w:cs="Myriad Pro"/>
                <w:color w:val="231F20"/>
              </w:rPr>
              <w:t>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:rsidTr="00394E5C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394E5C">
        <w:trPr>
          <w:trHeight w:hRule="exact" w:val="76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394E5C">
        <w:trPr>
          <w:trHeight w:hRule="exact" w:val="136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>: Savjetovanje je otvoreno do 15. prosinca 201</w:t>
            </w:r>
            <w:r w:rsidR="000B5086">
              <w:rPr>
                <w:rFonts w:eastAsia="Myriad Pro" w:cs="Myriad Pro"/>
                <w:color w:val="231F20"/>
              </w:rPr>
              <w:t>9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394E5C">
        <w:trPr>
          <w:trHeight w:hRule="exact" w:val="1525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 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Pr="005946BE">
              <w:rPr>
                <w:rFonts w:eastAsia="Myriad Pro" w:cs="Myriad Pro"/>
                <w:color w:val="231F20"/>
              </w:rPr>
              <w:t xml:space="preserve"> 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 xml:space="preserve">oj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 xml:space="preserve">ona i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-mail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 osobe kojoj se sudionici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mogu obratiti za dodatne 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="00533A25">
              <w:rPr>
                <w:rFonts w:eastAsia="Myriad Pro" w:cs="Myriad Pro"/>
                <w:color w:val="231F20"/>
              </w:rPr>
              <w:t xml:space="preserve">: Za sve dodatne upite, sudionici savjetovanja mogu se obratiti Vesni Žic, dipl.oec., voditeljici Odsjeka za financije, društvene i imovinsko-pravne poslove </w:t>
            </w:r>
            <w:r w:rsidR="000B5086">
              <w:rPr>
                <w:rFonts w:eastAsia="Myriad Pro" w:cs="Myriad Pro"/>
                <w:color w:val="231F20"/>
              </w:rPr>
              <w:t xml:space="preserve">JUO Općine Punat,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533A25" w:rsidRPr="00C02957">
                <w:rPr>
                  <w:rStyle w:val="Hyperlink"/>
                  <w:rFonts w:eastAsia="Myriad Pro" w:cs="Myriad Pro"/>
                </w:rPr>
                <w:t>vesna.zic@punat.hr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21026D">
        <w:trPr>
          <w:trHeight w:hRule="exact" w:val="1434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394E5C">
        <w:trPr>
          <w:trHeight w:hRule="exact" w:val="1056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394E5C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6C" w:rsidRDefault="00C9306C" w:rsidP="001D7128">
      <w:pPr>
        <w:spacing w:after="0" w:line="240" w:lineRule="auto"/>
      </w:pPr>
      <w:r>
        <w:separator/>
      </w:r>
    </w:p>
  </w:endnote>
  <w:endnote w:type="continuationSeparator" w:id="0">
    <w:p w:rsidR="00C9306C" w:rsidRDefault="00C9306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4F3C31">
    <w:pPr>
      <w:spacing w:after="0" w:line="200" w:lineRule="exact"/>
      <w:rPr>
        <w:sz w:val="20"/>
        <w:szCs w:val="20"/>
      </w:rPr>
    </w:pPr>
    <w:r w:rsidRPr="004F3C31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6C" w:rsidRDefault="00C9306C" w:rsidP="001D7128">
      <w:pPr>
        <w:spacing w:after="0" w:line="240" w:lineRule="auto"/>
      </w:pPr>
      <w:r>
        <w:separator/>
      </w:r>
    </w:p>
  </w:footnote>
  <w:footnote w:type="continuationSeparator" w:id="0">
    <w:p w:rsidR="00C9306C" w:rsidRDefault="00C9306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652A1"/>
    <w:rsid w:val="00075BBA"/>
    <w:rsid w:val="000B5086"/>
    <w:rsid w:val="00101B3F"/>
    <w:rsid w:val="001D7128"/>
    <w:rsid w:val="0021026D"/>
    <w:rsid w:val="0027061D"/>
    <w:rsid w:val="003463BF"/>
    <w:rsid w:val="003643E7"/>
    <w:rsid w:val="00394E5C"/>
    <w:rsid w:val="004F3C31"/>
    <w:rsid w:val="00533A25"/>
    <w:rsid w:val="005946BE"/>
    <w:rsid w:val="005E5EEF"/>
    <w:rsid w:val="00647557"/>
    <w:rsid w:val="00773DC2"/>
    <w:rsid w:val="008F2BB4"/>
    <w:rsid w:val="00920EF5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C9306C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zi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1C76-1E96-49DC-B30E-1BD6AC80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2</cp:revision>
  <dcterms:created xsi:type="dcterms:W3CDTF">2019-11-15T12:59:00Z</dcterms:created>
  <dcterms:modified xsi:type="dcterms:W3CDTF">2019-11-15T12:59:00Z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